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bin" ContentType="application/vnd.openxmlformats-officedocument.oleObject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6F10" w:rsidRPr="00D13A11" w:rsidRDefault="00515C7C" w:rsidP="00C47A1F">
      <w:pPr>
        <w:pStyle w:val="a6"/>
        <w:rPr>
          <w:rFonts w:ascii="Times New Roman" w:hAnsi="Times New Roman"/>
          <w:i/>
          <w:sz w:val="40"/>
          <w:szCs w:val="40"/>
          <w:u w:val="single"/>
        </w:rPr>
      </w:pPr>
      <w:r w:rsidRPr="00D13A11">
        <w:rPr>
          <w:rFonts w:ascii="Times New Roman" w:hAnsi="Times New Roman"/>
          <w:sz w:val="40"/>
          <w:szCs w:val="40"/>
        </w:rPr>
        <w:t xml:space="preserve"> </w:t>
      </w:r>
      <w:r w:rsidR="000A1644" w:rsidRPr="00D13A11">
        <w:rPr>
          <w:rFonts w:ascii="Times New Roman" w:hAnsi="Times New Roman"/>
          <w:sz w:val="40"/>
          <w:szCs w:val="40"/>
        </w:rPr>
        <w:t xml:space="preserve"> </w:t>
      </w:r>
      <w:r w:rsidR="000F1ED4" w:rsidRPr="00D13A11">
        <w:rPr>
          <w:rFonts w:ascii="Times New Roman" w:hAnsi="Times New Roman"/>
          <w:sz w:val="40"/>
          <w:szCs w:val="40"/>
        </w:rPr>
        <w:t>ПОСТАНОВА</w:t>
      </w:r>
    </w:p>
    <w:p w:rsidR="00F96F10" w:rsidRPr="00D13A11" w:rsidRDefault="00F96F10" w:rsidP="0003725B">
      <w:pPr>
        <w:jc w:val="center"/>
        <w:outlineLvl w:val="0"/>
        <w:rPr>
          <w:b/>
          <w:sz w:val="40"/>
          <w:szCs w:val="40"/>
          <w:lang w:val="uk-UA"/>
        </w:rPr>
      </w:pPr>
      <w:r w:rsidRPr="00D13A11">
        <w:rPr>
          <w:b/>
          <w:sz w:val="40"/>
          <w:szCs w:val="40"/>
          <w:lang w:val="uk-UA"/>
        </w:rPr>
        <w:t>ІМЕНЕМ   УКРАЇНИ</w:t>
      </w:r>
    </w:p>
    <w:p w:rsidR="00F96F10" w:rsidRPr="00D13A11" w:rsidRDefault="00F96F10" w:rsidP="00F96F10">
      <w:pPr>
        <w:jc w:val="center"/>
        <w:rPr>
          <w:b/>
          <w:sz w:val="40"/>
          <w:szCs w:val="40"/>
          <w:lang w:val="uk-UA"/>
        </w:rPr>
      </w:pPr>
    </w:p>
    <w:tbl>
      <w:tblPr>
        <w:tblW w:w="0" w:type="auto"/>
        <w:tblLayout w:type="fixed"/>
        <w:tblLook w:val="0000"/>
      </w:tblPr>
      <w:tblGrid>
        <w:gridCol w:w="4786"/>
        <w:gridCol w:w="1404"/>
        <w:gridCol w:w="3278"/>
      </w:tblGrid>
      <w:tr w:rsidR="0038127F" w:rsidRPr="003F5143" w:rsidTr="00390C18">
        <w:tc>
          <w:tcPr>
            <w:tcW w:w="4786" w:type="dxa"/>
          </w:tcPr>
          <w:p w:rsidR="0038127F" w:rsidRPr="003F5143" w:rsidRDefault="006C558D" w:rsidP="003074C8">
            <w:pPr>
              <w:jc w:val="both"/>
              <w:rPr>
                <w:bCs/>
                <w:sz w:val="28"/>
                <w:szCs w:val="28"/>
                <w:lang w:val="uk-UA"/>
              </w:rPr>
            </w:pPr>
            <w:r>
              <w:rPr>
                <w:bCs/>
                <w:sz w:val="28"/>
                <w:szCs w:val="28"/>
                <w:lang w:val="uk-UA"/>
              </w:rPr>
              <w:t>28</w:t>
            </w:r>
            <w:r w:rsidR="006320D7" w:rsidRPr="003F5143">
              <w:rPr>
                <w:bCs/>
                <w:sz w:val="28"/>
                <w:szCs w:val="28"/>
                <w:lang w:val="uk-UA"/>
              </w:rPr>
              <w:t xml:space="preserve"> </w:t>
            </w:r>
            <w:r w:rsidR="003074C8">
              <w:rPr>
                <w:bCs/>
                <w:sz w:val="28"/>
                <w:szCs w:val="28"/>
                <w:lang w:val="uk-UA"/>
              </w:rPr>
              <w:t>верес</w:t>
            </w:r>
            <w:r w:rsidR="00093333" w:rsidRPr="003F5143">
              <w:rPr>
                <w:bCs/>
                <w:sz w:val="28"/>
                <w:szCs w:val="28"/>
                <w:lang w:val="uk-UA"/>
              </w:rPr>
              <w:t>ня</w:t>
            </w:r>
            <w:r w:rsidR="006320D7" w:rsidRPr="003F5143">
              <w:rPr>
                <w:bCs/>
                <w:sz w:val="28"/>
                <w:szCs w:val="28"/>
                <w:lang w:val="uk-UA"/>
              </w:rPr>
              <w:t xml:space="preserve"> </w:t>
            </w:r>
            <w:r w:rsidR="0012429E" w:rsidRPr="003F5143">
              <w:rPr>
                <w:bCs/>
                <w:sz w:val="28"/>
                <w:szCs w:val="28"/>
                <w:lang w:val="uk-UA"/>
              </w:rPr>
              <w:t>201</w:t>
            </w:r>
            <w:r w:rsidR="00E53984" w:rsidRPr="003F5143">
              <w:rPr>
                <w:bCs/>
                <w:sz w:val="28"/>
                <w:szCs w:val="28"/>
                <w:lang w:val="uk-UA"/>
              </w:rPr>
              <w:t>6</w:t>
            </w:r>
            <w:r w:rsidR="0012429E" w:rsidRPr="003F5143">
              <w:rPr>
                <w:bCs/>
                <w:sz w:val="28"/>
                <w:szCs w:val="28"/>
                <w:lang w:val="uk-UA"/>
              </w:rPr>
              <w:t xml:space="preserve"> року</w:t>
            </w:r>
          </w:p>
        </w:tc>
        <w:tc>
          <w:tcPr>
            <w:tcW w:w="1404" w:type="dxa"/>
          </w:tcPr>
          <w:p w:rsidR="0038127F" w:rsidRPr="003F5143" w:rsidRDefault="0038127F" w:rsidP="003F5143">
            <w:pPr>
              <w:jc w:val="both"/>
              <w:rPr>
                <w:bCs/>
                <w:sz w:val="28"/>
                <w:szCs w:val="28"/>
                <w:lang w:val="uk-UA"/>
              </w:rPr>
            </w:pPr>
          </w:p>
        </w:tc>
        <w:tc>
          <w:tcPr>
            <w:tcW w:w="3278" w:type="dxa"/>
          </w:tcPr>
          <w:p w:rsidR="0038127F" w:rsidRPr="003F5143" w:rsidRDefault="0038127F" w:rsidP="003F5143">
            <w:pPr>
              <w:jc w:val="both"/>
              <w:rPr>
                <w:bCs/>
                <w:sz w:val="28"/>
                <w:szCs w:val="28"/>
                <w:lang w:val="uk-UA"/>
              </w:rPr>
            </w:pPr>
            <w:r w:rsidRPr="003F5143">
              <w:rPr>
                <w:bCs/>
                <w:sz w:val="28"/>
                <w:szCs w:val="28"/>
                <w:lang w:val="uk-UA"/>
              </w:rPr>
              <w:t xml:space="preserve">                    </w:t>
            </w:r>
            <w:r w:rsidR="00390C18" w:rsidRPr="003F5143">
              <w:rPr>
                <w:bCs/>
                <w:sz w:val="28"/>
                <w:szCs w:val="28"/>
                <w:lang w:val="uk-UA"/>
              </w:rPr>
              <w:t xml:space="preserve">        </w:t>
            </w:r>
            <w:r w:rsidR="006378E0" w:rsidRPr="003F5143">
              <w:rPr>
                <w:bCs/>
                <w:sz w:val="28"/>
                <w:szCs w:val="28"/>
                <w:lang w:val="uk-UA"/>
              </w:rPr>
              <w:t xml:space="preserve"> </w:t>
            </w:r>
            <w:r w:rsidR="00390C18" w:rsidRPr="003F5143">
              <w:rPr>
                <w:bCs/>
                <w:sz w:val="28"/>
                <w:szCs w:val="28"/>
                <w:lang w:val="uk-UA"/>
              </w:rPr>
              <w:t xml:space="preserve">  </w:t>
            </w:r>
            <w:r w:rsidRPr="003F5143">
              <w:rPr>
                <w:bCs/>
                <w:sz w:val="28"/>
                <w:szCs w:val="28"/>
                <w:lang w:val="uk-UA"/>
              </w:rPr>
              <w:t>м. Київ</w:t>
            </w:r>
          </w:p>
        </w:tc>
      </w:tr>
    </w:tbl>
    <w:p w:rsidR="0038127F" w:rsidRPr="003F5143" w:rsidRDefault="0038127F" w:rsidP="003F5143">
      <w:pPr>
        <w:jc w:val="both"/>
        <w:rPr>
          <w:b/>
          <w:sz w:val="28"/>
          <w:szCs w:val="28"/>
          <w:lang w:val="uk-UA"/>
        </w:rPr>
      </w:pPr>
    </w:p>
    <w:p w:rsidR="00AE4D31" w:rsidRPr="00E967EC" w:rsidRDefault="003F5143" w:rsidP="003F5143">
      <w:pPr>
        <w:pStyle w:val="3"/>
        <w:spacing w:line="360" w:lineRule="auto"/>
        <w:ind w:firstLine="708"/>
        <w:rPr>
          <w:sz w:val="28"/>
          <w:szCs w:val="28"/>
        </w:rPr>
      </w:pPr>
      <w:r w:rsidRPr="00E967EC">
        <w:rPr>
          <w:sz w:val="28"/>
          <w:szCs w:val="28"/>
        </w:rPr>
        <w:t xml:space="preserve">                         </w:t>
      </w:r>
      <w:r w:rsidR="00AE4D31" w:rsidRPr="00E967EC">
        <w:rPr>
          <w:sz w:val="28"/>
          <w:szCs w:val="28"/>
        </w:rPr>
        <w:t>Судов</w:t>
      </w:r>
      <w:r w:rsidR="004E2B88" w:rsidRPr="00E967EC">
        <w:rPr>
          <w:sz w:val="28"/>
          <w:szCs w:val="28"/>
        </w:rPr>
        <w:t>а</w:t>
      </w:r>
      <w:r w:rsidR="00AE4D31" w:rsidRPr="00E967EC">
        <w:rPr>
          <w:sz w:val="28"/>
          <w:szCs w:val="28"/>
        </w:rPr>
        <w:t xml:space="preserve"> палат</w:t>
      </w:r>
      <w:r w:rsidR="004E2B88" w:rsidRPr="00E967EC">
        <w:rPr>
          <w:sz w:val="28"/>
          <w:szCs w:val="28"/>
        </w:rPr>
        <w:t>а</w:t>
      </w:r>
      <w:r w:rsidR="00AE4D31" w:rsidRPr="00E967EC">
        <w:rPr>
          <w:sz w:val="28"/>
          <w:szCs w:val="28"/>
        </w:rPr>
        <w:t xml:space="preserve"> у цивільних справах</w:t>
      </w:r>
    </w:p>
    <w:p w:rsidR="00AE4D31" w:rsidRPr="00E967EC" w:rsidRDefault="00AE4D31" w:rsidP="003F5143">
      <w:pPr>
        <w:spacing w:line="360" w:lineRule="auto"/>
        <w:rPr>
          <w:b/>
          <w:bCs/>
          <w:sz w:val="28"/>
          <w:szCs w:val="28"/>
          <w:lang w:val="uk-UA"/>
        </w:rPr>
      </w:pPr>
      <w:r w:rsidRPr="00E967EC">
        <w:rPr>
          <w:b/>
          <w:bCs/>
          <w:sz w:val="28"/>
          <w:szCs w:val="28"/>
          <w:lang w:val="uk-UA"/>
        </w:rPr>
        <w:t xml:space="preserve">                           </w:t>
      </w:r>
      <w:r w:rsidR="00A62B7C" w:rsidRPr="00E967EC">
        <w:rPr>
          <w:b/>
          <w:bCs/>
          <w:sz w:val="28"/>
          <w:szCs w:val="28"/>
          <w:lang w:val="uk-UA"/>
        </w:rPr>
        <w:t xml:space="preserve">    </w:t>
      </w:r>
      <w:r w:rsidR="003F5143" w:rsidRPr="00E967EC">
        <w:rPr>
          <w:b/>
          <w:bCs/>
          <w:sz w:val="28"/>
          <w:szCs w:val="28"/>
          <w:lang w:val="uk-UA"/>
        </w:rPr>
        <w:t xml:space="preserve">    </w:t>
      </w:r>
      <w:r w:rsidRPr="00E967EC">
        <w:rPr>
          <w:b/>
          <w:bCs/>
          <w:sz w:val="28"/>
          <w:szCs w:val="28"/>
          <w:lang w:val="uk-UA"/>
        </w:rPr>
        <w:t>Верховного Суду України у складі:</w:t>
      </w:r>
    </w:p>
    <w:p w:rsidR="00AE4D31" w:rsidRPr="00E967EC" w:rsidRDefault="00AE4D31" w:rsidP="003F5143">
      <w:pPr>
        <w:jc w:val="both"/>
        <w:rPr>
          <w:b/>
          <w:sz w:val="28"/>
          <w:szCs w:val="28"/>
          <w:lang w:val="uk-UA"/>
        </w:rPr>
      </w:pPr>
    </w:p>
    <w:tbl>
      <w:tblPr>
        <w:tblW w:w="9573" w:type="dxa"/>
        <w:tblInd w:w="216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0A0"/>
      </w:tblPr>
      <w:tblGrid>
        <w:gridCol w:w="1778"/>
        <w:gridCol w:w="213"/>
        <w:gridCol w:w="2329"/>
        <w:gridCol w:w="213"/>
        <w:gridCol w:w="2307"/>
        <w:gridCol w:w="213"/>
        <w:gridCol w:w="2307"/>
        <w:gridCol w:w="213"/>
      </w:tblGrid>
      <w:tr w:rsidR="003074C8" w:rsidRPr="00E967EC" w:rsidTr="001834D2">
        <w:trPr>
          <w:trHeight w:val="360"/>
        </w:trPr>
        <w:tc>
          <w:tcPr>
            <w:tcW w:w="199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074C8" w:rsidRPr="001834D2" w:rsidRDefault="003074C8" w:rsidP="001834D2">
            <w:pPr>
              <w:widowControl w:val="0"/>
              <w:jc w:val="both"/>
              <w:rPr>
                <w:b/>
                <w:sz w:val="28"/>
                <w:szCs w:val="28"/>
                <w:lang w:val="uk-UA"/>
              </w:rPr>
            </w:pPr>
            <w:r w:rsidRPr="00E967EC">
              <w:rPr>
                <w:b/>
                <w:iCs/>
                <w:sz w:val="28"/>
                <w:szCs w:val="28"/>
              </w:rPr>
              <w:t>головуючог</w:t>
            </w:r>
            <w:r w:rsidR="001834D2">
              <w:rPr>
                <w:b/>
                <w:iCs/>
                <w:sz w:val="28"/>
                <w:szCs w:val="28"/>
                <w:lang w:val="uk-UA"/>
              </w:rPr>
              <w:t>о</w:t>
            </w:r>
          </w:p>
        </w:tc>
        <w:tc>
          <w:tcPr>
            <w:tcW w:w="7582" w:type="dxa"/>
            <w:gridSpan w:val="6"/>
            <w:tcBorders>
              <w:top w:val="nil"/>
              <w:left w:val="nil"/>
              <w:bottom w:val="nil"/>
              <w:right w:val="nil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074C8" w:rsidRPr="00E967EC" w:rsidRDefault="003074C8" w:rsidP="00E967EC">
            <w:pPr>
              <w:widowControl w:val="0"/>
              <w:spacing w:line="360" w:lineRule="auto"/>
              <w:jc w:val="both"/>
              <w:rPr>
                <w:b/>
                <w:sz w:val="28"/>
                <w:szCs w:val="28"/>
              </w:rPr>
            </w:pPr>
            <w:r w:rsidRPr="00E967EC">
              <w:rPr>
                <w:b/>
                <w:bCs/>
                <w:iCs/>
                <w:sz w:val="28"/>
                <w:szCs w:val="28"/>
                <w:lang w:val="uk-UA"/>
              </w:rPr>
              <w:t>Сімоненко В.М</w:t>
            </w:r>
            <w:r w:rsidRPr="00E967EC">
              <w:rPr>
                <w:b/>
                <w:bCs/>
                <w:iCs/>
                <w:sz w:val="28"/>
                <w:szCs w:val="28"/>
              </w:rPr>
              <w:t>.,</w:t>
            </w:r>
          </w:p>
        </w:tc>
      </w:tr>
      <w:tr w:rsidR="003074C8" w:rsidRPr="00E967EC" w:rsidTr="001834D2">
        <w:trPr>
          <w:trHeight w:val="360"/>
        </w:trPr>
        <w:tc>
          <w:tcPr>
            <w:tcW w:w="199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074C8" w:rsidRPr="00E967EC" w:rsidRDefault="003074C8" w:rsidP="00E967EC">
            <w:pPr>
              <w:widowControl w:val="0"/>
              <w:jc w:val="both"/>
              <w:rPr>
                <w:b/>
                <w:sz w:val="28"/>
                <w:szCs w:val="28"/>
              </w:rPr>
            </w:pPr>
            <w:r w:rsidRPr="00E967EC">
              <w:rPr>
                <w:b/>
                <w:iCs/>
                <w:sz w:val="28"/>
                <w:szCs w:val="28"/>
              </w:rPr>
              <w:t>суддів:</w:t>
            </w:r>
          </w:p>
        </w:tc>
        <w:tc>
          <w:tcPr>
            <w:tcW w:w="2542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074C8" w:rsidRPr="00E967EC" w:rsidRDefault="003074C8" w:rsidP="00E967EC">
            <w:pPr>
              <w:widowControl w:val="0"/>
              <w:spacing w:line="360" w:lineRule="auto"/>
              <w:jc w:val="both"/>
              <w:rPr>
                <w:b/>
                <w:sz w:val="28"/>
                <w:szCs w:val="28"/>
              </w:rPr>
            </w:pPr>
            <w:r w:rsidRPr="00E967EC">
              <w:rPr>
                <w:b/>
                <w:bCs/>
                <w:iCs/>
                <w:sz w:val="28"/>
                <w:szCs w:val="28"/>
              </w:rPr>
              <w:t>Гуменюка В.І.,</w:t>
            </w:r>
          </w:p>
        </w:tc>
        <w:tc>
          <w:tcPr>
            <w:tcW w:w="252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074C8" w:rsidRPr="00E967EC" w:rsidRDefault="001834D2" w:rsidP="00E967EC">
            <w:pPr>
              <w:widowControl w:val="0"/>
              <w:spacing w:line="360" w:lineRule="auto"/>
              <w:jc w:val="both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 xml:space="preserve">   </w:t>
            </w:r>
            <w:r w:rsidR="006C558D" w:rsidRPr="00E967EC">
              <w:rPr>
                <w:b/>
                <w:sz w:val="28"/>
                <w:szCs w:val="28"/>
                <w:lang w:val="uk-UA"/>
              </w:rPr>
              <w:t>Лященко Н.П.</w:t>
            </w:r>
            <w:r w:rsidR="003D1597">
              <w:rPr>
                <w:b/>
                <w:sz w:val="28"/>
                <w:szCs w:val="28"/>
                <w:lang w:val="uk-UA"/>
              </w:rPr>
              <w:t>,</w:t>
            </w:r>
          </w:p>
        </w:tc>
        <w:tc>
          <w:tcPr>
            <w:tcW w:w="252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074C8" w:rsidRPr="00E967EC" w:rsidRDefault="006C558D" w:rsidP="00E967EC">
            <w:pPr>
              <w:rPr>
                <w:b/>
                <w:sz w:val="28"/>
                <w:szCs w:val="28"/>
                <w:lang w:val="uk-UA" w:eastAsia="en-US"/>
              </w:rPr>
            </w:pPr>
            <w:r w:rsidRPr="00E967EC">
              <w:rPr>
                <w:b/>
                <w:bCs/>
                <w:iCs/>
                <w:sz w:val="28"/>
                <w:szCs w:val="28"/>
              </w:rPr>
              <w:t>Охрімчук Л.І.,</w:t>
            </w:r>
          </w:p>
        </w:tc>
      </w:tr>
      <w:tr w:rsidR="003074C8" w:rsidRPr="00E967EC" w:rsidTr="001834D2">
        <w:trPr>
          <w:gridAfter w:val="1"/>
          <w:wAfter w:w="213" w:type="dxa"/>
          <w:trHeight w:val="360"/>
        </w:trPr>
        <w:tc>
          <w:tcPr>
            <w:tcW w:w="1778" w:type="dxa"/>
            <w:tcBorders>
              <w:top w:val="nil"/>
              <w:left w:val="nil"/>
              <w:bottom w:val="nil"/>
              <w:right w:val="nil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074C8" w:rsidRPr="00E967EC" w:rsidRDefault="003074C8" w:rsidP="00E967EC">
            <w:pPr>
              <w:rPr>
                <w:b/>
                <w:sz w:val="28"/>
                <w:szCs w:val="28"/>
                <w:lang w:val="en-US" w:eastAsia="en-US"/>
              </w:rPr>
            </w:pPr>
          </w:p>
        </w:tc>
        <w:tc>
          <w:tcPr>
            <w:tcW w:w="2542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074C8" w:rsidRPr="00E967EC" w:rsidRDefault="001834D2" w:rsidP="001834D2">
            <w:pPr>
              <w:widowControl w:val="0"/>
              <w:spacing w:line="360" w:lineRule="auto"/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bCs/>
                <w:iCs/>
                <w:sz w:val="28"/>
                <w:szCs w:val="28"/>
                <w:lang w:val="uk-UA"/>
              </w:rPr>
              <w:t xml:space="preserve">   </w:t>
            </w:r>
            <w:r w:rsidR="006C558D" w:rsidRPr="00E967EC">
              <w:rPr>
                <w:b/>
                <w:bCs/>
                <w:iCs/>
                <w:sz w:val="28"/>
                <w:szCs w:val="28"/>
                <w:lang w:val="uk-UA"/>
              </w:rPr>
              <w:t xml:space="preserve">Романюка </w:t>
            </w:r>
            <w:r>
              <w:rPr>
                <w:b/>
                <w:bCs/>
                <w:iCs/>
                <w:sz w:val="28"/>
                <w:szCs w:val="28"/>
                <w:lang w:val="uk-UA"/>
              </w:rPr>
              <w:t>Я</w:t>
            </w:r>
            <w:r w:rsidR="006C558D" w:rsidRPr="00E967EC">
              <w:rPr>
                <w:b/>
                <w:bCs/>
                <w:iCs/>
                <w:sz w:val="28"/>
                <w:szCs w:val="28"/>
                <w:lang w:val="uk-UA"/>
              </w:rPr>
              <w:t>.М</w:t>
            </w:r>
            <w:r w:rsidR="006C558D" w:rsidRPr="00E967EC">
              <w:rPr>
                <w:b/>
                <w:bCs/>
                <w:iCs/>
                <w:sz w:val="28"/>
                <w:szCs w:val="28"/>
              </w:rPr>
              <w:t>.,</w:t>
            </w:r>
          </w:p>
        </w:tc>
        <w:tc>
          <w:tcPr>
            <w:tcW w:w="252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074C8" w:rsidRPr="00E967EC" w:rsidRDefault="003074C8" w:rsidP="00E967EC">
            <w:pPr>
              <w:widowControl w:val="0"/>
              <w:spacing w:line="360" w:lineRule="auto"/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252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074C8" w:rsidRPr="00E967EC" w:rsidRDefault="003074C8" w:rsidP="00E967EC">
            <w:pPr>
              <w:rPr>
                <w:b/>
                <w:sz w:val="28"/>
                <w:szCs w:val="28"/>
                <w:lang w:val="en-US" w:eastAsia="en-US"/>
              </w:rPr>
            </w:pPr>
          </w:p>
        </w:tc>
      </w:tr>
    </w:tbl>
    <w:p w:rsidR="003074C8" w:rsidRPr="00DE0A27" w:rsidRDefault="003074C8" w:rsidP="003074C8">
      <w:pPr>
        <w:widowControl w:val="0"/>
        <w:ind w:left="108" w:hanging="108"/>
        <w:jc w:val="both"/>
        <w:rPr>
          <w:i/>
          <w:iCs/>
          <w:sz w:val="28"/>
          <w:szCs w:val="28"/>
        </w:rPr>
      </w:pPr>
    </w:p>
    <w:p w:rsidR="00036D94" w:rsidRPr="0099079B" w:rsidRDefault="00421DFA" w:rsidP="00036D94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6C6144">
        <w:rPr>
          <w:rFonts w:ascii="Times New Roman CYR" w:hAnsi="Times New Roman CYR" w:cs="Times New Roman CYR"/>
          <w:sz w:val="28"/>
          <w:szCs w:val="28"/>
        </w:rPr>
        <w:t xml:space="preserve">розглянувши в судовому засіданні справу за позовом </w:t>
      </w:r>
      <w:r w:rsidR="00A103D5">
        <w:rPr>
          <w:rFonts w:ascii="Times New Roman CYR" w:hAnsi="Times New Roman CYR" w:cs="Times New Roman CYR"/>
          <w:sz w:val="28"/>
          <w:szCs w:val="28"/>
          <w:lang w:val="uk-UA"/>
        </w:rPr>
        <w:t>ОСОБА_1</w:t>
      </w:r>
      <w:r w:rsidRPr="006C6144">
        <w:rPr>
          <w:rFonts w:ascii="Times New Roman CYR" w:hAnsi="Times New Roman CYR" w:cs="Times New Roman CYR"/>
          <w:sz w:val="28"/>
          <w:szCs w:val="28"/>
        </w:rPr>
        <w:t xml:space="preserve"> до фермерського господарства «Союз ТТТ» про розірвання договору суборенди земельної ділянки та стягнення заборгованості за договором за заявою фермерського господарства </w:t>
      </w:r>
      <w:r w:rsidR="003D1597">
        <w:rPr>
          <w:rFonts w:ascii="Times New Roman CYR" w:hAnsi="Times New Roman CYR" w:cs="Times New Roman CYR"/>
          <w:sz w:val="28"/>
          <w:szCs w:val="28"/>
          <w:lang w:val="uk-UA"/>
        </w:rPr>
        <w:t>«</w:t>
      </w:r>
      <w:r w:rsidRPr="006C6144">
        <w:rPr>
          <w:rFonts w:ascii="Times New Roman CYR" w:hAnsi="Times New Roman CYR" w:cs="Times New Roman CYR"/>
          <w:sz w:val="28"/>
          <w:szCs w:val="28"/>
        </w:rPr>
        <w:t>Союз ТТТ</w:t>
      </w:r>
      <w:r w:rsidR="003D1597">
        <w:rPr>
          <w:rFonts w:ascii="Times New Roman CYR" w:hAnsi="Times New Roman CYR" w:cs="Times New Roman CYR"/>
          <w:sz w:val="28"/>
          <w:szCs w:val="28"/>
          <w:lang w:val="uk-UA"/>
        </w:rPr>
        <w:t>»</w:t>
      </w:r>
      <w:r w:rsidRPr="006C6144">
        <w:rPr>
          <w:rFonts w:ascii="Times New Roman CYR" w:hAnsi="Times New Roman CYR" w:cs="Times New Roman CYR"/>
          <w:sz w:val="28"/>
          <w:szCs w:val="28"/>
        </w:rPr>
        <w:t xml:space="preserve"> про перегляд ухвали Вищого спеціалізованого суду України з розгляду цивільних і кримінальних справ  від </w:t>
      </w:r>
      <w:r>
        <w:rPr>
          <w:rFonts w:ascii="Times New Roman CYR" w:hAnsi="Times New Roman CYR" w:cs="Times New Roman CYR"/>
          <w:sz w:val="28"/>
          <w:szCs w:val="28"/>
        </w:rPr>
        <w:t xml:space="preserve">  </w:t>
      </w:r>
      <w:r w:rsidRPr="006C6144">
        <w:rPr>
          <w:rFonts w:ascii="Times New Roman CYR" w:hAnsi="Times New Roman CYR" w:cs="Times New Roman CYR"/>
          <w:sz w:val="28"/>
          <w:szCs w:val="28"/>
        </w:rPr>
        <w:t>25 січня 2016  року</w:t>
      </w:r>
      <w:r w:rsidR="00036D94" w:rsidRPr="0099079B">
        <w:rPr>
          <w:sz w:val="28"/>
          <w:szCs w:val="28"/>
        </w:rPr>
        <w:t>,    </w:t>
      </w:r>
    </w:p>
    <w:p w:rsidR="00036D94" w:rsidRDefault="00036D94" w:rsidP="003F5143">
      <w:pPr>
        <w:widowControl w:val="0"/>
        <w:autoSpaceDE w:val="0"/>
        <w:autoSpaceDN w:val="0"/>
        <w:adjustRightInd w:val="0"/>
        <w:ind w:firstLine="708"/>
        <w:jc w:val="both"/>
        <w:rPr>
          <w:b/>
          <w:bCs/>
          <w:sz w:val="28"/>
          <w:szCs w:val="28"/>
          <w:lang w:val="uk-UA"/>
        </w:rPr>
      </w:pPr>
    </w:p>
    <w:p w:rsidR="00C47A1F" w:rsidRPr="003F5143" w:rsidRDefault="00E87070" w:rsidP="003F5143">
      <w:pPr>
        <w:widowControl w:val="0"/>
        <w:autoSpaceDE w:val="0"/>
        <w:autoSpaceDN w:val="0"/>
        <w:adjustRightInd w:val="0"/>
        <w:ind w:firstLine="708"/>
        <w:jc w:val="both"/>
        <w:rPr>
          <w:b/>
          <w:bCs/>
          <w:sz w:val="28"/>
          <w:szCs w:val="28"/>
          <w:lang w:val="uk-UA"/>
        </w:rPr>
      </w:pPr>
      <w:r w:rsidRPr="003F5143">
        <w:rPr>
          <w:b/>
          <w:bCs/>
          <w:sz w:val="28"/>
          <w:szCs w:val="28"/>
          <w:lang w:val="uk-UA"/>
        </w:rPr>
        <w:t xml:space="preserve">                                           </w:t>
      </w:r>
      <w:r w:rsidR="00AE4D31" w:rsidRPr="003F5143">
        <w:rPr>
          <w:b/>
          <w:bCs/>
          <w:sz w:val="28"/>
          <w:szCs w:val="28"/>
          <w:lang w:val="uk-UA"/>
        </w:rPr>
        <w:t xml:space="preserve">в с т а н о в и л </w:t>
      </w:r>
      <w:r w:rsidR="004E2B88" w:rsidRPr="003F5143">
        <w:rPr>
          <w:b/>
          <w:bCs/>
          <w:sz w:val="28"/>
          <w:szCs w:val="28"/>
          <w:lang w:val="uk-UA"/>
        </w:rPr>
        <w:t>а</w:t>
      </w:r>
      <w:r w:rsidR="000F1ED4" w:rsidRPr="003F5143">
        <w:rPr>
          <w:b/>
          <w:bCs/>
          <w:sz w:val="28"/>
          <w:szCs w:val="28"/>
          <w:lang w:val="uk-UA"/>
        </w:rPr>
        <w:t xml:space="preserve"> :</w:t>
      </w:r>
    </w:p>
    <w:p w:rsidR="000F1ED4" w:rsidRPr="003F5143" w:rsidRDefault="000F1ED4" w:rsidP="003F5143">
      <w:pPr>
        <w:widowControl w:val="0"/>
        <w:autoSpaceDE w:val="0"/>
        <w:autoSpaceDN w:val="0"/>
        <w:adjustRightInd w:val="0"/>
        <w:jc w:val="both"/>
        <w:rPr>
          <w:sz w:val="28"/>
          <w:szCs w:val="28"/>
          <w:lang w:val="uk-UA"/>
        </w:rPr>
      </w:pPr>
    </w:p>
    <w:p w:rsidR="00421DFA" w:rsidRPr="006C6144" w:rsidRDefault="00421DFA" w:rsidP="00B24CF7">
      <w:pPr>
        <w:widowControl w:val="0"/>
        <w:autoSpaceDE w:val="0"/>
        <w:autoSpaceDN w:val="0"/>
        <w:adjustRightInd w:val="0"/>
        <w:spacing w:before="120" w:after="120"/>
        <w:ind w:firstLine="720"/>
        <w:jc w:val="both"/>
        <w:rPr>
          <w:rFonts w:ascii="Times New Roman CYR" w:hAnsi="Times New Roman CYR" w:cs="Times New Roman CYR"/>
          <w:sz w:val="28"/>
          <w:szCs w:val="28"/>
        </w:rPr>
      </w:pPr>
      <w:r w:rsidRPr="006C6144">
        <w:rPr>
          <w:rFonts w:ascii="Times New Roman CYR" w:hAnsi="Times New Roman CYR" w:cs="Times New Roman CYR"/>
          <w:sz w:val="28"/>
          <w:szCs w:val="28"/>
        </w:rPr>
        <w:t xml:space="preserve">У серпні 2015 року </w:t>
      </w:r>
      <w:r w:rsidR="00A103D5">
        <w:rPr>
          <w:rFonts w:ascii="Times New Roman CYR" w:hAnsi="Times New Roman CYR" w:cs="Times New Roman CYR"/>
          <w:sz w:val="28"/>
          <w:szCs w:val="28"/>
          <w:lang w:val="uk-UA"/>
        </w:rPr>
        <w:t>ОСОБА_1</w:t>
      </w:r>
      <w:r w:rsidRPr="006C6144">
        <w:rPr>
          <w:rFonts w:ascii="Times New Roman CYR" w:hAnsi="Times New Roman CYR" w:cs="Times New Roman CYR"/>
          <w:sz w:val="28"/>
          <w:szCs w:val="28"/>
        </w:rPr>
        <w:t xml:space="preserve"> звернувся до суду з позовом до фермерського господарства «Союз ТТТ» </w:t>
      </w:r>
      <w:r w:rsidR="003D1597">
        <w:rPr>
          <w:rFonts w:ascii="Times New Roman CYR" w:hAnsi="Times New Roman CYR" w:cs="Times New Roman CYR"/>
          <w:sz w:val="28"/>
          <w:szCs w:val="28"/>
          <w:lang w:val="uk-UA"/>
        </w:rPr>
        <w:t xml:space="preserve">(далі – ФГ «Союз ТТТ») </w:t>
      </w:r>
      <w:r w:rsidRPr="006C6144">
        <w:rPr>
          <w:rFonts w:ascii="Times New Roman CYR" w:hAnsi="Times New Roman CYR" w:cs="Times New Roman CYR"/>
          <w:sz w:val="28"/>
          <w:szCs w:val="28"/>
        </w:rPr>
        <w:t xml:space="preserve">про розірвання договору суборенди земельної ділянки та стягнення заборгованості за договором, посилаючись на неналежне виконання відповідачем зобов’язань за договором, а саме </w:t>
      </w:r>
      <w:r w:rsidR="003D1597">
        <w:rPr>
          <w:rFonts w:ascii="Times New Roman CYR" w:hAnsi="Times New Roman CYR" w:cs="Times New Roman CYR"/>
          <w:sz w:val="28"/>
          <w:szCs w:val="28"/>
          <w:lang w:val="uk-UA"/>
        </w:rPr>
        <w:t xml:space="preserve">на </w:t>
      </w:r>
      <w:r w:rsidRPr="006C6144">
        <w:rPr>
          <w:rFonts w:ascii="Times New Roman CYR" w:hAnsi="Times New Roman CYR" w:cs="Times New Roman CYR"/>
          <w:sz w:val="28"/>
          <w:szCs w:val="28"/>
        </w:rPr>
        <w:t>систематичн</w:t>
      </w:r>
      <w:r w:rsidR="003D1597">
        <w:rPr>
          <w:rFonts w:ascii="Times New Roman CYR" w:hAnsi="Times New Roman CYR" w:cs="Times New Roman CYR"/>
          <w:sz w:val="28"/>
          <w:szCs w:val="28"/>
          <w:lang w:val="uk-UA"/>
        </w:rPr>
        <w:t>у</w:t>
      </w:r>
      <w:r w:rsidRPr="006C6144">
        <w:rPr>
          <w:rFonts w:ascii="Times New Roman CYR" w:hAnsi="Times New Roman CYR" w:cs="Times New Roman CYR"/>
          <w:sz w:val="28"/>
          <w:szCs w:val="28"/>
        </w:rPr>
        <w:t xml:space="preserve"> несплат</w:t>
      </w:r>
      <w:r w:rsidR="003D1597">
        <w:rPr>
          <w:rFonts w:ascii="Times New Roman CYR" w:hAnsi="Times New Roman CYR" w:cs="Times New Roman CYR"/>
          <w:sz w:val="28"/>
          <w:szCs w:val="28"/>
          <w:lang w:val="uk-UA"/>
        </w:rPr>
        <w:t>у</w:t>
      </w:r>
      <w:r w:rsidRPr="006C6144">
        <w:rPr>
          <w:rFonts w:ascii="Times New Roman CYR" w:hAnsi="Times New Roman CYR" w:cs="Times New Roman CYR"/>
          <w:sz w:val="28"/>
          <w:szCs w:val="28"/>
        </w:rPr>
        <w:t xml:space="preserve"> орендних платежів.</w:t>
      </w:r>
    </w:p>
    <w:p w:rsidR="00421DFA" w:rsidRPr="006C6144" w:rsidRDefault="00421DFA" w:rsidP="00B24CF7">
      <w:pPr>
        <w:widowControl w:val="0"/>
        <w:autoSpaceDE w:val="0"/>
        <w:autoSpaceDN w:val="0"/>
        <w:adjustRightInd w:val="0"/>
        <w:spacing w:before="120" w:after="120"/>
        <w:ind w:firstLine="720"/>
        <w:jc w:val="both"/>
        <w:rPr>
          <w:rFonts w:ascii="Times New Roman CYR" w:hAnsi="Times New Roman CYR" w:cs="Times New Roman CYR"/>
          <w:sz w:val="28"/>
          <w:szCs w:val="28"/>
        </w:rPr>
      </w:pPr>
      <w:r w:rsidRPr="006C6144">
        <w:rPr>
          <w:rFonts w:ascii="Times New Roman CYR" w:hAnsi="Times New Roman CYR" w:cs="Times New Roman CYR"/>
          <w:sz w:val="28"/>
          <w:szCs w:val="28"/>
        </w:rPr>
        <w:t xml:space="preserve">Рішенням </w:t>
      </w:r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r w:rsidRPr="006C6144">
        <w:rPr>
          <w:rFonts w:ascii="Times New Roman CYR" w:hAnsi="Times New Roman CYR" w:cs="Times New Roman CYR"/>
          <w:sz w:val="28"/>
          <w:szCs w:val="28"/>
        </w:rPr>
        <w:t xml:space="preserve">Васильківського </w:t>
      </w:r>
      <w:r>
        <w:rPr>
          <w:rFonts w:ascii="Times New Roman CYR" w:hAnsi="Times New Roman CYR" w:cs="Times New Roman CYR"/>
          <w:sz w:val="28"/>
          <w:szCs w:val="28"/>
        </w:rPr>
        <w:t xml:space="preserve">   </w:t>
      </w:r>
      <w:r w:rsidRPr="006C6144">
        <w:rPr>
          <w:rFonts w:ascii="Times New Roman CYR" w:hAnsi="Times New Roman CYR" w:cs="Times New Roman CYR"/>
          <w:sz w:val="28"/>
          <w:szCs w:val="28"/>
        </w:rPr>
        <w:t xml:space="preserve">міськрайонного </w:t>
      </w:r>
      <w:r>
        <w:rPr>
          <w:rFonts w:ascii="Times New Roman CYR" w:hAnsi="Times New Roman CYR" w:cs="Times New Roman CYR"/>
          <w:sz w:val="28"/>
          <w:szCs w:val="28"/>
        </w:rPr>
        <w:t xml:space="preserve">  </w:t>
      </w:r>
      <w:r w:rsidRPr="006C6144">
        <w:rPr>
          <w:rFonts w:ascii="Times New Roman CYR" w:hAnsi="Times New Roman CYR" w:cs="Times New Roman CYR"/>
          <w:sz w:val="28"/>
          <w:szCs w:val="28"/>
        </w:rPr>
        <w:t xml:space="preserve">суду </w:t>
      </w:r>
      <w:r>
        <w:rPr>
          <w:rFonts w:ascii="Times New Roman CYR" w:hAnsi="Times New Roman CYR" w:cs="Times New Roman CYR"/>
          <w:sz w:val="28"/>
          <w:szCs w:val="28"/>
        </w:rPr>
        <w:t xml:space="preserve">  </w:t>
      </w:r>
      <w:r w:rsidRPr="006C6144">
        <w:rPr>
          <w:rFonts w:ascii="Times New Roman CYR" w:hAnsi="Times New Roman CYR" w:cs="Times New Roman CYR"/>
          <w:sz w:val="28"/>
          <w:szCs w:val="28"/>
        </w:rPr>
        <w:t xml:space="preserve">Київської області від   5 жовтня 2015 року, залишеним без змін ухвалою Апеляційного суду </w:t>
      </w:r>
      <w:r w:rsidRPr="006C6144">
        <w:rPr>
          <w:rFonts w:ascii="Times New Roman CYR" w:hAnsi="Times New Roman CYR" w:cs="Times New Roman CYR"/>
          <w:sz w:val="28"/>
          <w:szCs w:val="28"/>
        </w:rPr>
        <w:lastRenderedPageBreak/>
        <w:t xml:space="preserve">Київської області від 25 листопада 2015 року, позов задоволено. Розірвано договір суборенди земельної ділянки, що перебуває </w:t>
      </w:r>
      <w:r w:rsidR="003D1597">
        <w:rPr>
          <w:rFonts w:ascii="Times New Roman CYR" w:hAnsi="Times New Roman CYR" w:cs="Times New Roman CYR"/>
          <w:sz w:val="28"/>
          <w:szCs w:val="28"/>
          <w:lang w:val="uk-UA"/>
        </w:rPr>
        <w:t>в</w:t>
      </w:r>
      <w:r w:rsidRPr="006C6144">
        <w:rPr>
          <w:rFonts w:ascii="Times New Roman CYR" w:hAnsi="Times New Roman CYR" w:cs="Times New Roman CYR"/>
          <w:sz w:val="28"/>
          <w:szCs w:val="28"/>
        </w:rPr>
        <w:t xml:space="preserve"> державній власності на </w:t>
      </w:r>
      <w:r w:rsidR="001802BD">
        <w:rPr>
          <w:rFonts w:ascii="Times New Roman CYR" w:hAnsi="Times New Roman CYR" w:cs="Times New Roman CYR"/>
          <w:sz w:val="28"/>
          <w:szCs w:val="28"/>
          <w:lang w:val="uk-UA"/>
        </w:rPr>
        <w:t>АДРЕСА_1</w:t>
      </w:r>
      <w:r w:rsidRPr="006C6144">
        <w:rPr>
          <w:rFonts w:ascii="Times New Roman CYR" w:hAnsi="Times New Roman CYR" w:cs="Times New Roman CYR"/>
          <w:sz w:val="28"/>
          <w:szCs w:val="28"/>
        </w:rPr>
        <w:t xml:space="preserve">, укладений 1 березня 2014 року між </w:t>
      </w:r>
      <w:r w:rsidR="00A103D5">
        <w:rPr>
          <w:rFonts w:ascii="Times New Roman CYR" w:hAnsi="Times New Roman CYR" w:cs="Times New Roman CYR"/>
          <w:sz w:val="28"/>
          <w:szCs w:val="28"/>
          <w:lang w:val="uk-UA"/>
        </w:rPr>
        <w:t>ОСОБА_1</w:t>
      </w:r>
      <w:r w:rsidRPr="006C6144">
        <w:rPr>
          <w:rFonts w:ascii="Times New Roman CYR" w:hAnsi="Times New Roman CYR" w:cs="Times New Roman CYR"/>
          <w:sz w:val="28"/>
          <w:szCs w:val="28"/>
        </w:rPr>
        <w:t xml:space="preserve"> та </w:t>
      </w:r>
      <w:r w:rsidR="003D1597">
        <w:rPr>
          <w:rFonts w:ascii="Times New Roman CYR" w:hAnsi="Times New Roman CYR" w:cs="Times New Roman CYR"/>
          <w:sz w:val="28"/>
          <w:szCs w:val="28"/>
          <w:lang w:val="uk-UA"/>
        </w:rPr>
        <w:t xml:space="preserve">  ФГ</w:t>
      </w:r>
      <w:r w:rsidRPr="006C6144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3D1597">
        <w:rPr>
          <w:rFonts w:ascii="Times New Roman CYR" w:hAnsi="Times New Roman CYR" w:cs="Times New Roman CYR"/>
          <w:sz w:val="28"/>
          <w:szCs w:val="28"/>
          <w:lang w:val="uk-UA"/>
        </w:rPr>
        <w:t>«</w:t>
      </w:r>
      <w:r w:rsidRPr="006C6144">
        <w:rPr>
          <w:rFonts w:ascii="Times New Roman CYR" w:hAnsi="Times New Roman CYR" w:cs="Times New Roman CYR"/>
          <w:sz w:val="28"/>
          <w:szCs w:val="28"/>
        </w:rPr>
        <w:t>Союз ТТТ</w:t>
      </w:r>
      <w:r w:rsidR="003D1597">
        <w:rPr>
          <w:rFonts w:ascii="Times New Roman CYR" w:hAnsi="Times New Roman CYR" w:cs="Times New Roman CYR"/>
          <w:sz w:val="28"/>
          <w:szCs w:val="28"/>
          <w:lang w:val="uk-UA"/>
        </w:rPr>
        <w:t>»</w:t>
      </w:r>
      <w:r>
        <w:rPr>
          <w:rFonts w:ascii="Times New Roman CYR" w:hAnsi="Times New Roman CYR" w:cs="Times New Roman CYR"/>
          <w:sz w:val="28"/>
          <w:szCs w:val="28"/>
        </w:rPr>
        <w:t xml:space="preserve"> та стягнуто з відповідача на користь позивача </w:t>
      </w:r>
      <w:r w:rsidR="003D1597">
        <w:rPr>
          <w:rFonts w:ascii="Times New Roman CYR" w:hAnsi="Times New Roman CYR" w:cs="Times New Roman CYR"/>
          <w:sz w:val="28"/>
          <w:szCs w:val="28"/>
          <w:lang w:val="uk-UA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36</w:t>
      </w:r>
      <w:r w:rsidR="003D1597">
        <w:rPr>
          <w:rFonts w:ascii="Times New Roman CYR" w:hAnsi="Times New Roman CYR" w:cs="Times New Roman CYR"/>
          <w:sz w:val="28"/>
          <w:szCs w:val="28"/>
          <w:lang w:val="uk-UA"/>
        </w:rPr>
        <w:t xml:space="preserve"> тис. </w:t>
      </w:r>
      <w:r>
        <w:rPr>
          <w:rFonts w:ascii="Times New Roman CYR" w:hAnsi="Times New Roman CYR" w:cs="Times New Roman CYR"/>
          <w:sz w:val="28"/>
          <w:szCs w:val="28"/>
        </w:rPr>
        <w:t>16</w:t>
      </w:r>
      <w:r w:rsidR="003D1597">
        <w:rPr>
          <w:rFonts w:ascii="Times New Roman CYR" w:hAnsi="Times New Roman CYR" w:cs="Times New Roman CYR"/>
          <w:sz w:val="28"/>
          <w:szCs w:val="28"/>
          <w:lang w:val="uk-UA"/>
        </w:rPr>
        <w:t xml:space="preserve"> грн </w:t>
      </w:r>
      <w:r>
        <w:rPr>
          <w:rFonts w:ascii="Times New Roman CYR" w:hAnsi="Times New Roman CYR" w:cs="Times New Roman CYR"/>
          <w:sz w:val="28"/>
          <w:szCs w:val="28"/>
        </w:rPr>
        <w:t xml:space="preserve">05 </w:t>
      </w:r>
      <w:r w:rsidR="003D1597">
        <w:rPr>
          <w:rFonts w:ascii="Times New Roman CYR" w:hAnsi="Times New Roman CYR" w:cs="Times New Roman CYR"/>
          <w:sz w:val="28"/>
          <w:szCs w:val="28"/>
          <w:lang w:val="uk-UA"/>
        </w:rPr>
        <w:t>коп</w:t>
      </w:r>
      <w:r>
        <w:rPr>
          <w:rFonts w:ascii="Times New Roman CYR" w:hAnsi="Times New Roman CYR" w:cs="Times New Roman CYR"/>
          <w:sz w:val="28"/>
          <w:szCs w:val="28"/>
        </w:rPr>
        <w:t>. орендної плати та 27</w:t>
      </w:r>
      <w:r w:rsidR="003D1597">
        <w:rPr>
          <w:rFonts w:ascii="Times New Roman CYR" w:hAnsi="Times New Roman CYR" w:cs="Times New Roman CYR"/>
          <w:sz w:val="28"/>
          <w:szCs w:val="28"/>
          <w:lang w:val="uk-UA"/>
        </w:rPr>
        <w:t xml:space="preserve"> тис. </w:t>
      </w:r>
      <w:r>
        <w:rPr>
          <w:rFonts w:ascii="Times New Roman CYR" w:hAnsi="Times New Roman CYR" w:cs="Times New Roman CYR"/>
          <w:sz w:val="28"/>
          <w:szCs w:val="28"/>
        </w:rPr>
        <w:t>876</w:t>
      </w:r>
      <w:r w:rsidR="003D1597">
        <w:rPr>
          <w:rFonts w:ascii="Times New Roman CYR" w:hAnsi="Times New Roman CYR" w:cs="Times New Roman CYR"/>
          <w:sz w:val="28"/>
          <w:szCs w:val="28"/>
          <w:lang w:val="uk-UA"/>
        </w:rPr>
        <w:t xml:space="preserve"> грн </w:t>
      </w:r>
      <w:r>
        <w:rPr>
          <w:rFonts w:ascii="Times New Roman CYR" w:hAnsi="Times New Roman CYR" w:cs="Times New Roman CYR"/>
          <w:sz w:val="28"/>
          <w:szCs w:val="28"/>
        </w:rPr>
        <w:t xml:space="preserve">42 </w:t>
      </w:r>
      <w:r w:rsidR="003D1597">
        <w:rPr>
          <w:rFonts w:ascii="Times New Roman CYR" w:hAnsi="Times New Roman CYR" w:cs="Times New Roman CYR"/>
          <w:sz w:val="28"/>
          <w:szCs w:val="28"/>
          <w:lang w:val="uk-UA"/>
        </w:rPr>
        <w:t>коп</w:t>
      </w:r>
      <w:r>
        <w:rPr>
          <w:rFonts w:ascii="Times New Roman CYR" w:hAnsi="Times New Roman CYR" w:cs="Times New Roman CYR"/>
          <w:sz w:val="28"/>
          <w:szCs w:val="28"/>
        </w:rPr>
        <w:t>. пені за порушення строків сплати орендної плати.</w:t>
      </w:r>
    </w:p>
    <w:p w:rsidR="00421DFA" w:rsidRPr="006C6144" w:rsidRDefault="00421DFA" w:rsidP="00B24CF7">
      <w:pPr>
        <w:widowControl w:val="0"/>
        <w:autoSpaceDE w:val="0"/>
        <w:autoSpaceDN w:val="0"/>
        <w:adjustRightInd w:val="0"/>
        <w:spacing w:before="120" w:after="120"/>
        <w:ind w:firstLine="720"/>
        <w:jc w:val="both"/>
        <w:rPr>
          <w:rFonts w:ascii="Times New Roman CYR" w:hAnsi="Times New Roman CYR" w:cs="Times New Roman CYR"/>
          <w:sz w:val="28"/>
          <w:szCs w:val="28"/>
        </w:rPr>
      </w:pPr>
      <w:r w:rsidRPr="006C6144">
        <w:rPr>
          <w:rFonts w:ascii="Times New Roman CYR" w:hAnsi="Times New Roman CYR" w:cs="Times New Roman CYR"/>
          <w:sz w:val="28"/>
          <w:szCs w:val="28"/>
        </w:rPr>
        <w:t xml:space="preserve">Ухвалою Вищого спеціалізованого суду України з розгляду цивільних </w:t>
      </w:r>
      <w:r>
        <w:rPr>
          <w:rFonts w:ascii="Times New Roman CYR" w:hAnsi="Times New Roman CYR" w:cs="Times New Roman CYR"/>
          <w:sz w:val="28"/>
          <w:szCs w:val="28"/>
        </w:rPr>
        <w:t xml:space="preserve">           </w:t>
      </w:r>
      <w:r w:rsidRPr="006C6144">
        <w:rPr>
          <w:rFonts w:ascii="Times New Roman CYR" w:hAnsi="Times New Roman CYR" w:cs="Times New Roman CYR"/>
          <w:sz w:val="28"/>
          <w:szCs w:val="28"/>
        </w:rPr>
        <w:t xml:space="preserve">і кримінальних справ від 25 січня 2016 року у відкритті касаційного провадження за касаційною скаргою </w:t>
      </w:r>
      <w:r w:rsidR="003D1597">
        <w:rPr>
          <w:rFonts w:ascii="Times New Roman CYR" w:hAnsi="Times New Roman CYR" w:cs="Times New Roman CYR"/>
          <w:sz w:val="28"/>
          <w:szCs w:val="28"/>
          <w:lang w:val="uk-UA"/>
        </w:rPr>
        <w:t>ФГ</w:t>
      </w:r>
      <w:r w:rsidRPr="006C6144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3D1597">
        <w:rPr>
          <w:rFonts w:ascii="Times New Roman CYR" w:hAnsi="Times New Roman CYR" w:cs="Times New Roman CYR"/>
          <w:sz w:val="28"/>
          <w:szCs w:val="28"/>
          <w:lang w:val="uk-UA"/>
        </w:rPr>
        <w:t>«</w:t>
      </w:r>
      <w:r w:rsidRPr="006C6144">
        <w:rPr>
          <w:rFonts w:ascii="Times New Roman CYR" w:hAnsi="Times New Roman CYR" w:cs="Times New Roman CYR"/>
          <w:sz w:val="28"/>
          <w:szCs w:val="28"/>
        </w:rPr>
        <w:t>Союз ТТТ</w:t>
      </w:r>
      <w:r w:rsidR="003D1597">
        <w:rPr>
          <w:rFonts w:ascii="Times New Roman CYR" w:hAnsi="Times New Roman CYR" w:cs="Times New Roman CYR"/>
          <w:sz w:val="28"/>
          <w:szCs w:val="28"/>
          <w:lang w:val="uk-UA"/>
        </w:rPr>
        <w:t>»</w:t>
      </w:r>
      <w:r w:rsidRPr="006C6144">
        <w:rPr>
          <w:rFonts w:ascii="Times New Roman CYR" w:hAnsi="Times New Roman CYR" w:cs="Times New Roman CYR"/>
          <w:sz w:val="28"/>
          <w:szCs w:val="28"/>
        </w:rPr>
        <w:t xml:space="preserve"> відмовлено.</w:t>
      </w:r>
    </w:p>
    <w:p w:rsidR="00421DFA" w:rsidRPr="006C6144" w:rsidRDefault="00421DFA" w:rsidP="00B24CF7">
      <w:pPr>
        <w:widowControl w:val="0"/>
        <w:autoSpaceDE w:val="0"/>
        <w:autoSpaceDN w:val="0"/>
        <w:adjustRightInd w:val="0"/>
        <w:spacing w:before="120" w:after="120"/>
        <w:ind w:firstLine="720"/>
        <w:jc w:val="both"/>
        <w:rPr>
          <w:rFonts w:ascii="Times New Roman CYR" w:hAnsi="Times New Roman CYR" w:cs="Times New Roman CYR"/>
          <w:sz w:val="28"/>
          <w:szCs w:val="28"/>
        </w:rPr>
      </w:pPr>
      <w:r w:rsidRPr="006C6144">
        <w:rPr>
          <w:rFonts w:ascii="Times New Roman CYR" w:hAnsi="Times New Roman CYR" w:cs="Times New Roman CYR"/>
          <w:sz w:val="28"/>
          <w:szCs w:val="28"/>
        </w:rPr>
        <w:t xml:space="preserve">25 квітня 2016 року </w:t>
      </w:r>
      <w:r w:rsidR="003D1597">
        <w:rPr>
          <w:rFonts w:ascii="Times New Roman CYR" w:hAnsi="Times New Roman CYR" w:cs="Times New Roman CYR"/>
          <w:sz w:val="28"/>
          <w:szCs w:val="28"/>
          <w:lang w:val="uk-UA"/>
        </w:rPr>
        <w:t>ФГ</w:t>
      </w:r>
      <w:r w:rsidRPr="006C6144">
        <w:rPr>
          <w:rFonts w:ascii="Times New Roman CYR" w:hAnsi="Times New Roman CYR" w:cs="Times New Roman CYR"/>
          <w:sz w:val="28"/>
          <w:szCs w:val="28"/>
        </w:rPr>
        <w:t xml:space="preserve"> "Союз ТТТ" звернулося до Верховного Суду України із заявою про перегляд ухвали Вищого спеціалізованого суду України з розгляду цивільних і кримінальних</w:t>
      </w:r>
      <w:r w:rsidR="003D1597">
        <w:rPr>
          <w:rFonts w:ascii="Times New Roman CYR" w:hAnsi="Times New Roman CYR" w:cs="Times New Roman CYR"/>
          <w:sz w:val="28"/>
          <w:szCs w:val="28"/>
        </w:rPr>
        <w:t xml:space="preserve"> справ  від 25 січня 2016  року</w:t>
      </w:r>
      <w:r w:rsidRPr="006C6144">
        <w:rPr>
          <w:rFonts w:ascii="Times New Roman CYR" w:hAnsi="Times New Roman CYR" w:cs="Times New Roman CYR"/>
          <w:sz w:val="28"/>
          <w:szCs w:val="28"/>
        </w:rPr>
        <w:t xml:space="preserve"> з передбаченої пунктом 1 частини першої </w:t>
      </w:r>
      <w:hyperlink r:id="rId8" w:anchor="3339" w:tgtFrame="_blank" w:tooltip="Цивільний процесуальний кодекс України; нормативно-правовий акт № 1618-IV від 18.03.2004" w:history="1">
        <w:r w:rsidRPr="006C6144">
          <w:rPr>
            <w:rFonts w:ascii="Times New Roman CYR" w:hAnsi="Times New Roman CYR" w:cs="Times New Roman CYR"/>
            <w:sz w:val="28"/>
            <w:szCs w:val="28"/>
          </w:rPr>
          <w:t>статті 355 Цивільного процесуального кодексу України</w:t>
        </w:r>
      </w:hyperlink>
      <w:r w:rsidRPr="006C6144">
        <w:rPr>
          <w:rFonts w:ascii="Times New Roman CYR" w:hAnsi="Times New Roman CYR" w:cs="Times New Roman CYR"/>
          <w:sz w:val="28"/>
          <w:szCs w:val="28"/>
        </w:rPr>
        <w:t> (далі - </w:t>
      </w:r>
      <w:hyperlink r:id="rId9" w:tgtFrame="_blank" w:tooltip="Цивільний процесуальний кодекс України; нормативно-правовий акт № 1618-IV від 18.03.2004" w:history="1">
        <w:r w:rsidRPr="006C6144">
          <w:rPr>
            <w:rFonts w:ascii="Times New Roman CYR" w:hAnsi="Times New Roman CYR" w:cs="Times New Roman CYR"/>
            <w:sz w:val="28"/>
            <w:szCs w:val="28"/>
          </w:rPr>
          <w:t>ЦПК України</w:t>
        </w:r>
      </w:hyperlink>
      <w:r w:rsidRPr="006C6144">
        <w:rPr>
          <w:rFonts w:ascii="Times New Roman CYR" w:hAnsi="Times New Roman CYR" w:cs="Times New Roman CYR"/>
          <w:sz w:val="28"/>
          <w:szCs w:val="28"/>
        </w:rPr>
        <w:t>) підстави неоднакового застосування судом касаційної інстанції одних і тих самих норм матеріального права, що спричинило ухвалення різних за змістом судових рішень у подібних правовідносинах, а саме частини першої </w:t>
      </w:r>
      <w:hyperlink r:id="rId10" w:anchor="892" w:tgtFrame="_blank" w:tooltip="Земельний кодекс України; нормативно-правовий акт № 2768-III від 25.10.2001" w:history="1">
        <w:r w:rsidRPr="006C6144">
          <w:rPr>
            <w:rFonts w:ascii="Times New Roman CYR" w:hAnsi="Times New Roman CYR" w:cs="Times New Roman CYR"/>
            <w:sz w:val="28"/>
            <w:szCs w:val="28"/>
          </w:rPr>
          <w:t>статті 141 Земельного кодексу України</w:t>
        </w:r>
      </w:hyperlink>
      <w:r>
        <w:rPr>
          <w:lang w:val="uk-UA"/>
        </w:rPr>
        <w:t xml:space="preserve"> (</w:t>
      </w:r>
      <w:r w:rsidRPr="00421DFA">
        <w:rPr>
          <w:rFonts w:ascii="Times New Roman CYR" w:hAnsi="Times New Roman CYR" w:cs="Times New Roman CYR"/>
          <w:sz w:val="28"/>
          <w:szCs w:val="28"/>
        </w:rPr>
        <w:t>далі – ЗК України</w:t>
      </w:r>
      <w:r>
        <w:rPr>
          <w:lang w:val="uk-UA"/>
        </w:rPr>
        <w:t>)</w:t>
      </w:r>
      <w:r w:rsidRPr="006C6144">
        <w:rPr>
          <w:rFonts w:ascii="Times New Roman CYR" w:hAnsi="Times New Roman CYR" w:cs="Times New Roman CYR"/>
          <w:sz w:val="28"/>
          <w:szCs w:val="28"/>
        </w:rPr>
        <w:t>.  </w:t>
      </w:r>
    </w:p>
    <w:p w:rsidR="00421DFA" w:rsidRPr="006C6144" w:rsidRDefault="00421DFA" w:rsidP="00B24CF7">
      <w:pPr>
        <w:widowControl w:val="0"/>
        <w:autoSpaceDE w:val="0"/>
        <w:autoSpaceDN w:val="0"/>
        <w:adjustRightInd w:val="0"/>
        <w:spacing w:before="120" w:after="120"/>
        <w:ind w:firstLine="720"/>
        <w:jc w:val="both"/>
        <w:rPr>
          <w:rFonts w:ascii="Times New Roman CYR" w:hAnsi="Times New Roman CYR" w:cs="Times New Roman CYR"/>
          <w:sz w:val="28"/>
          <w:szCs w:val="28"/>
        </w:rPr>
      </w:pPr>
      <w:r w:rsidRPr="006C6144">
        <w:rPr>
          <w:rFonts w:ascii="Times New Roman CYR" w:hAnsi="Times New Roman CYR" w:cs="Times New Roman CYR"/>
          <w:sz w:val="28"/>
          <w:szCs w:val="28"/>
        </w:rPr>
        <w:t xml:space="preserve">На підтвердження зазначених підстав подання заяви про перегляд судового рішення </w:t>
      </w:r>
      <w:r w:rsidR="003D1597">
        <w:rPr>
          <w:rFonts w:ascii="Times New Roman CYR" w:hAnsi="Times New Roman CYR" w:cs="Times New Roman CYR"/>
          <w:sz w:val="28"/>
          <w:szCs w:val="28"/>
          <w:lang w:val="uk-UA"/>
        </w:rPr>
        <w:t>ФГ «</w:t>
      </w:r>
      <w:r w:rsidRPr="006C6144">
        <w:rPr>
          <w:rFonts w:ascii="Times New Roman CYR" w:hAnsi="Times New Roman CYR" w:cs="Times New Roman CYR"/>
          <w:sz w:val="28"/>
          <w:szCs w:val="28"/>
        </w:rPr>
        <w:t>Союз ТТТ</w:t>
      </w:r>
      <w:r w:rsidR="003D1597">
        <w:rPr>
          <w:rFonts w:ascii="Times New Roman CYR" w:hAnsi="Times New Roman CYR" w:cs="Times New Roman CYR"/>
          <w:sz w:val="28"/>
          <w:szCs w:val="28"/>
          <w:lang w:val="uk-UA"/>
        </w:rPr>
        <w:t>»</w:t>
      </w:r>
      <w:r w:rsidRPr="006C6144">
        <w:rPr>
          <w:rFonts w:ascii="Times New Roman CYR" w:hAnsi="Times New Roman CYR" w:cs="Times New Roman CYR"/>
          <w:sz w:val="28"/>
          <w:szCs w:val="28"/>
        </w:rPr>
        <w:t xml:space="preserve"> посилається на ухвали Вищого спеціалізованого суду України з розгляду цивільних і кримінальних справ </w:t>
      </w:r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r w:rsidRPr="006C6144">
        <w:rPr>
          <w:rFonts w:ascii="Times New Roman CYR" w:hAnsi="Times New Roman CYR" w:cs="Times New Roman CYR"/>
          <w:sz w:val="28"/>
          <w:szCs w:val="28"/>
        </w:rPr>
        <w:t>від 27 лютого 2013 року, 12 лютого 2014 року, 21 січня та 17 червня    2015 року</w:t>
      </w:r>
      <w:r>
        <w:rPr>
          <w:rFonts w:ascii="Times New Roman CYR" w:hAnsi="Times New Roman CYR" w:cs="Times New Roman CYR"/>
          <w:sz w:val="28"/>
          <w:szCs w:val="28"/>
        </w:rPr>
        <w:t xml:space="preserve">, </w:t>
      </w:r>
      <w:r w:rsidRPr="006C6144">
        <w:rPr>
          <w:rFonts w:ascii="Times New Roman CYR" w:hAnsi="Times New Roman CYR" w:cs="Times New Roman CYR"/>
          <w:sz w:val="28"/>
          <w:szCs w:val="28"/>
        </w:rPr>
        <w:t xml:space="preserve"> в яких, на думку заявника, по</w:t>
      </w:r>
      <w:r>
        <w:rPr>
          <w:rFonts w:ascii="Times New Roman CYR" w:hAnsi="Times New Roman CYR" w:cs="Times New Roman CYR"/>
          <w:sz w:val="28"/>
          <w:szCs w:val="28"/>
          <w:lang w:val="uk-UA"/>
        </w:rPr>
        <w:t>-</w:t>
      </w:r>
      <w:r w:rsidRPr="006C6144">
        <w:rPr>
          <w:rFonts w:ascii="Times New Roman CYR" w:hAnsi="Times New Roman CYR" w:cs="Times New Roman CYR"/>
          <w:sz w:val="28"/>
          <w:szCs w:val="28"/>
        </w:rPr>
        <w:t>іншому застосована зазначена норма права.    </w:t>
      </w:r>
    </w:p>
    <w:p w:rsidR="00421DFA" w:rsidRPr="006C6144" w:rsidRDefault="00421DFA" w:rsidP="00B24CF7">
      <w:pPr>
        <w:widowControl w:val="0"/>
        <w:autoSpaceDE w:val="0"/>
        <w:autoSpaceDN w:val="0"/>
        <w:adjustRightInd w:val="0"/>
        <w:spacing w:before="120" w:after="120"/>
        <w:ind w:firstLine="720"/>
        <w:jc w:val="both"/>
        <w:rPr>
          <w:rFonts w:ascii="Times New Roman CYR" w:hAnsi="Times New Roman CYR" w:cs="Times New Roman CYR"/>
          <w:sz w:val="28"/>
          <w:szCs w:val="28"/>
          <w:u w:color="800080"/>
        </w:rPr>
      </w:pPr>
      <w:r w:rsidRPr="006C6144">
        <w:rPr>
          <w:rFonts w:ascii="Times New Roman CYR" w:hAnsi="Times New Roman CYR" w:cs="Times New Roman CYR"/>
          <w:sz w:val="28"/>
          <w:szCs w:val="28"/>
        </w:rPr>
        <w:t xml:space="preserve"> Заслухавши суддю-доповідача, </w:t>
      </w:r>
      <w:r w:rsidRPr="006C6144">
        <w:rPr>
          <w:rFonts w:ascii="Times New Roman CYR" w:hAnsi="Times New Roman CYR" w:cs="Times New Roman CYR"/>
          <w:sz w:val="28"/>
          <w:szCs w:val="28"/>
          <w:u w:color="800080"/>
        </w:rPr>
        <w:t xml:space="preserve">перевіривши наведені в заяві доводи, Судова палата у цивільних справах Верховного Суду України дійшла висновку, що заява підлягає задоволенню з </w:t>
      </w:r>
      <w:r w:rsidR="003D1597">
        <w:rPr>
          <w:rFonts w:ascii="Times New Roman CYR" w:hAnsi="Times New Roman CYR" w:cs="Times New Roman CYR"/>
          <w:sz w:val="28"/>
          <w:szCs w:val="28"/>
          <w:u w:color="800080"/>
          <w:lang w:val="uk-UA"/>
        </w:rPr>
        <w:t>огляду на таке</w:t>
      </w:r>
      <w:r w:rsidRPr="006C6144">
        <w:rPr>
          <w:rFonts w:ascii="Times New Roman CYR" w:hAnsi="Times New Roman CYR" w:cs="Times New Roman CYR"/>
          <w:sz w:val="28"/>
          <w:szCs w:val="28"/>
          <w:u w:color="800080"/>
        </w:rPr>
        <w:t>.</w:t>
      </w:r>
    </w:p>
    <w:p w:rsidR="00421DFA" w:rsidRPr="006C6144" w:rsidRDefault="00421DFA" w:rsidP="00B24CF7">
      <w:pPr>
        <w:widowControl w:val="0"/>
        <w:spacing w:before="120" w:after="120"/>
        <w:ind w:firstLine="720"/>
        <w:jc w:val="both"/>
        <w:rPr>
          <w:rFonts w:ascii="Times New Roman CYR" w:hAnsi="Times New Roman CYR" w:cs="Times New Roman CYR"/>
          <w:sz w:val="28"/>
          <w:szCs w:val="28"/>
        </w:rPr>
      </w:pPr>
      <w:r w:rsidRPr="006C6144">
        <w:rPr>
          <w:rFonts w:ascii="Times New Roman CYR" w:hAnsi="Times New Roman CYR" w:cs="Times New Roman CYR"/>
          <w:sz w:val="28"/>
          <w:szCs w:val="28"/>
        </w:rPr>
        <w:t>Відповідно до статті 353 ЦПК України Верховний Суд України переглядає судові рішення у цивільних справах виключно з підстав і в порядку, встановлених цим Кодексом.</w:t>
      </w:r>
    </w:p>
    <w:p w:rsidR="00421DFA" w:rsidRPr="006C6144" w:rsidRDefault="00421DFA" w:rsidP="00B24CF7">
      <w:pPr>
        <w:widowControl w:val="0"/>
        <w:autoSpaceDE w:val="0"/>
        <w:autoSpaceDN w:val="0"/>
        <w:adjustRightInd w:val="0"/>
        <w:spacing w:before="120" w:after="120"/>
        <w:ind w:firstLine="708"/>
        <w:jc w:val="both"/>
        <w:rPr>
          <w:rFonts w:asciiTheme="minorHAnsi" w:hAnsiTheme="minorHAnsi" w:cs="TimesET"/>
          <w:color w:val="000000"/>
          <w:sz w:val="28"/>
          <w:szCs w:val="28"/>
        </w:rPr>
      </w:pPr>
      <w:r w:rsidRPr="006C6144">
        <w:rPr>
          <w:rFonts w:ascii="Times New Roman CYR" w:hAnsi="Times New Roman CYR" w:cs="Times New Roman CYR"/>
          <w:sz w:val="28"/>
          <w:szCs w:val="28"/>
        </w:rPr>
        <w:t>Згідно з положеннями п</w:t>
      </w:r>
      <w:r>
        <w:rPr>
          <w:rFonts w:ascii="Times New Roman CYR" w:hAnsi="Times New Roman CYR" w:cs="Times New Roman CYR"/>
          <w:sz w:val="28"/>
          <w:szCs w:val="28"/>
          <w:lang w:val="uk-UA"/>
        </w:rPr>
        <w:t>ункту</w:t>
      </w:r>
      <w:r w:rsidRPr="006C6144">
        <w:rPr>
          <w:rFonts w:ascii="Times New Roman CYR" w:hAnsi="Times New Roman CYR" w:cs="Times New Roman CYR"/>
          <w:sz w:val="28"/>
          <w:szCs w:val="28"/>
        </w:rPr>
        <w:t xml:space="preserve"> 1 </w:t>
      </w:r>
      <w:r>
        <w:rPr>
          <w:rFonts w:ascii="Times New Roman CYR" w:hAnsi="Times New Roman CYR" w:cs="Times New Roman CYR"/>
          <w:sz w:val="28"/>
          <w:szCs w:val="28"/>
          <w:lang w:val="uk-UA"/>
        </w:rPr>
        <w:t>частини</w:t>
      </w:r>
      <w:r w:rsidRPr="006C6144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3D1597">
        <w:rPr>
          <w:rFonts w:ascii="Times New Roman CYR" w:hAnsi="Times New Roman CYR" w:cs="Times New Roman CYR"/>
          <w:sz w:val="28"/>
          <w:szCs w:val="28"/>
          <w:lang w:val="uk-UA"/>
        </w:rPr>
        <w:t>першої</w:t>
      </w:r>
      <w:r w:rsidRPr="006C6144">
        <w:rPr>
          <w:rFonts w:ascii="Times New Roman CYR" w:hAnsi="Times New Roman CYR" w:cs="Times New Roman CYR"/>
          <w:sz w:val="28"/>
          <w:szCs w:val="28"/>
        </w:rPr>
        <w:t xml:space="preserve"> ст</w:t>
      </w:r>
      <w:r>
        <w:rPr>
          <w:rFonts w:ascii="Times New Roman CYR" w:hAnsi="Times New Roman CYR" w:cs="Times New Roman CYR"/>
          <w:sz w:val="28"/>
          <w:szCs w:val="28"/>
          <w:lang w:val="uk-UA"/>
        </w:rPr>
        <w:t>атті</w:t>
      </w:r>
      <w:r w:rsidRPr="006C6144">
        <w:rPr>
          <w:rFonts w:ascii="Times New Roman CYR" w:hAnsi="Times New Roman CYR" w:cs="Times New Roman CYR"/>
          <w:sz w:val="28"/>
          <w:szCs w:val="28"/>
        </w:rPr>
        <w:t xml:space="preserve"> 355 ЦПК України підставою для подання з</w:t>
      </w:r>
      <w:r w:rsidRPr="006C6144">
        <w:rPr>
          <w:rFonts w:ascii="Times New Roman CYR" w:hAnsi="Times New Roman CYR" w:cs="Times New Roman CYR"/>
          <w:color w:val="000000"/>
          <w:sz w:val="28"/>
          <w:szCs w:val="28"/>
        </w:rPr>
        <w:t>аяви</w:t>
      </w:r>
      <w:r w:rsidRPr="006C6144">
        <w:rPr>
          <w:rFonts w:ascii="TimesET" w:hAnsi="TimesET" w:cs="TimesET"/>
          <w:color w:val="000000"/>
          <w:sz w:val="28"/>
          <w:szCs w:val="28"/>
        </w:rPr>
        <w:t xml:space="preserve"> </w:t>
      </w:r>
      <w:r w:rsidRPr="006C6144">
        <w:rPr>
          <w:rFonts w:ascii="Times New Roman CYR" w:hAnsi="Times New Roman CYR" w:cs="Times New Roman CYR"/>
          <w:color w:val="000000"/>
          <w:sz w:val="28"/>
          <w:szCs w:val="28"/>
        </w:rPr>
        <w:t>про</w:t>
      </w:r>
      <w:r w:rsidRPr="006C6144">
        <w:rPr>
          <w:rFonts w:ascii="TimesET" w:hAnsi="TimesET" w:cs="TimesET"/>
          <w:color w:val="000000"/>
          <w:sz w:val="28"/>
          <w:szCs w:val="28"/>
        </w:rPr>
        <w:t xml:space="preserve"> </w:t>
      </w:r>
      <w:r w:rsidRPr="006C6144">
        <w:rPr>
          <w:rFonts w:ascii="Times New Roman CYR" w:hAnsi="Times New Roman CYR" w:cs="Times New Roman CYR"/>
          <w:color w:val="000000"/>
          <w:sz w:val="28"/>
          <w:szCs w:val="28"/>
        </w:rPr>
        <w:t>перегляд</w:t>
      </w:r>
      <w:r w:rsidRPr="006C6144">
        <w:rPr>
          <w:rFonts w:ascii="TimesET" w:hAnsi="TimesET" w:cs="TimesET"/>
          <w:color w:val="000000"/>
          <w:sz w:val="28"/>
          <w:szCs w:val="28"/>
        </w:rPr>
        <w:t xml:space="preserve"> </w:t>
      </w:r>
      <w:r w:rsidRPr="006C6144">
        <w:rPr>
          <w:rFonts w:ascii="Times New Roman CYR" w:hAnsi="Times New Roman CYR" w:cs="Times New Roman CYR"/>
          <w:color w:val="000000"/>
          <w:sz w:val="28"/>
          <w:szCs w:val="28"/>
        </w:rPr>
        <w:t>судових</w:t>
      </w:r>
      <w:r w:rsidRPr="006C6144">
        <w:rPr>
          <w:rFonts w:ascii="TimesET" w:hAnsi="TimesET" w:cs="TimesET"/>
          <w:color w:val="000000"/>
          <w:sz w:val="28"/>
          <w:szCs w:val="28"/>
        </w:rPr>
        <w:t xml:space="preserve"> </w:t>
      </w:r>
      <w:r w:rsidRPr="006C6144">
        <w:rPr>
          <w:rFonts w:ascii="Times New Roman CYR" w:hAnsi="Times New Roman CYR" w:cs="Times New Roman CYR"/>
          <w:color w:val="000000"/>
          <w:sz w:val="28"/>
          <w:szCs w:val="28"/>
        </w:rPr>
        <w:t>рішень</w:t>
      </w:r>
      <w:r w:rsidRPr="006C6144">
        <w:rPr>
          <w:rFonts w:ascii="TimesET" w:hAnsi="TimesET" w:cs="TimesET"/>
          <w:color w:val="000000"/>
          <w:sz w:val="28"/>
          <w:szCs w:val="28"/>
        </w:rPr>
        <w:t xml:space="preserve"> </w:t>
      </w:r>
      <w:r w:rsidRPr="006C6144">
        <w:rPr>
          <w:rFonts w:ascii="Times New Roman CYR" w:hAnsi="Times New Roman CYR" w:cs="Times New Roman CYR"/>
          <w:color w:val="000000"/>
          <w:sz w:val="28"/>
          <w:szCs w:val="28"/>
        </w:rPr>
        <w:t>у</w:t>
      </w:r>
      <w:r w:rsidRPr="006C6144">
        <w:rPr>
          <w:rFonts w:ascii="TimesET" w:hAnsi="TimesET" w:cs="TimesET"/>
          <w:color w:val="000000"/>
          <w:sz w:val="28"/>
          <w:szCs w:val="28"/>
        </w:rPr>
        <w:t xml:space="preserve"> </w:t>
      </w:r>
      <w:r w:rsidRPr="006C6144">
        <w:rPr>
          <w:rFonts w:ascii="Times New Roman CYR" w:hAnsi="Times New Roman CYR" w:cs="Times New Roman CYR"/>
          <w:color w:val="000000"/>
          <w:sz w:val="28"/>
          <w:szCs w:val="28"/>
        </w:rPr>
        <w:t>цивільних</w:t>
      </w:r>
      <w:r w:rsidRPr="006C6144">
        <w:rPr>
          <w:rFonts w:ascii="TimesET" w:hAnsi="TimesET" w:cs="TimesET"/>
          <w:color w:val="000000"/>
          <w:sz w:val="28"/>
          <w:szCs w:val="28"/>
        </w:rPr>
        <w:t xml:space="preserve"> </w:t>
      </w:r>
      <w:r w:rsidRPr="006C6144">
        <w:rPr>
          <w:rFonts w:ascii="Times New Roman CYR" w:hAnsi="Times New Roman CYR" w:cs="Times New Roman CYR"/>
          <w:color w:val="000000"/>
          <w:sz w:val="28"/>
          <w:szCs w:val="28"/>
        </w:rPr>
        <w:t>справах</w:t>
      </w:r>
      <w:r w:rsidRPr="006C6144">
        <w:rPr>
          <w:rFonts w:ascii="TimesET" w:hAnsi="TimesET" w:cs="TimesET"/>
          <w:color w:val="000000"/>
          <w:sz w:val="28"/>
          <w:szCs w:val="28"/>
        </w:rPr>
        <w:t xml:space="preserve"> </w:t>
      </w:r>
      <w:r w:rsidRPr="006C6144">
        <w:rPr>
          <w:rFonts w:ascii="Times New Roman CYR" w:hAnsi="Times New Roman CYR" w:cs="Times New Roman CYR"/>
          <w:color w:val="000000"/>
          <w:sz w:val="28"/>
          <w:szCs w:val="28"/>
        </w:rPr>
        <w:t>є</w:t>
      </w:r>
      <w:r w:rsidRPr="006C6144">
        <w:rPr>
          <w:rFonts w:ascii="TimesET" w:hAnsi="TimesET" w:cs="TimesET"/>
          <w:color w:val="000000"/>
          <w:sz w:val="28"/>
          <w:szCs w:val="28"/>
        </w:rPr>
        <w:t xml:space="preserve"> </w:t>
      </w:r>
      <w:r w:rsidRPr="006C6144">
        <w:rPr>
          <w:rFonts w:ascii="Times New Roman CYR" w:hAnsi="Times New Roman CYR" w:cs="Times New Roman CYR"/>
          <w:color w:val="000000"/>
          <w:sz w:val="28"/>
          <w:szCs w:val="28"/>
        </w:rPr>
        <w:t>неоднакове</w:t>
      </w:r>
      <w:r w:rsidRPr="006C6144">
        <w:rPr>
          <w:rFonts w:ascii="TimesET" w:hAnsi="TimesET" w:cs="TimesET"/>
          <w:color w:val="000000"/>
          <w:sz w:val="28"/>
          <w:szCs w:val="28"/>
        </w:rPr>
        <w:t xml:space="preserve"> </w:t>
      </w:r>
      <w:r w:rsidRPr="006C6144">
        <w:rPr>
          <w:rFonts w:ascii="Times New Roman CYR" w:hAnsi="Times New Roman CYR" w:cs="Times New Roman CYR"/>
          <w:color w:val="000000"/>
          <w:sz w:val="28"/>
          <w:szCs w:val="28"/>
        </w:rPr>
        <w:t>застосування</w:t>
      </w:r>
      <w:r w:rsidRPr="006C6144">
        <w:rPr>
          <w:rFonts w:ascii="TimesET" w:hAnsi="TimesET" w:cs="TimesET"/>
          <w:color w:val="000000"/>
          <w:sz w:val="28"/>
          <w:szCs w:val="28"/>
        </w:rPr>
        <w:t xml:space="preserve"> </w:t>
      </w:r>
      <w:r w:rsidRPr="006C6144">
        <w:rPr>
          <w:rFonts w:ascii="Times New Roman CYR" w:hAnsi="Times New Roman CYR" w:cs="Times New Roman CYR"/>
          <w:color w:val="000000"/>
          <w:sz w:val="28"/>
          <w:szCs w:val="28"/>
        </w:rPr>
        <w:t>судом</w:t>
      </w:r>
      <w:r w:rsidRPr="006C6144">
        <w:rPr>
          <w:rFonts w:ascii="TimesET" w:hAnsi="TimesET" w:cs="TimesET"/>
          <w:color w:val="000000"/>
          <w:sz w:val="28"/>
          <w:szCs w:val="28"/>
        </w:rPr>
        <w:t xml:space="preserve"> (</w:t>
      </w:r>
      <w:r w:rsidRPr="006C6144">
        <w:rPr>
          <w:rFonts w:ascii="Times New Roman CYR" w:hAnsi="Times New Roman CYR" w:cs="Times New Roman CYR"/>
          <w:color w:val="000000"/>
          <w:sz w:val="28"/>
          <w:szCs w:val="28"/>
        </w:rPr>
        <w:t>судами</w:t>
      </w:r>
      <w:r w:rsidRPr="006C6144">
        <w:rPr>
          <w:rFonts w:ascii="TimesET" w:hAnsi="TimesET" w:cs="TimesET"/>
          <w:color w:val="000000"/>
          <w:sz w:val="28"/>
          <w:szCs w:val="28"/>
        </w:rPr>
        <w:t xml:space="preserve">) </w:t>
      </w:r>
      <w:r w:rsidRPr="006C6144">
        <w:rPr>
          <w:rFonts w:ascii="Times New Roman CYR" w:hAnsi="Times New Roman CYR" w:cs="Times New Roman CYR"/>
          <w:color w:val="000000"/>
          <w:sz w:val="28"/>
          <w:szCs w:val="28"/>
        </w:rPr>
        <w:t>касаційної</w:t>
      </w:r>
      <w:r w:rsidRPr="006C6144">
        <w:rPr>
          <w:rFonts w:ascii="TimesET" w:hAnsi="TimesET" w:cs="TimesET"/>
          <w:color w:val="000000"/>
          <w:sz w:val="28"/>
          <w:szCs w:val="28"/>
        </w:rPr>
        <w:t xml:space="preserve"> </w:t>
      </w:r>
      <w:r w:rsidRPr="006C6144">
        <w:rPr>
          <w:rFonts w:ascii="Times New Roman CYR" w:hAnsi="Times New Roman CYR" w:cs="Times New Roman CYR"/>
          <w:color w:val="000000"/>
          <w:sz w:val="28"/>
          <w:szCs w:val="28"/>
        </w:rPr>
        <w:t>інстанції</w:t>
      </w:r>
      <w:r w:rsidRPr="006C6144">
        <w:rPr>
          <w:rFonts w:ascii="TimesET" w:hAnsi="TimesET" w:cs="TimesET"/>
          <w:color w:val="000000"/>
          <w:sz w:val="28"/>
          <w:szCs w:val="28"/>
        </w:rPr>
        <w:t xml:space="preserve"> </w:t>
      </w:r>
      <w:r w:rsidRPr="006C6144">
        <w:rPr>
          <w:rFonts w:ascii="Times New Roman CYR" w:hAnsi="Times New Roman CYR" w:cs="Times New Roman CYR"/>
          <w:color w:val="000000"/>
          <w:sz w:val="28"/>
          <w:szCs w:val="28"/>
        </w:rPr>
        <w:t>одних</w:t>
      </w:r>
      <w:r w:rsidRPr="006C6144">
        <w:rPr>
          <w:rFonts w:ascii="TimesET" w:hAnsi="TimesET" w:cs="TimesET"/>
          <w:color w:val="000000"/>
          <w:sz w:val="28"/>
          <w:szCs w:val="28"/>
        </w:rPr>
        <w:t xml:space="preserve"> </w:t>
      </w:r>
      <w:r w:rsidRPr="006C6144">
        <w:rPr>
          <w:rFonts w:ascii="Times New Roman CYR" w:hAnsi="Times New Roman CYR" w:cs="Times New Roman CYR"/>
          <w:color w:val="000000"/>
          <w:sz w:val="28"/>
          <w:szCs w:val="28"/>
        </w:rPr>
        <w:t>і</w:t>
      </w:r>
      <w:r w:rsidRPr="006C6144">
        <w:rPr>
          <w:rFonts w:ascii="TimesET" w:hAnsi="TimesET" w:cs="TimesET"/>
          <w:color w:val="000000"/>
          <w:sz w:val="28"/>
          <w:szCs w:val="28"/>
        </w:rPr>
        <w:t xml:space="preserve"> </w:t>
      </w:r>
      <w:r w:rsidRPr="006C6144">
        <w:rPr>
          <w:rFonts w:ascii="Times New Roman CYR" w:hAnsi="Times New Roman CYR" w:cs="Times New Roman CYR"/>
          <w:color w:val="000000"/>
          <w:sz w:val="28"/>
          <w:szCs w:val="28"/>
        </w:rPr>
        <w:t>тих</w:t>
      </w:r>
      <w:r w:rsidRPr="006C6144">
        <w:rPr>
          <w:rFonts w:ascii="TimesET" w:hAnsi="TimesET" w:cs="TimesET"/>
          <w:color w:val="000000"/>
          <w:sz w:val="28"/>
          <w:szCs w:val="28"/>
        </w:rPr>
        <w:t xml:space="preserve"> </w:t>
      </w:r>
      <w:r w:rsidRPr="006C6144">
        <w:rPr>
          <w:rFonts w:ascii="Times New Roman CYR" w:hAnsi="Times New Roman CYR" w:cs="Times New Roman CYR"/>
          <w:color w:val="000000"/>
          <w:sz w:val="28"/>
          <w:szCs w:val="28"/>
        </w:rPr>
        <w:t>самих</w:t>
      </w:r>
      <w:r w:rsidRPr="006C6144">
        <w:rPr>
          <w:rFonts w:ascii="TimesET" w:hAnsi="TimesET" w:cs="TimesET"/>
          <w:color w:val="000000"/>
          <w:sz w:val="28"/>
          <w:szCs w:val="28"/>
        </w:rPr>
        <w:t xml:space="preserve"> </w:t>
      </w:r>
      <w:r w:rsidRPr="006C6144">
        <w:rPr>
          <w:rFonts w:ascii="Times New Roman CYR" w:hAnsi="Times New Roman CYR" w:cs="Times New Roman CYR"/>
          <w:color w:val="000000"/>
          <w:sz w:val="28"/>
          <w:szCs w:val="28"/>
        </w:rPr>
        <w:t>норм</w:t>
      </w:r>
      <w:r w:rsidRPr="006C6144">
        <w:rPr>
          <w:rFonts w:ascii="TimesET" w:hAnsi="TimesET" w:cs="TimesET"/>
          <w:color w:val="000000"/>
          <w:sz w:val="28"/>
          <w:szCs w:val="28"/>
        </w:rPr>
        <w:t xml:space="preserve"> </w:t>
      </w:r>
      <w:r w:rsidRPr="006C6144">
        <w:rPr>
          <w:rFonts w:ascii="Times New Roman CYR" w:hAnsi="Times New Roman CYR" w:cs="Times New Roman CYR"/>
          <w:color w:val="000000"/>
          <w:sz w:val="28"/>
          <w:szCs w:val="28"/>
        </w:rPr>
        <w:t>матеріального</w:t>
      </w:r>
      <w:r w:rsidRPr="006C6144">
        <w:rPr>
          <w:rFonts w:ascii="TimesET" w:hAnsi="TimesET" w:cs="TimesET"/>
          <w:color w:val="000000"/>
          <w:sz w:val="28"/>
          <w:szCs w:val="28"/>
        </w:rPr>
        <w:t xml:space="preserve"> </w:t>
      </w:r>
      <w:r w:rsidRPr="006C6144">
        <w:rPr>
          <w:rFonts w:ascii="Times New Roman CYR" w:hAnsi="Times New Roman CYR" w:cs="Times New Roman CYR"/>
          <w:color w:val="000000"/>
          <w:sz w:val="28"/>
          <w:szCs w:val="28"/>
        </w:rPr>
        <w:t>права</w:t>
      </w:r>
      <w:r w:rsidRPr="006C6144">
        <w:rPr>
          <w:rFonts w:ascii="TimesET" w:hAnsi="TimesET" w:cs="TimesET"/>
          <w:color w:val="000000"/>
          <w:sz w:val="28"/>
          <w:szCs w:val="28"/>
        </w:rPr>
        <w:t xml:space="preserve">, </w:t>
      </w:r>
      <w:r w:rsidRPr="006C6144">
        <w:rPr>
          <w:rFonts w:ascii="Times New Roman CYR" w:hAnsi="Times New Roman CYR" w:cs="Times New Roman CYR"/>
          <w:color w:val="000000"/>
          <w:sz w:val="28"/>
          <w:szCs w:val="28"/>
        </w:rPr>
        <w:t>що</w:t>
      </w:r>
      <w:r w:rsidRPr="006C6144">
        <w:rPr>
          <w:rFonts w:ascii="TimesET" w:hAnsi="TimesET" w:cs="TimesET"/>
          <w:color w:val="000000"/>
          <w:sz w:val="28"/>
          <w:szCs w:val="28"/>
        </w:rPr>
        <w:t xml:space="preserve"> </w:t>
      </w:r>
      <w:r w:rsidR="003D1597">
        <w:rPr>
          <w:rFonts w:ascii="Times New Roman CYR" w:hAnsi="Times New Roman CYR" w:cs="Times New Roman CYR"/>
          <w:color w:val="000000"/>
          <w:sz w:val="28"/>
          <w:szCs w:val="28"/>
          <w:lang w:val="uk-UA"/>
        </w:rPr>
        <w:t>спричинило</w:t>
      </w:r>
      <w:r w:rsidRPr="006C6144">
        <w:rPr>
          <w:rFonts w:ascii="TimesET" w:hAnsi="TimesET" w:cs="TimesET"/>
          <w:color w:val="000000"/>
          <w:sz w:val="28"/>
          <w:szCs w:val="28"/>
        </w:rPr>
        <w:t xml:space="preserve"> </w:t>
      </w:r>
      <w:r w:rsidRPr="006C6144">
        <w:rPr>
          <w:rFonts w:ascii="Times New Roman CYR" w:hAnsi="Times New Roman CYR" w:cs="Times New Roman CYR"/>
          <w:color w:val="000000"/>
          <w:sz w:val="28"/>
          <w:szCs w:val="28"/>
        </w:rPr>
        <w:t>ухвалення</w:t>
      </w:r>
      <w:r w:rsidRPr="006C6144">
        <w:rPr>
          <w:rFonts w:ascii="TimesET" w:hAnsi="TimesET" w:cs="TimesET"/>
          <w:color w:val="000000"/>
          <w:sz w:val="28"/>
          <w:szCs w:val="28"/>
        </w:rPr>
        <w:t xml:space="preserve"> </w:t>
      </w:r>
      <w:r w:rsidRPr="006C6144">
        <w:rPr>
          <w:rFonts w:ascii="Times New Roman CYR" w:hAnsi="Times New Roman CYR" w:cs="Times New Roman CYR"/>
          <w:color w:val="000000"/>
          <w:sz w:val="28"/>
          <w:szCs w:val="28"/>
        </w:rPr>
        <w:t>різних</w:t>
      </w:r>
      <w:r w:rsidRPr="006C6144">
        <w:rPr>
          <w:rFonts w:ascii="TimesET" w:hAnsi="TimesET" w:cs="TimesET"/>
          <w:color w:val="000000"/>
          <w:sz w:val="28"/>
          <w:szCs w:val="28"/>
        </w:rPr>
        <w:t xml:space="preserve"> </w:t>
      </w:r>
      <w:r w:rsidRPr="006C6144">
        <w:rPr>
          <w:rFonts w:ascii="Times New Roman CYR" w:hAnsi="Times New Roman CYR" w:cs="Times New Roman CYR"/>
          <w:color w:val="000000"/>
          <w:sz w:val="28"/>
          <w:szCs w:val="28"/>
        </w:rPr>
        <w:t>за</w:t>
      </w:r>
      <w:r w:rsidRPr="006C6144">
        <w:rPr>
          <w:rFonts w:ascii="TimesET" w:hAnsi="TimesET" w:cs="TimesET"/>
          <w:color w:val="000000"/>
          <w:sz w:val="28"/>
          <w:szCs w:val="28"/>
        </w:rPr>
        <w:t xml:space="preserve"> </w:t>
      </w:r>
      <w:r w:rsidRPr="006C6144">
        <w:rPr>
          <w:rFonts w:ascii="Times New Roman CYR" w:hAnsi="Times New Roman CYR" w:cs="Times New Roman CYR"/>
          <w:color w:val="000000"/>
          <w:sz w:val="28"/>
          <w:szCs w:val="28"/>
        </w:rPr>
        <w:t>змістом</w:t>
      </w:r>
      <w:r w:rsidRPr="006C6144">
        <w:rPr>
          <w:rFonts w:ascii="TimesET" w:hAnsi="TimesET" w:cs="TimesET"/>
          <w:color w:val="000000"/>
          <w:sz w:val="28"/>
          <w:szCs w:val="28"/>
        </w:rPr>
        <w:t xml:space="preserve"> </w:t>
      </w:r>
      <w:r w:rsidRPr="006C6144">
        <w:rPr>
          <w:rFonts w:ascii="Times New Roman CYR" w:hAnsi="Times New Roman CYR" w:cs="Times New Roman CYR"/>
          <w:color w:val="000000"/>
          <w:sz w:val="28"/>
          <w:szCs w:val="28"/>
        </w:rPr>
        <w:t>судових</w:t>
      </w:r>
      <w:r w:rsidRPr="006C6144">
        <w:rPr>
          <w:rFonts w:ascii="TimesET" w:hAnsi="TimesET" w:cs="TimesET"/>
          <w:color w:val="000000"/>
          <w:sz w:val="28"/>
          <w:szCs w:val="28"/>
        </w:rPr>
        <w:t xml:space="preserve"> </w:t>
      </w:r>
      <w:r w:rsidRPr="006C6144">
        <w:rPr>
          <w:rFonts w:ascii="Times New Roman CYR" w:hAnsi="Times New Roman CYR" w:cs="Times New Roman CYR"/>
          <w:color w:val="000000"/>
          <w:sz w:val="28"/>
          <w:szCs w:val="28"/>
        </w:rPr>
        <w:t>рішень</w:t>
      </w:r>
      <w:r w:rsidRPr="006C6144">
        <w:rPr>
          <w:rFonts w:ascii="TimesET" w:hAnsi="TimesET" w:cs="TimesET"/>
          <w:color w:val="000000"/>
          <w:sz w:val="28"/>
          <w:szCs w:val="28"/>
        </w:rPr>
        <w:t xml:space="preserve"> </w:t>
      </w:r>
      <w:r w:rsidRPr="006C6144">
        <w:rPr>
          <w:rFonts w:ascii="Times New Roman CYR" w:hAnsi="Times New Roman CYR" w:cs="Times New Roman CYR"/>
          <w:color w:val="000000"/>
          <w:sz w:val="28"/>
          <w:szCs w:val="28"/>
        </w:rPr>
        <w:t>у</w:t>
      </w:r>
      <w:r w:rsidRPr="006C6144">
        <w:rPr>
          <w:rFonts w:ascii="TimesET" w:hAnsi="TimesET" w:cs="TimesET"/>
          <w:color w:val="000000"/>
          <w:sz w:val="28"/>
          <w:szCs w:val="28"/>
        </w:rPr>
        <w:t xml:space="preserve"> </w:t>
      </w:r>
      <w:r w:rsidRPr="006C6144">
        <w:rPr>
          <w:rFonts w:ascii="Times New Roman CYR" w:hAnsi="Times New Roman CYR" w:cs="Times New Roman CYR"/>
          <w:color w:val="000000"/>
          <w:sz w:val="28"/>
          <w:szCs w:val="28"/>
        </w:rPr>
        <w:t>подібних</w:t>
      </w:r>
      <w:r w:rsidRPr="006C6144">
        <w:rPr>
          <w:rFonts w:ascii="TimesET" w:hAnsi="TimesET" w:cs="TimesET"/>
          <w:color w:val="000000"/>
          <w:sz w:val="28"/>
          <w:szCs w:val="28"/>
        </w:rPr>
        <w:t xml:space="preserve"> </w:t>
      </w:r>
      <w:r w:rsidRPr="006C6144">
        <w:rPr>
          <w:rFonts w:ascii="Times New Roman CYR" w:hAnsi="Times New Roman CYR" w:cs="Times New Roman CYR"/>
          <w:color w:val="000000"/>
          <w:sz w:val="28"/>
          <w:szCs w:val="28"/>
        </w:rPr>
        <w:t>правовідносинах</w:t>
      </w:r>
      <w:r w:rsidRPr="006C6144">
        <w:rPr>
          <w:rFonts w:ascii="TimesET" w:hAnsi="TimesET" w:cs="TimesET"/>
          <w:color w:val="000000"/>
          <w:sz w:val="28"/>
          <w:szCs w:val="28"/>
        </w:rPr>
        <w:t>.</w:t>
      </w:r>
    </w:p>
    <w:p w:rsidR="00421DFA" w:rsidRPr="006C6144" w:rsidRDefault="00421DFA" w:rsidP="00B24CF7">
      <w:pPr>
        <w:widowControl w:val="0"/>
        <w:autoSpaceDE w:val="0"/>
        <w:autoSpaceDN w:val="0"/>
        <w:adjustRightInd w:val="0"/>
        <w:spacing w:before="120" w:after="120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 w:rsidRPr="006C6144">
        <w:rPr>
          <w:rFonts w:ascii="Times New Roman CYR" w:hAnsi="Times New Roman CYR" w:cs="Times New Roman CYR"/>
          <w:sz w:val="28"/>
          <w:szCs w:val="28"/>
        </w:rPr>
        <w:t>Суди встанов</w:t>
      </w:r>
      <w:r w:rsidR="003D1597">
        <w:rPr>
          <w:rFonts w:ascii="Times New Roman CYR" w:hAnsi="Times New Roman CYR" w:cs="Times New Roman CYR"/>
          <w:sz w:val="28"/>
          <w:szCs w:val="28"/>
          <w:lang w:val="uk-UA"/>
        </w:rPr>
        <w:t>или</w:t>
      </w:r>
      <w:r w:rsidRPr="006C6144">
        <w:rPr>
          <w:rFonts w:ascii="Times New Roman CYR" w:hAnsi="Times New Roman CYR" w:cs="Times New Roman CYR"/>
          <w:sz w:val="28"/>
          <w:szCs w:val="28"/>
        </w:rPr>
        <w:t xml:space="preserve">, що між позивачем та Васильківською районною державною адміністрацією Київської області 5 квітня 2004 року був укладений договір оренди земельної ділянки (надалі – договір оренди), відповідно до умов якого орендодавець передав, а орендар прийняв строком на 50 років земельну ділянку загальною площею </w:t>
      </w:r>
      <w:r w:rsidR="00A103D5">
        <w:rPr>
          <w:rFonts w:ascii="Times New Roman CYR" w:hAnsi="Times New Roman CYR" w:cs="Times New Roman CYR"/>
          <w:sz w:val="28"/>
          <w:szCs w:val="28"/>
          <w:lang w:val="en-US"/>
        </w:rPr>
        <w:t>S</w:t>
      </w:r>
      <w:r w:rsidR="00A103D5" w:rsidRPr="00A103D5">
        <w:rPr>
          <w:rFonts w:ascii="Times New Roman CYR" w:hAnsi="Times New Roman CYR" w:cs="Times New Roman CYR"/>
          <w:sz w:val="28"/>
          <w:szCs w:val="28"/>
        </w:rPr>
        <w:t>_1</w:t>
      </w:r>
      <w:r w:rsidRPr="006C6144">
        <w:rPr>
          <w:rFonts w:ascii="Times New Roman CYR" w:hAnsi="Times New Roman CYR" w:cs="Times New Roman CYR"/>
          <w:sz w:val="28"/>
          <w:szCs w:val="28"/>
        </w:rPr>
        <w:t xml:space="preserve">, </w:t>
      </w:r>
      <w:r w:rsidRPr="00F81B4F">
        <w:rPr>
          <w:rFonts w:ascii="Times New Roman CYR" w:hAnsi="Times New Roman CYR" w:cs="Times New Roman CYR"/>
          <w:sz w:val="28"/>
          <w:szCs w:val="28"/>
        </w:rPr>
        <w:t xml:space="preserve">розташовану </w:t>
      </w:r>
      <w:r w:rsidR="00F81B4F">
        <w:rPr>
          <w:rFonts w:ascii="Times New Roman CYR" w:hAnsi="Times New Roman CYR" w:cs="Times New Roman CYR"/>
          <w:sz w:val="28"/>
          <w:szCs w:val="28"/>
          <w:lang w:val="uk-UA"/>
        </w:rPr>
        <w:t>АДРЕСА_1</w:t>
      </w:r>
      <w:r w:rsidRPr="006C6144">
        <w:rPr>
          <w:rFonts w:ascii="Times New Roman CYR" w:hAnsi="Times New Roman CYR" w:cs="Times New Roman CYR"/>
          <w:sz w:val="28"/>
          <w:szCs w:val="28"/>
        </w:rPr>
        <w:t xml:space="preserve"> для ведення сільського господарства.  14 жовтня 2013 року проведено реєстрацію вказаного договору оренди земельної ділянки.</w:t>
      </w:r>
    </w:p>
    <w:p w:rsidR="00421DFA" w:rsidRDefault="00421DFA" w:rsidP="00B24CF7">
      <w:pPr>
        <w:widowControl w:val="0"/>
        <w:autoSpaceDE w:val="0"/>
        <w:autoSpaceDN w:val="0"/>
        <w:adjustRightInd w:val="0"/>
        <w:spacing w:before="120" w:after="120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 w:rsidRPr="006C6144">
        <w:rPr>
          <w:rFonts w:ascii="Times New Roman CYR" w:hAnsi="Times New Roman CYR" w:cs="Times New Roman CYR"/>
          <w:sz w:val="28"/>
          <w:szCs w:val="28"/>
        </w:rPr>
        <w:lastRenderedPageBreak/>
        <w:t>Пунктом 6.4. договору оренди, орендована земельна ділянка чи її частина може передаватись в суборенду за згодою орендодавця.</w:t>
      </w:r>
    </w:p>
    <w:p w:rsidR="00421DFA" w:rsidRDefault="00421DFA" w:rsidP="00B24CF7">
      <w:pPr>
        <w:widowControl w:val="0"/>
        <w:autoSpaceDE w:val="0"/>
        <w:autoSpaceDN w:val="0"/>
        <w:adjustRightInd w:val="0"/>
        <w:spacing w:before="120" w:after="120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 w:rsidRPr="006C6144">
        <w:rPr>
          <w:rFonts w:ascii="Times New Roman CYR" w:hAnsi="Times New Roman CYR" w:cs="Times New Roman CYR"/>
          <w:sz w:val="28"/>
          <w:szCs w:val="28"/>
        </w:rPr>
        <w:t xml:space="preserve">01 березня 2014 року позивач за згодою орендодавця уклав з </w:t>
      </w:r>
      <w:r w:rsidR="003D1597">
        <w:rPr>
          <w:rFonts w:ascii="Times New Roman CYR" w:hAnsi="Times New Roman CYR" w:cs="Times New Roman CYR"/>
          <w:sz w:val="28"/>
          <w:szCs w:val="28"/>
          <w:lang w:val="uk-UA"/>
        </w:rPr>
        <w:t xml:space="preserve">                   ФГ</w:t>
      </w:r>
      <w:r w:rsidRPr="006C6144">
        <w:rPr>
          <w:rFonts w:ascii="Times New Roman CYR" w:hAnsi="Times New Roman CYR" w:cs="Times New Roman CYR"/>
          <w:sz w:val="28"/>
          <w:szCs w:val="28"/>
        </w:rPr>
        <w:t xml:space="preserve"> «Союз ТТТ» договір суборенди вищезазначе</w:t>
      </w:r>
      <w:r w:rsidR="003D1597">
        <w:rPr>
          <w:rFonts w:ascii="Times New Roman CYR" w:hAnsi="Times New Roman CYR" w:cs="Times New Roman CYR"/>
          <w:sz w:val="28"/>
          <w:szCs w:val="28"/>
        </w:rPr>
        <w:t xml:space="preserve">ної земельної ділянки площею </w:t>
      </w:r>
      <w:r w:rsidR="00A103D5">
        <w:rPr>
          <w:rFonts w:ascii="Times New Roman CYR" w:hAnsi="Times New Roman CYR" w:cs="Times New Roman CYR"/>
          <w:sz w:val="28"/>
          <w:szCs w:val="28"/>
          <w:lang w:val="en-US"/>
        </w:rPr>
        <w:t>S</w:t>
      </w:r>
      <w:r w:rsidR="00A103D5" w:rsidRPr="00A103D5">
        <w:rPr>
          <w:rFonts w:ascii="Times New Roman CYR" w:hAnsi="Times New Roman CYR" w:cs="Times New Roman CYR"/>
          <w:sz w:val="28"/>
          <w:szCs w:val="28"/>
        </w:rPr>
        <w:t>_1</w:t>
      </w:r>
      <w:r w:rsidRPr="006C6144">
        <w:rPr>
          <w:rFonts w:ascii="Times New Roman CYR" w:hAnsi="Times New Roman CYR" w:cs="Times New Roman CYR"/>
          <w:sz w:val="28"/>
          <w:szCs w:val="28"/>
        </w:rPr>
        <w:t xml:space="preserve"> з цільовим призначенням </w:t>
      </w:r>
      <w:r w:rsidR="003D1597">
        <w:rPr>
          <w:rFonts w:ascii="Times New Roman CYR" w:hAnsi="Times New Roman CYR" w:cs="Times New Roman CYR"/>
          <w:sz w:val="28"/>
          <w:szCs w:val="28"/>
          <w:lang w:val="uk-UA"/>
        </w:rPr>
        <w:t xml:space="preserve">- </w:t>
      </w:r>
      <w:r w:rsidRPr="006C6144">
        <w:rPr>
          <w:rFonts w:ascii="Times New Roman CYR" w:hAnsi="Times New Roman CYR" w:cs="Times New Roman CYR"/>
          <w:sz w:val="28"/>
          <w:szCs w:val="28"/>
        </w:rPr>
        <w:t xml:space="preserve">для ведення фермерського господарства, за умовами якого відповідач зобов’язався сплачувати орендну плату в розмірі </w:t>
      </w:r>
      <w:r w:rsidR="003D1597">
        <w:rPr>
          <w:rFonts w:ascii="Times New Roman CYR" w:hAnsi="Times New Roman CYR" w:cs="Times New Roman CYR"/>
          <w:sz w:val="28"/>
          <w:szCs w:val="28"/>
        </w:rPr>
        <w:t>36</w:t>
      </w:r>
      <w:r w:rsidR="003D1597">
        <w:rPr>
          <w:rFonts w:ascii="Times New Roman CYR" w:hAnsi="Times New Roman CYR" w:cs="Times New Roman CYR"/>
          <w:sz w:val="28"/>
          <w:szCs w:val="28"/>
          <w:lang w:val="uk-UA"/>
        </w:rPr>
        <w:t xml:space="preserve"> тис. </w:t>
      </w:r>
      <w:r w:rsidR="003D1597">
        <w:rPr>
          <w:rFonts w:ascii="Times New Roman CYR" w:hAnsi="Times New Roman CYR" w:cs="Times New Roman CYR"/>
          <w:sz w:val="28"/>
          <w:szCs w:val="28"/>
        </w:rPr>
        <w:t>16</w:t>
      </w:r>
      <w:r w:rsidR="003D1597">
        <w:rPr>
          <w:rFonts w:ascii="Times New Roman CYR" w:hAnsi="Times New Roman CYR" w:cs="Times New Roman CYR"/>
          <w:sz w:val="28"/>
          <w:szCs w:val="28"/>
          <w:lang w:val="uk-UA"/>
        </w:rPr>
        <w:t xml:space="preserve"> грн </w:t>
      </w:r>
      <w:r w:rsidR="003D1597">
        <w:rPr>
          <w:rFonts w:ascii="Times New Roman CYR" w:hAnsi="Times New Roman CYR" w:cs="Times New Roman CYR"/>
          <w:sz w:val="28"/>
          <w:szCs w:val="28"/>
        </w:rPr>
        <w:t xml:space="preserve">05 </w:t>
      </w:r>
      <w:r w:rsidR="003D1597">
        <w:rPr>
          <w:rFonts w:ascii="Times New Roman CYR" w:hAnsi="Times New Roman CYR" w:cs="Times New Roman CYR"/>
          <w:sz w:val="28"/>
          <w:szCs w:val="28"/>
          <w:lang w:val="uk-UA"/>
        </w:rPr>
        <w:t>коп</w:t>
      </w:r>
      <w:r w:rsidR="003D1597">
        <w:rPr>
          <w:rFonts w:ascii="Times New Roman CYR" w:hAnsi="Times New Roman CYR" w:cs="Times New Roman CYR"/>
          <w:sz w:val="28"/>
          <w:szCs w:val="28"/>
        </w:rPr>
        <w:t xml:space="preserve">. </w:t>
      </w:r>
      <w:r w:rsidR="003D1597">
        <w:rPr>
          <w:rFonts w:ascii="Times New Roman CYR" w:hAnsi="Times New Roman CYR" w:cs="Times New Roman CYR"/>
          <w:sz w:val="28"/>
          <w:szCs w:val="28"/>
          <w:lang w:val="uk-UA"/>
        </w:rPr>
        <w:t xml:space="preserve"> </w:t>
      </w:r>
      <w:r w:rsidRPr="006C6144">
        <w:rPr>
          <w:rFonts w:ascii="Times New Roman CYR" w:hAnsi="Times New Roman CYR" w:cs="Times New Roman CYR"/>
          <w:sz w:val="28"/>
          <w:szCs w:val="28"/>
        </w:rPr>
        <w:t xml:space="preserve">щорічно до </w:t>
      </w:r>
      <w:r w:rsidRPr="00E967EC">
        <w:rPr>
          <w:rFonts w:ascii="Times New Roman CYR" w:hAnsi="Times New Roman CYR" w:cs="Times New Roman CYR"/>
          <w:sz w:val="28"/>
          <w:szCs w:val="28"/>
          <w:u w:val="single"/>
        </w:rPr>
        <w:t>20 листопада</w:t>
      </w:r>
      <w:r w:rsidRPr="006C6144">
        <w:rPr>
          <w:rFonts w:ascii="Times New Roman CYR" w:hAnsi="Times New Roman CYR" w:cs="Times New Roman CYR"/>
          <w:sz w:val="28"/>
          <w:szCs w:val="28"/>
        </w:rPr>
        <w:t xml:space="preserve"> поточного року.</w:t>
      </w:r>
    </w:p>
    <w:p w:rsidR="00E967EC" w:rsidRDefault="00421DFA" w:rsidP="00B24CF7">
      <w:pPr>
        <w:widowControl w:val="0"/>
        <w:autoSpaceDE w:val="0"/>
        <w:autoSpaceDN w:val="0"/>
        <w:adjustRightInd w:val="0"/>
        <w:spacing w:before="120" w:after="120"/>
        <w:ind w:firstLine="708"/>
        <w:jc w:val="both"/>
        <w:rPr>
          <w:rFonts w:ascii="Times New Roman CYR" w:hAnsi="Times New Roman CYR" w:cs="Times New Roman CYR"/>
          <w:sz w:val="28"/>
          <w:szCs w:val="28"/>
          <w:lang w:val="uk-UA"/>
        </w:rPr>
      </w:pPr>
      <w:r w:rsidRPr="006C6144">
        <w:rPr>
          <w:rFonts w:ascii="Times New Roman CYR" w:hAnsi="Times New Roman CYR" w:cs="Times New Roman CYR"/>
          <w:sz w:val="28"/>
          <w:szCs w:val="28"/>
        </w:rPr>
        <w:t xml:space="preserve">Позивач передав відповідачу земельну ділянку за актом </w:t>
      </w:r>
      <w:r w:rsidR="003D1597">
        <w:rPr>
          <w:rFonts w:ascii="Times New Roman CYR" w:hAnsi="Times New Roman CYR" w:cs="Times New Roman CYR"/>
          <w:sz w:val="28"/>
          <w:szCs w:val="28"/>
          <w:lang w:val="uk-UA"/>
        </w:rPr>
        <w:t xml:space="preserve">                  </w:t>
      </w:r>
      <w:r w:rsidRPr="006C6144">
        <w:rPr>
          <w:rFonts w:ascii="Times New Roman CYR" w:hAnsi="Times New Roman CYR" w:cs="Times New Roman CYR"/>
          <w:sz w:val="28"/>
          <w:szCs w:val="28"/>
        </w:rPr>
        <w:t>приймання</w:t>
      </w:r>
      <w:r w:rsidR="003D1597">
        <w:rPr>
          <w:rFonts w:ascii="Times New Roman CYR" w:hAnsi="Times New Roman CYR" w:cs="Times New Roman CYR"/>
          <w:sz w:val="28"/>
          <w:szCs w:val="28"/>
          <w:lang w:val="uk-UA"/>
        </w:rPr>
        <w:t>-</w:t>
      </w:r>
      <w:r w:rsidRPr="006C6144">
        <w:rPr>
          <w:rFonts w:ascii="Times New Roman CYR" w:hAnsi="Times New Roman CYR" w:cs="Times New Roman CYR"/>
          <w:sz w:val="28"/>
          <w:szCs w:val="28"/>
        </w:rPr>
        <w:t xml:space="preserve"> передачі від 03 березня 2014 року. </w:t>
      </w:r>
    </w:p>
    <w:p w:rsidR="00421DFA" w:rsidRPr="006C6144" w:rsidRDefault="00421DFA" w:rsidP="00B24CF7">
      <w:pPr>
        <w:widowControl w:val="0"/>
        <w:autoSpaceDE w:val="0"/>
        <w:autoSpaceDN w:val="0"/>
        <w:adjustRightInd w:val="0"/>
        <w:spacing w:before="120" w:after="120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 w:rsidRPr="006C6144">
        <w:rPr>
          <w:rFonts w:ascii="Times New Roman CYR" w:hAnsi="Times New Roman CYR" w:cs="Times New Roman CYR"/>
          <w:sz w:val="28"/>
          <w:szCs w:val="28"/>
        </w:rPr>
        <w:t>Реєстрацію договору суборенди земельної ділянки проведено 07 квітня 2015 року.</w:t>
      </w:r>
    </w:p>
    <w:p w:rsidR="00421DFA" w:rsidRPr="006C6144" w:rsidRDefault="00421DFA" w:rsidP="00B24CF7">
      <w:pPr>
        <w:widowControl w:val="0"/>
        <w:autoSpaceDE w:val="0"/>
        <w:autoSpaceDN w:val="0"/>
        <w:adjustRightInd w:val="0"/>
        <w:spacing w:before="120" w:after="120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 w:rsidRPr="006C6144">
        <w:rPr>
          <w:rFonts w:ascii="Times New Roman CYR" w:hAnsi="Times New Roman CYR" w:cs="Times New Roman CYR"/>
          <w:sz w:val="28"/>
          <w:szCs w:val="28"/>
        </w:rPr>
        <w:t>Разом з тим відповідач з моменту</w:t>
      </w:r>
      <w:r w:rsidR="00E967EC">
        <w:rPr>
          <w:rFonts w:ascii="Times New Roman CYR" w:hAnsi="Times New Roman CYR" w:cs="Times New Roman CYR"/>
          <w:sz w:val="28"/>
          <w:szCs w:val="28"/>
          <w:lang w:val="uk-UA"/>
        </w:rPr>
        <w:t xml:space="preserve"> укладення договору суборенди та</w:t>
      </w:r>
      <w:r w:rsidRPr="006C6144">
        <w:rPr>
          <w:rFonts w:ascii="Times New Roman CYR" w:hAnsi="Times New Roman CYR" w:cs="Times New Roman CYR"/>
          <w:sz w:val="28"/>
          <w:szCs w:val="28"/>
        </w:rPr>
        <w:t xml:space="preserve"> отримання земельної ділянки й до часу звернення з відповідним позовом </w:t>
      </w:r>
      <w:r w:rsidR="003D1597">
        <w:rPr>
          <w:rFonts w:ascii="Times New Roman CYR" w:hAnsi="Times New Roman CYR" w:cs="Times New Roman CYR"/>
          <w:sz w:val="28"/>
          <w:szCs w:val="28"/>
          <w:lang w:val="uk-UA"/>
        </w:rPr>
        <w:t xml:space="preserve">         </w:t>
      </w:r>
      <w:r w:rsidRPr="006C6144">
        <w:rPr>
          <w:rFonts w:ascii="Times New Roman CYR" w:hAnsi="Times New Roman CYR" w:cs="Times New Roman CYR"/>
          <w:sz w:val="28"/>
          <w:szCs w:val="28"/>
        </w:rPr>
        <w:t>(5 серпня 2015) орендні платежі не сплачував.</w:t>
      </w:r>
    </w:p>
    <w:p w:rsidR="00421DFA" w:rsidRPr="006C6144" w:rsidRDefault="00421DFA" w:rsidP="00B24CF7">
      <w:pPr>
        <w:widowControl w:val="0"/>
        <w:autoSpaceDE w:val="0"/>
        <w:autoSpaceDN w:val="0"/>
        <w:adjustRightInd w:val="0"/>
        <w:spacing w:before="120" w:after="120"/>
        <w:jc w:val="both"/>
        <w:rPr>
          <w:rFonts w:ascii="Times New Roman CYR" w:hAnsi="Times New Roman CYR" w:cs="Times New Roman CYR"/>
          <w:sz w:val="28"/>
          <w:szCs w:val="28"/>
        </w:rPr>
      </w:pPr>
      <w:r w:rsidRPr="006C6144">
        <w:rPr>
          <w:rFonts w:ascii="Times New Roman CYR" w:hAnsi="Times New Roman CYR" w:cs="Times New Roman CYR"/>
          <w:sz w:val="28"/>
          <w:szCs w:val="28"/>
        </w:rPr>
        <w:t xml:space="preserve">         Ухвалюючи рішення про задоволення позову, суд першої інстанції дійшов висновку, що в силу положень п</w:t>
      </w:r>
      <w:r>
        <w:rPr>
          <w:rFonts w:ascii="Times New Roman CYR" w:hAnsi="Times New Roman CYR" w:cs="Times New Roman CYR"/>
          <w:sz w:val="28"/>
          <w:szCs w:val="28"/>
          <w:lang w:val="uk-UA"/>
        </w:rPr>
        <w:t>ункту</w:t>
      </w:r>
      <w:r w:rsidRPr="006C6144">
        <w:rPr>
          <w:rFonts w:ascii="Times New Roman CYR" w:hAnsi="Times New Roman CYR" w:cs="Times New Roman CYR"/>
          <w:sz w:val="28"/>
          <w:szCs w:val="28"/>
        </w:rPr>
        <w:t xml:space="preserve"> «д» ч</w:t>
      </w:r>
      <w:r>
        <w:rPr>
          <w:rFonts w:ascii="Times New Roman CYR" w:hAnsi="Times New Roman CYR" w:cs="Times New Roman CYR"/>
          <w:sz w:val="28"/>
          <w:szCs w:val="28"/>
          <w:lang w:val="uk-UA"/>
        </w:rPr>
        <w:t>астини</w:t>
      </w:r>
      <w:r w:rsidRPr="006C6144">
        <w:rPr>
          <w:rFonts w:ascii="Times New Roman CYR" w:hAnsi="Times New Roman CYR" w:cs="Times New Roman CYR"/>
          <w:sz w:val="28"/>
          <w:szCs w:val="28"/>
        </w:rPr>
        <w:t xml:space="preserve"> 1 ст</w:t>
      </w:r>
      <w:r>
        <w:rPr>
          <w:rFonts w:ascii="Times New Roman CYR" w:hAnsi="Times New Roman CYR" w:cs="Times New Roman CYR"/>
          <w:sz w:val="28"/>
          <w:szCs w:val="28"/>
          <w:lang w:val="uk-UA"/>
        </w:rPr>
        <w:t>аті</w:t>
      </w:r>
      <w:r w:rsidRPr="006C6144">
        <w:rPr>
          <w:rFonts w:ascii="Times New Roman CYR" w:hAnsi="Times New Roman CYR" w:cs="Times New Roman CYR"/>
          <w:sz w:val="28"/>
          <w:szCs w:val="28"/>
        </w:rPr>
        <w:t xml:space="preserve"> 141 </w:t>
      </w:r>
      <w:r>
        <w:rPr>
          <w:rFonts w:ascii="Times New Roman CYR" w:hAnsi="Times New Roman CYR" w:cs="Times New Roman CYR"/>
          <w:sz w:val="28"/>
          <w:szCs w:val="28"/>
          <w:lang w:val="uk-UA"/>
        </w:rPr>
        <w:t>ЗК</w:t>
      </w:r>
      <w:r w:rsidRPr="006C6144">
        <w:rPr>
          <w:rFonts w:ascii="Times New Roman CYR" w:hAnsi="Times New Roman CYR" w:cs="Times New Roman CYR"/>
          <w:sz w:val="28"/>
          <w:szCs w:val="28"/>
        </w:rPr>
        <w:t xml:space="preserve"> України таке порушення вимог договору є підставою для розірвання договору оренди.  </w:t>
      </w:r>
    </w:p>
    <w:p w:rsidR="00421DFA" w:rsidRPr="006C6144" w:rsidRDefault="00421DFA" w:rsidP="00B24CF7">
      <w:pPr>
        <w:widowControl w:val="0"/>
        <w:autoSpaceDE w:val="0"/>
        <w:autoSpaceDN w:val="0"/>
        <w:adjustRightInd w:val="0"/>
        <w:spacing w:before="120" w:after="120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 w:rsidRPr="006C6144">
        <w:rPr>
          <w:rFonts w:ascii="Times New Roman CYR" w:hAnsi="Times New Roman CYR" w:cs="Times New Roman CYR"/>
          <w:sz w:val="28"/>
          <w:szCs w:val="28"/>
        </w:rPr>
        <w:t>Суди  апеляційної та касаційної інстанції підтримали вказаний висновок суду, у т</w:t>
      </w:r>
      <w:r>
        <w:rPr>
          <w:rFonts w:ascii="Times New Roman CYR" w:hAnsi="Times New Roman CYR" w:cs="Times New Roman CYR"/>
          <w:sz w:val="28"/>
          <w:szCs w:val="28"/>
          <w:lang w:val="uk-UA"/>
        </w:rPr>
        <w:t>ому</w:t>
      </w:r>
      <w:r w:rsidRPr="006C6144">
        <w:rPr>
          <w:rFonts w:ascii="Times New Roman CYR" w:hAnsi="Times New Roman CYR" w:cs="Times New Roman CYR"/>
          <w:sz w:val="28"/>
          <w:szCs w:val="28"/>
        </w:rPr>
        <w:t xml:space="preserve"> ч</w:t>
      </w:r>
      <w:r>
        <w:rPr>
          <w:rFonts w:ascii="Times New Roman CYR" w:hAnsi="Times New Roman CYR" w:cs="Times New Roman CYR"/>
          <w:sz w:val="28"/>
          <w:szCs w:val="28"/>
          <w:lang w:val="uk-UA"/>
        </w:rPr>
        <w:t>ислі</w:t>
      </w:r>
      <w:r w:rsidRPr="006C6144">
        <w:rPr>
          <w:rFonts w:ascii="Times New Roman CYR" w:hAnsi="Times New Roman CYR" w:cs="Times New Roman CYR"/>
          <w:sz w:val="28"/>
          <w:szCs w:val="28"/>
        </w:rPr>
        <w:t xml:space="preserve">  з посиланням на правову позицію, висловлену у </w:t>
      </w:r>
      <w:r w:rsidR="003D1597">
        <w:rPr>
          <w:rFonts w:ascii="Times New Roman CYR" w:hAnsi="Times New Roman CYR" w:cs="Times New Roman CYR"/>
          <w:sz w:val="28"/>
          <w:szCs w:val="28"/>
          <w:lang w:val="uk-UA"/>
        </w:rPr>
        <w:t>п</w:t>
      </w:r>
      <w:r w:rsidRPr="006C6144">
        <w:rPr>
          <w:rFonts w:ascii="Times New Roman CYR" w:hAnsi="Times New Roman CYR" w:cs="Times New Roman CYR"/>
          <w:sz w:val="28"/>
          <w:szCs w:val="28"/>
        </w:rPr>
        <w:t xml:space="preserve">останові Верховного Суду України від 12 грудня 2012 року </w:t>
      </w:r>
      <w:r w:rsidR="003D1597">
        <w:rPr>
          <w:rFonts w:ascii="Times New Roman CYR" w:hAnsi="Times New Roman CYR" w:cs="Times New Roman CYR"/>
          <w:sz w:val="28"/>
          <w:szCs w:val="28"/>
          <w:lang w:val="uk-UA"/>
        </w:rPr>
        <w:t>у</w:t>
      </w:r>
      <w:r w:rsidRPr="006C6144">
        <w:rPr>
          <w:rFonts w:ascii="Times New Roman CYR" w:hAnsi="Times New Roman CYR" w:cs="Times New Roman CYR"/>
          <w:sz w:val="28"/>
          <w:szCs w:val="28"/>
        </w:rPr>
        <w:t xml:space="preserve"> цивільній справі </w:t>
      </w:r>
      <w:r>
        <w:rPr>
          <w:rFonts w:ascii="Times New Roman CYR" w:hAnsi="Times New Roman CYR" w:cs="Times New Roman CYR"/>
          <w:sz w:val="28"/>
          <w:szCs w:val="28"/>
        </w:rPr>
        <w:t xml:space="preserve">                 </w:t>
      </w:r>
      <w:r w:rsidRPr="006C6144">
        <w:rPr>
          <w:rFonts w:ascii="Times New Roman CYR" w:hAnsi="Times New Roman CYR" w:cs="Times New Roman CYR"/>
          <w:sz w:val="28"/>
          <w:szCs w:val="28"/>
        </w:rPr>
        <w:t>№</w:t>
      </w:r>
      <w:r w:rsidR="003D1597">
        <w:rPr>
          <w:rFonts w:ascii="Times New Roman CYR" w:hAnsi="Times New Roman CYR" w:cs="Times New Roman CYR"/>
          <w:sz w:val="28"/>
          <w:szCs w:val="28"/>
          <w:lang w:val="uk-UA"/>
        </w:rPr>
        <w:t xml:space="preserve"> </w:t>
      </w:r>
      <w:r w:rsidRPr="006C6144">
        <w:rPr>
          <w:rFonts w:ascii="Times New Roman CYR" w:hAnsi="Times New Roman CYR" w:cs="Times New Roman CYR"/>
          <w:sz w:val="28"/>
          <w:szCs w:val="28"/>
        </w:rPr>
        <w:t>6-146цс12.</w:t>
      </w:r>
    </w:p>
    <w:p w:rsidR="00421DFA" w:rsidRPr="006C6144" w:rsidRDefault="00421DFA" w:rsidP="00B24CF7">
      <w:pPr>
        <w:widowControl w:val="0"/>
        <w:autoSpaceDE w:val="0"/>
        <w:autoSpaceDN w:val="0"/>
        <w:adjustRightInd w:val="0"/>
        <w:spacing w:before="120" w:after="120"/>
        <w:jc w:val="both"/>
        <w:rPr>
          <w:rFonts w:ascii="Times New Roman CYR" w:hAnsi="Times New Roman CYR" w:cs="Times New Roman CYR"/>
          <w:sz w:val="28"/>
          <w:szCs w:val="28"/>
        </w:rPr>
      </w:pPr>
      <w:r w:rsidRPr="006C6144">
        <w:rPr>
          <w:rFonts w:ascii="Times New Roman CYR" w:hAnsi="Times New Roman CYR" w:cs="Times New Roman CYR"/>
          <w:sz w:val="28"/>
          <w:szCs w:val="28"/>
        </w:rPr>
        <w:t xml:space="preserve">          Із наданих для порівняння ухвал колегії суддів судової палати у цивільних справах Вищого спеціалізованого суду України з розгляду цивільних </w:t>
      </w:r>
      <w:r>
        <w:rPr>
          <w:rFonts w:ascii="Times New Roman CYR" w:hAnsi="Times New Roman CYR" w:cs="Times New Roman CYR"/>
          <w:sz w:val="28"/>
          <w:szCs w:val="28"/>
        </w:rPr>
        <w:t xml:space="preserve">                       </w:t>
      </w:r>
      <w:r w:rsidRPr="006C6144">
        <w:rPr>
          <w:rFonts w:ascii="Times New Roman CYR" w:hAnsi="Times New Roman CYR" w:cs="Times New Roman CYR"/>
          <w:sz w:val="28"/>
          <w:szCs w:val="28"/>
        </w:rPr>
        <w:t xml:space="preserve">і кримінальних справ від 27 лютого 2013 року, 12 лютого 2014 року, </w:t>
      </w:r>
      <w:r>
        <w:rPr>
          <w:rFonts w:ascii="Times New Roman CYR" w:hAnsi="Times New Roman CYR" w:cs="Times New Roman CYR"/>
          <w:sz w:val="28"/>
          <w:szCs w:val="28"/>
        </w:rPr>
        <w:t xml:space="preserve">                      </w:t>
      </w:r>
      <w:r w:rsidRPr="006C6144">
        <w:rPr>
          <w:rFonts w:ascii="Times New Roman CYR" w:hAnsi="Times New Roman CYR" w:cs="Times New Roman CYR"/>
          <w:sz w:val="28"/>
          <w:szCs w:val="28"/>
        </w:rPr>
        <w:t xml:space="preserve">21 січня та 17 червня    2015 року у справах про розірвання договорів оренди зроблено висновок про можливість розірвання договору оренди землі лише в разі систематичної несплати орендної плати, а разове порушення умов договору у цій частині згідно </w:t>
      </w:r>
      <w:r w:rsidR="003D1597">
        <w:rPr>
          <w:rFonts w:ascii="Times New Roman CYR" w:hAnsi="Times New Roman CYR" w:cs="Times New Roman CYR"/>
          <w:sz w:val="28"/>
          <w:szCs w:val="28"/>
          <w:lang w:val="uk-UA"/>
        </w:rPr>
        <w:t xml:space="preserve">з </w:t>
      </w:r>
      <w:r w:rsidRPr="006C6144">
        <w:rPr>
          <w:rFonts w:ascii="Times New Roman CYR" w:hAnsi="Times New Roman CYR" w:cs="Times New Roman CYR"/>
          <w:sz w:val="28"/>
          <w:szCs w:val="28"/>
        </w:rPr>
        <w:t>позиці</w:t>
      </w:r>
      <w:r w:rsidR="003D1597">
        <w:rPr>
          <w:rFonts w:ascii="Times New Roman CYR" w:hAnsi="Times New Roman CYR" w:cs="Times New Roman CYR"/>
          <w:sz w:val="28"/>
          <w:szCs w:val="28"/>
          <w:lang w:val="uk-UA"/>
        </w:rPr>
        <w:t>єю</w:t>
      </w:r>
      <w:r w:rsidRPr="006C6144">
        <w:rPr>
          <w:rFonts w:ascii="Times New Roman CYR" w:hAnsi="Times New Roman CYR" w:cs="Times New Roman CYR"/>
          <w:sz w:val="28"/>
          <w:szCs w:val="28"/>
        </w:rPr>
        <w:t xml:space="preserve"> суду</w:t>
      </w:r>
      <w:r w:rsidR="003D1597">
        <w:rPr>
          <w:rFonts w:ascii="Times New Roman CYR" w:hAnsi="Times New Roman CYR" w:cs="Times New Roman CYR"/>
          <w:sz w:val="28"/>
          <w:szCs w:val="28"/>
          <w:lang w:val="uk-UA"/>
        </w:rPr>
        <w:t xml:space="preserve"> касаційної інстанції</w:t>
      </w:r>
      <w:r w:rsidRPr="006C6144">
        <w:rPr>
          <w:rFonts w:ascii="Times New Roman CYR" w:hAnsi="Times New Roman CYR" w:cs="Times New Roman CYR"/>
          <w:sz w:val="28"/>
          <w:szCs w:val="28"/>
        </w:rPr>
        <w:t xml:space="preserve"> не </w:t>
      </w:r>
      <w:r w:rsidR="003D1597">
        <w:rPr>
          <w:rFonts w:ascii="Times New Roman CYR" w:hAnsi="Times New Roman CYR" w:cs="Times New Roman CYR"/>
          <w:sz w:val="28"/>
          <w:szCs w:val="28"/>
          <w:lang w:val="uk-UA"/>
        </w:rPr>
        <w:t>вважається</w:t>
      </w:r>
      <w:r w:rsidRPr="006C6144">
        <w:rPr>
          <w:rFonts w:ascii="Times New Roman CYR" w:hAnsi="Times New Roman CYR" w:cs="Times New Roman CYR"/>
          <w:sz w:val="28"/>
          <w:szCs w:val="28"/>
        </w:rPr>
        <w:t xml:space="preserve"> підставою для його розірвання.</w:t>
      </w:r>
    </w:p>
    <w:p w:rsidR="00421DFA" w:rsidRPr="006C6144" w:rsidRDefault="00421DFA" w:rsidP="00B24CF7">
      <w:pPr>
        <w:widowControl w:val="0"/>
        <w:autoSpaceDE w:val="0"/>
        <w:autoSpaceDN w:val="0"/>
        <w:adjustRightInd w:val="0"/>
        <w:spacing w:before="120" w:after="120"/>
        <w:jc w:val="both"/>
        <w:rPr>
          <w:rFonts w:ascii="Times New Roman CYR" w:hAnsi="Times New Roman CYR" w:cs="Times New Roman CYR"/>
          <w:sz w:val="28"/>
          <w:szCs w:val="28"/>
        </w:rPr>
      </w:pPr>
      <w:r w:rsidRPr="006C6144">
        <w:rPr>
          <w:rFonts w:ascii="Times New Roman CYR" w:hAnsi="Times New Roman CYR" w:cs="Times New Roman CYR"/>
          <w:sz w:val="28"/>
          <w:szCs w:val="28"/>
        </w:rPr>
        <w:t xml:space="preserve">         Таким чином, за однакових фактичних обставин судом касаційної інстанції неоднаково застосовано одну і ту саму норму матеріального права, а саме п</w:t>
      </w:r>
      <w:r>
        <w:rPr>
          <w:rFonts w:ascii="Times New Roman CYR" w:hAnsi="Times New Roman CYR" w:cs="Times New Roman CYR"/>
          <w:sz w:val="28"/>
          <w:szCs w:val="28"/>
          <w:lang w:val="uk-UA"/>
        </w:rPr>
        <w:t>ункт</w:t>
      </w:r>
      <w:r>
        <w:rPr>
          <w:rFonts w:ascii="Times New Roman CYR" w:hAnsi="Times New Roman CYR" w:cs="Times New Roman CYR"/>
          <w:sz w:val="28"/>
          <w:szCs w:val="28"/>
        </w:rPr>
        <w:t xml:space="preserve"> «д» ч</w:t>
      </w:r>
      <w:r>
        <w:rPr>
          <w:rFonts w:ascii="Times New Roman CYR" w:hAnsi="Times New Roman CYR" w:cs="Times New Roman CYR"/>
          <w:sz w:val="28"/>
          <w:szCs w:val="28"/>
          <w:lang w:val="uk-UA"/>
        </w:rPr>
        <w:t>астини</w:t>
      </w:r>
      <w:r w:rsidRPr="006C6144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3D1597">
        <w:rPr>
          <w:rFonts w:ascii="Times New Roman CYR" w:hAnsi="Times New Roman CYR" w:cs="Times New Roman CYR"/>
          <w:sz w:val="28"/>
          <w:szCs w:val="28"/>
          <w:lang w:val="uk-UA"/>
        </w:rPr>
        <w:t>першої</w:t>
      </w:r>
      <w:r w:rsidRPr="006C6144">
        <w:rPr>
          <w:rFonts w:ascii="Times New Roman CYR" w:hAnsi="Times New Roman CYR" w:cs="Times New Roman CYR"/>
          <w:sz w:val="28"/>
          <w:szCs w:val="28"/>
        </w:rPr>
        <w:t xml:space="preserve"> ст</w:t>
      </w:r>
      <w:r>
        <w:rPr>
          <w:rFonts w:ascii="Times New Roman CYR" w:hAnsi="Times New Roman CYR" w:cs="Times New Roman CYR"/>
          <w:sz w:val="28"/>
          <w:szCs w:val="28"/>
          <w:lang w:val="uk-UA"/>
        </w:rPr>
        <w:t>атті</w:t>
      </w:r>
      <w:r w:rsidRPr="006C6144">
        <w:rPr>
          <w:rFonts w:ascii="Times New Roman CYR" w:hAnsi="Times New Roman CYR" w:cs="Times New Roman CYR"/>
          <w:sz w:val="28"/>
          <w:szCs w:val="28"/>
        </w:rPr>
        <w:t xml:space="preserve"> 141 ЗК України, що потягло ухвалення різних за змістом судових рішень у подібних правовідносинах.</w:t>
      </w:r>
    </w:p>
    <w:p w:rsidR="00421DFA" w:rsidRPr="006C6144" w:rsidRDefault="00421DFA" w:rsidP="00B24CF7">
      <w:pPr>
        <w:widowControl w:val="0"/>
        <w:autoSpaceDE w:val="0"/>
        <w:autoSpaceDN w:val="0"/>
        <w:adjustRightInd w:val="0"/>
        <w:spacing w:before="120" w:after="120"/>
        <w:jc w:val="both"/>
        <w:rPr>
          <w:rFonts w:ascii="Times New Roman CYR" w:hAnsi="Times New Roman CYR" w:cs="Times New Roman CYR"/>
          <w:sz w:val="28"/>
          <w:szCs w:val="28"/>
        </w:rPr>
      </w:pPr>
      <w:r w:rsidRPr="006C6144">
        <w:rPr>
          <w:rFonts w:ascii="Times New Roman CYR" w:hAnsi="Times New Roman CYR" w:cs="Times New Roman CYR"/>
          <w:sz w:val="28"/>
          <w:szCs w:val="28"/>
        </w:rPr>
        <w:t xml:space="preserve">         Вирішуючи питання про усунення розбіжностей </w:t>
      </w:r>
      <w:r w:rsidR="003D1597">
        <w:rPr>
          <w:rFonts w:ascii="Times New Roman CYR" w:hAnsi="Times New Roman CYR" w:cs="Times New Roman CYR"/>
          <w:sz w:val="28"/>
          <w:szCs w:val="28"/>
          <w:lang w:val="uk-UA"/>
        </w:rPr>
        <w:t>у</w:t>
      </w:r>
      <w:r w:rsidRPr="006C6144">
        <w:rPr>
          <w:rFonts w:ascii="Times New Roman CYR" w:hAnsi="Times New Roman CYR" w:cs="Times New Roman CYR"/>
          <w:sz w:val="28"/>
          <w:szCs w:val="28"/>
        </w:rPr>
        <w:t xml:space="preserve"> застосуванні </w:t>
      </w:r>
      <w:r w:rsidR="003D1597">
        <w:rPr>
          <w:rFonts w:ascii="Times New Roman CYR" w:hAnsi="Times New Roman CYR" w:cs="Times New Roman CYR"/>
          <w:sz w:val="28"/>
          <w:szCs w:val="28"/>
          <w:lang w:val="uk-UA"/>
        </w:rPr>
        <w:t>цієї</w:t>
      </w:r>
      <w:r w:rsidRPr="006C6144">
        <w:rPr>
          <w:rFonts w:ascii="Times New Roman CYR" w:hAnsi="Times New Roman CYR" w:cs="Times New Roman CYR"/>
          <w:sz w:val="28"/>
          <w:szCs w:val="28"/>
        </w:rPr>
        <w:t xml:space="preserve"> норми </w:t>
      </w:r>
      <w:r w:rsidR="003D1597">
        <w:rPr>
          <w:rFonts w:ascii="Times New Roman CYR" w:hAnsi="Times New Roman CYR" w:cs="Times New Roman CYR"/>
          <w:sz w:val="28"/>
          <w:szCs w:val="28"/>
          <w:lang w:val="uk-UA"/>
        </w:rPr>
        <w:t xml:space="preserve"> матеріального </w:t>
      </w:r>
      <w:r w:rsidRPr="006C6144">
        <w:rPr>
          <w:rFonts w:ascii="Times New Roman CYR" w:hAnsi="Times New Roman CYR" w:cs="Times New Roman CYR"/>
          <w:sz w:val="28"/>
          <w:szCs w:val="28"/>
        </w:rPr>
        <w:t>права, Судова палата у цивільних справах Верховного Суду України виходить із такого.</w:t>
      </w:r>
    </w:p>
    <w:p w:rsidR="00421DFA" w:rsidRPr="006C6144" w:rsidRDefault="00421DFA" w:rsidP="00B24CF7">
      <w:pPr>
        <w:widowControl w:val="0"/>
        <w:autoSpaceDE w:val="0"/>
        <w:autoSpaceDN w:val="0"/>
        <w:adjustRightInd w:val="0"/>
        <w:spacing w:before="120" w:after="120"/>
        <w:jc w:val="both"/>
        <w:rPr>
          <w:rFonts w:ascii="Times New Roman CYR" w:hAnsi="Times New Roman CYR" w:cs="Times New Roman CYR"/>
          <w:sz w:val="28"/>
          <w:szCs w:val="28"/>
        </w:rPr>
      </w:pPr>
      <w:r w:rsidRPr="006C6144">
        <w:rPr>
          <w:rFonts w:ascii="Times New Roman CYR" w:hAnsi="Times New Roman CYR" w:cs="Times New Roman CYR"/>
          <w:sz w:val="28"/>
          <w:szCs w:val="28"/>
        </w:rPr>
        <w:t xml:space="preserve">         Згідно зі ст</w:t>
      </w:r>
      <w:r w:rsidR="00AF315C">
        <w:rPr>
          <w:rFonts w:ascii="Times New Roman CYR" w:hAnsi="Times New Roman CYR" w:cs="Times New Roman CYR"/>
          <w:sz w:val="28"/>
          <w:szCs w:val="28"/>
          <w:lang w:val="uk-UA"/>
        </w:rPr>
        <w:t>аттею</w:t>
      </w:r>
      <w:r w:rsidRPr="006C6144">
        <w:rPr>
          <w:rFonts w:ascii="Times New Roman CYR" w:hAnsi="Times New Roman CYR" w:cs="Times New Roman CYR"/>
          <w:sz w:val="28"/>
          <w:szCs w:val="28"/>
        </w:rPr>
        <w:t> 13 Закону України «Про оренду землі» договір оренди землі - це договір, за яким орендодавець зобов'язаний за плату передати орендареві земельну ділянку у володіння і користування на певний строк, а орендар зобов'язаний використовувати земельну ділянку відповідно до умов договору та вимог земельного законодавства.</w:t>
      </w:r>
    </w:p>
    <w:p w:rsidR="00E967EC" w:rsidRDefault="00421DFA" w:rsidP="00E967EC">
      <w:pPr>
        <w:widowControl w:val="0"/>
        <w:autoSpaceDE w:val="0"/>
        <w:autoSpaceDN w:val="0"/>
        <w:adjustRightInd w:val="0"/>
        <w:spacing w:before="120" w:after="120"/>
        <w:jc w:val="both"/>
        <w:rPr>
          <w:rFonts w:ascii="Times New Roman CYR" w:hAnsi="Times New Roman CYR" w:cs="Times New Roman CYR"/>
          <w:sz w:val="28"/>
          <w:szCs w:val="28"/>
          <w:lang w:val="uk-UA"/>
        </w:rPr>
      </w:pPr>
      <w:r w:rsidRPr="006C6144">
        <w:rPr>
          <w:rFonts w:ascii="Times New Roman CYR" w:hAnsi="Times New Roman CYR" w:cs="Times New Roman CYR"/>
          <w:sz w:val="28"/>
          <w:szCs w:val="28"/>
        </w:rPr>
        <w:tab/>
        <w:t xml:space="preserve">Відповідно до частин </w:t>
      </w:r>
      <w:r w:rsidR="00AF315C">
        <w:rPr>
          <w:rFonts w:ascii="Times New Roman CYR" w:hAnsi="Times New Roman CYR" w:cs="Times New Roman CYR"/>
          <w:sz w:val="28"/>
          <w:szCs w:val="28"/>
          <w:lang w:val="uk-UA"/>
        </w:rPr>
        <w:t>першої та другої</w:t>
      </w:r>
      <w:r w:rsidRPr="006C6144">
        <w:rPr>
          <w:rFonts w:ascii="Times New Roman CYR" w:hAnsi="Times New Roman CYR" w:cs="Times New Roman CYR"/>
          <w:sz w:val="28"/>
          <w:szCs w:val="28"/>
        </w:rPr>
        <w:t xml:space="preserve"> статті 8 Закону України </w:t>
      </w:r>
      <w:r w:rsidR="00AF315C">
        <w:rPr>
          <w:rFonts w:ascii="Times New Roman CYR" w:hAnsi="Times New Roman CYR" w:cs="Times New Roman CYR"/>
          <w:sz w:val="28"/>
          <w:szCs w:val="28"/>
          <w:lang w:val="uk-UA"/>
        </w:rPr>
        <w:t xml:space="preserve">           </w:t>
      </w:r>
      <w:r w:rsidRPr="006C6144">
        <w:rPr>
          <w:rFonts w:ascii="Times New Roman CYR" w:hAnsi="Times New Roman CYR" w:cs="Times New Roman CYR"/>
          <w:sz w:val="28"/>
          <w:szCs w:val="28"/>
        </w:rPr>
        <w:t xml:space="preserve">«Про оренду землі» </w:t>
      </w:r>
      <w:r>
        <w:rPr>
          <w:rFonts w:ascii="Times New Roman CYR" w:hAnsi="Times New Roman CYR" w:cs="Times New Roman CYR"/>
          <w:sz w:val="28"/>
          <w:szCs w:val="28"/>
        </w:rPr>
        <w:t>о</w:t>
      </w:r>
      <w:r w:rsidRPr="006C6144">
        <w:rPr>
          <w:rFonts w:ascii="Times New Roman CYR" w:hAnsi="Times New Roman CYR" w:cs="Times New Roman CYR"/>
          <w:sz w:val="28"/>
          <w:szCs w:val="28"/>
        </w:rPr>
        <w:t>рендована земельна  ділянка або її частина може передаватися</w:t>
      </w:r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r w:rsidRPr="006C6144">
        <w:rPr>
          <w:rFonts w:ascii="Times New Roman CYR" w:hAnsi="Times New Roman CYR" w:cs="Times New Roman CYR"/>
          <w:sz w:val="28"/>
          <w:szCs w:val="28"/>
        </w:rPr>
        <w:t>орендарем у суборенду без зміни  цільового  призначення,  якщо  це</w:t>
      </w:r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r w:rsidRPr="006C6144">
        <w:rPr>
          <w:rFonts w:ascii="Times New Roman CYR" w:hAnsi="Times New Roman CYR" w:cs="Times New Roman CYR"/>
          <w:sz w:val="28"/>
          <w:szCs w:val="28"/>
        </w:rPr>
        <w:t>передбачено  договором оренди або за письмовою згодою орендодавця.</w:t>
      </w:r>
      <w:r>
        <w:rPr>
          <w:rFonts w:ascii="Times New Roman CYR" w:hAnsi="Times New Roman CYR" w:cs="Times New Roman CYR"/>
          <w:sz w:val="28"/>
          <w:szCs w:val="28"/>
        </w:rPr>
        <w:t xml:space="preserve">   </w:t>
      </w:r>
    </w:p>
    <w:p w:rsidR="00E967EC" w:rsidRDefault="00E967EC" w:rsidP="00E967EC">
      <w:pPr>
        <w:widowControl w:val="0"/>
        <w:autoSpaceDE w:val="0"/>
        <w:autoSpaceDN w:val="0"/>
        <w:adjustRightInd w:val="0"/>
        <w:spacing w:before="120" w:after="120"/>
        <w:jc w:val="both"/>
        <w:rPr>
          <w:rFonts w:ascii="Times New Roman CYR" w:hAnsi="Times New Roman CYR" w:cs="Times New Roman CYR"/>
          <w:sz w:val="28"/>
          <w:szCs w:val="28"/>
          <w:lang w:val="uk-UA"/>
        </w:rPr>
      </w:pPr>
      <w:r>
        <w:rPr>
          <w:rFonts w:ascii="Times New Roman CYR" w:hAnsi="Times New Roman CYR" w:cs="Times New Roman CYR"/>
          <w:sz w:val="28"/>
          <w:szCs w:val="28"/>
          <w:lang w:val="uk-UA"/>
        </w:rPr>
        <w:t xml:space="preserve">         </w:t>
      </w:r>
      <w:r w:rsidR="00421DFA" w:rsidRPr="006C6144">
        <w:rPr>
          <w:rFonts w:ascii="Times New Roman CYR" w:hAnsi="Times New Roman CYR" w:cs="Times New Roman CYR"/>
          <w:sz w:val="28"/>
          <w:szCs w:val="28"/>
        </w:rPr>
        <w:t>Умови договору    суборенди    земельної    ділянки   повинні</w:t>
      </w:r>
      <w:r w:rsidR="00421DFA">
        <w:rPr>
          <w:rFonts w:ascii="Times New Roman CYR" w:hAnsi="Times New Roman CYR" w:cs="Times New Roman CYR"/>
          <w:sz w:val="28"/>
          <w:szCs w:val="28"/>
        </w:rPr>
        <w:t xml:space="preserve">  </w:t>
      </w:r>
      <w:r w:rsidR="00421DFA" w:rsidRPr="006C6144">
        <w:rPr>
          <w:rFonts w:ascii="Times New Roman CYR" w:hAnsi="Times New Roman CYR" w:cs="Times New Roman CYR"/>
          <w:sz w:val="28"/>
          <w:szCs w:val="28"/>
        </w:rPr>
        <w:t>обмежуватися  умовами  договору  оренди  земельної  ділянки  і  не</w:t>
      </w:r>
      <w:r w:rsidR="00421DFA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421DFA" w:rsidRPr="006C6144">
        <w:rPr>
          <w:rFonts w:ascii="Times New Roman CYR" w:hAnsi="Times New Roman CYR" w:cs="Times New Roman CYR"/>
          <w:sz w:val="28"/>
          <w:szCs w:val="28"/>
        </w:rPr>
        <w:t>суперечити йому.</w:t>
      </w:r>
    </w:p>
    <w:p w:rsidR="00421DFA" w:rsidRDefault="00E967EC" w:rsidP="00E967EC">
      <w:pPr>
        <w:widowControl w:val="0"/>
        <w:autoSpaceDE w:val="0"/>
        <w:autoSpaceDN w:val="0"/>
        <w:adjustRightInd w:val="0"/>
        <w:spacing w:before="120" w:after="120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  <w:lang w:val="uk-UA"/>
        </w:rPr>
        <w:t xml:space="preserve">          </w:t>
      </w:r>
      <w:r w:rsidR="00AF315C">
        <w:rPr>
          <w:rFonts w:ascii="Times New Roman CYR" w:hAnsi="Times New Roman CYR" w:cs="Times New Roman CYR"/>
          <w:sz w:val="28"/>
          <w:szCs w:val="28"/>
          <w:lang w:val="uk-UA"/>
        </w:rPr>
        <w:t>Отже</w:t>
      </w:r>
      <w:r>
        <w:rPr>
          <w:rFonts w:ascii="Times New Roman CYR" w:hAnsi="Times New Roman CYR" w:cs="Times New Roman CYR"/>
          <w:sz w:val="28"/>
          <w:szCs w:val="28"/>
          <w:lang w:val="uk-UA"/>
        </w:rPr>
        <w:t>, до правовідносин з договору суборенди застосовуються положення нормативно правових ак</w:t>
      </w:r>
      <w:r w:rsidR="00AF315C">
        <w:rPr>
          <w:rFonts w:ascii="Times New Roman CYR" w:hAnsi="Times New Roman CYR" w:cs="Times New Roman CYR"/>
          <w:sz w:val="28"/>
          <w:szCs w:val="28"/>
          <w:lang w:val="uk-UA"/>
        </w:rPr>
        <w:t>т</w:t>
      </w:r>
      <w:r>
        <w:rPr>
          <w:rFonts w:ascii="Times New Roman CYR" w:hAnsi="Times New Roman CYR" w:cs="Times New Roman CYR"/>
          <w:sz w:val="28"/>
          <w:szCs w:val="28"/>
          <w:lang w:val="uk-UA"/>
        </w:rPr>
        <w:t>ів</w:t>
      </w:r>
      <w:r w:rsidR="00AF315C">
        <w:rPr>
          <w:rFonts w:ascii="Times New Roman CYR" w:hAnsi="Times New Roman CYR" w:cs="Times New Roman CYR"/>
          <w:sz w:val="28"/>
          <w:szCs w:val="28"/>
          <w:lang w:val="uk-UA"/>
        </w:rPr>
        <w:t>,</w:t>
      </w:r>
      <w:r>
        <w:rPr>
          <w:rFonts w:ascii="Times New Roman CYR" w:hAnsi="Times New Roman CYR" w:cs="Times New Roman CYR"/>
          <w:sz w:val="28"/>
          <w:szCs w:val="28"/>
          <w:lang w:val="uk-UA"/>
        </w:rPr>
        <w:t xml:space="preserve"> які регулюют</w:t>
      </w:r>
      <w:r w:rsidR="00AF315C">
        <w:rPr>
          <w:rFonts w:ascii="Times New Roman CYR" w:hAnsi="Times New Roman CYR" w:cs="Times New Roman CYR"/>
          <w:sz w:val="28"/>
          <w:szCs w:val="28"/>
          <w:lang w:val="uk-UA"/>
        </w:rPr>
        <w:t>ь</w:t>
      </w:r>
      <w:r>
        <w:rPr>
          <w:rFonts w:ascii="Times New Roman CYR" w:hAnsi="Times New Roman CYR" w:cs="Times New Roman CYR"/>
          <w:sz w:val="28"/>
          <w:szCs w:val="28"/>
          <w:lang w:val="uk-UA"/>
        </w:rPr>
        <w:t xml:space="preserve"> правовідносини з договору оренди</w:t>
      </w:r>
      <w:r w:rsidR="00AF315C">
        <w:rPr>
          <w:rFonts w:ascii="Times New Roman CYR" w:hAnsi="Times New Roman CYR" w:cs="Times New Roman CYR"/>
          <w:sz w:val="28"/>
          <w:szCs w:val="28"/>
          <w:lang w:val="uk-UA"/>
        </w:rPr>
        <w:t>,</w:t>
      </w:r>
      <w:r>
        <w:rPr>
          <w:rFonts w:ascii="Times New Roman CYR" w:hAnsi="Times New Roman CYR" w:cs="Times New Roman CYR"/>
          <w:sz w:val="28"/>
          <w:szCs w:val="28"/>
          <w:lang w:val="uk-UA"/>
        </w:rPr>
        <w:t xml:space="preserve"> як до правовідносин</w:t>
      </w:r>
      <w:r w:rsidR="00AF315C">
        <w:rPr>
          <w:rFonts w:ascii="Times New Roman CYR" w:hAnsi="Times New Roman CYR" w:cs="Times New Roman CYR"/>
          <w:sz w:val="28"/>
          <w:szCs w:val="28"/>
          <w:lang w:val="uk-UA"/>
        </w:rPr>
        <w:t>,</w:t>
      </w:r>
      <w:r>
        <w:rPr>
          <w:rFonts w:ascii="Times New Roman CYR" w:hAnsi="Times New Roman CYR" w:cs="Times New Roman CYR"/>
          <w:sz w:val="28"/>
          <w:szCs w:val="28"/>
          <w:lang w:val="uk-UA"/>
        </w:rPr>
        <w:t xml:space="preserve"> умови яких  обмежуються умовами договору оренди.</w:t>
      </w:r>
      <w:r w:rsidR="00421DFA">
        <w:rPr>
          <w:rFonts w:ascii="Times New Roman CYR" w:hAnsi="Times New Roman CYR" w:cs="Times New Roman CYR"/>
          <w:sz w:val="28"/>
          <w:szCs w:val="28"/>
        </w:rPr>
        <w:tab/>
      </w:r>
      <w:r w:rsidR="00421DFA" w:rsidRPr="006C6144">
        <w:rPr>
          <w:rFonts w:ascii="Times New Roman CYR" w:hAnsi="Times New Roman CYR" w:cs="Times New Roman CYR"/>
          <w:sz w:val="28"/>
          <w:szCs w:val="28"/>
        </w:rPr>
        <w:t xml:space="preserve"> </w:t>
      </w:r>
    </w:p>
    <w:p w:rsidR="00421DFA" w:rsidRPr="006C6144" w:rsidRDefault="00421DFA" w:rsidP="00B24CF7">
      <w:pPr>
        <w:widowControl w:val="0"/>
        <w:autoSpaceDE w:val="0"/>
        <w:autoSpaceDN w:val="0"/>
        <w:adjustRightInd w:val="0"/>
        <w:spacing w:before="120" w:after="120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 w:rsidRPr="006C6144">
        <w:rPr>
          <w:rFonts w:ascii="Times New Roman CYR" w:hAnsi="Times New Roman CYR" w:cs="Times New Roman CYR"/>
          <w:sz w:val="28"/>
          <w:szCs w:val="28"/>
        </w:rPr>
        <w:t>Відповідно до ч</w:t>
      </w:r>
      <w:r>
        <w:rPr>
          <w:rFonts w:ascii="Times New Roman CYR" w:hAnsi="Times New Roman CYR" w:cs="Times New Roman CYR"/>
          <w:sz w:val="28"/>
          <w:szCs w:val="28"/>
          <w:lang w:val="uk-UA"/>
        </w:rPr>
        <w:t>астини</w:t>
      </w:r>
      <w:r w:rsidRPr="006C6144">
        <w:rPr>
          <w:rFonts w:ascii="Times New Roman CYR" w:hAnsi="Times New Roman CYR" w:cs="Times New Roman CYR"/>
          <w:sz w:val="28"/>
          <w:szCs w:val="28"/>
        </w:rPr>
        <w:t> </w:t>
      </w:r>
      <w:r w:rsidR="00AF315C">
        <w:rPr>
          <w:rFonts w:ascii="Times New Roman CYR" w:hAnsi="Times New Roman CYR" w:cs="Times New Roman CYR"/>
          <w:sz w:val="28"/>
          <w:szCs w:val="28"/>
          <w:lang w:val="uk-UA"/>
        </w:rPr>
        <w:t>першої</w:t>
      </w:r>
      <w:r w:rsidRPr="006C6144">
        <w:rPr>
          <w:rFonts w:ascii="Times New Roman CYR" w:hAnsi="Times New Roman CYR" w:cs="Times New Roman CYR"/>
          <w:sz w:val="28"/>
          <w:szCs w:val="28"/>
        </w:rPr>
        <w:t> ст</w:t>
      </w:r>
      <w:r>
        <w:rPr>
          <w:rFonts w:ascii="Times New Roman CYR" w:hAnsi="Times New Roman CYR" w:cs="Times New Roman CYR"/>
          <w:sz w:val="28"/>
          <w:szCs w:val="28"/>
          <w:lang w:val="uk-UA"/>
        </w:rPr>
        <w:t>атті</w:t>
      </w:r>
      <w:r w:rsidRPr="006C6144">
        <w:rPr>
          <w:rFonts w:ascii="Times New Roman CYR" w:hAnsi="Times New Roman CYR" w:cs="Times New Roman CYR"/>
          <w:sz w:val="28"/>
          <w:szCs w:val="28"/>
        </w:rPr>
        <w:t xml:space="preserve"> 32 зазначеного Закону на вимогу однієї із сторін договір оренди землі може бути достроково розірваний за рішенням суду в разі невиконання сторонами обов'язків, передбачених </w:t>
      </w:r>
      <w:r>
        <w:rPr>
          <w:rFonts w:ascii="Times New Roman CYR" w:hAnsi="Times New Roman CYR" w:cs="Times New Roman CYR"/>
          <w:sz w:val="28"/>
          <w:szCs w:val="28"/>
          <w:lang w:val="uk-UA"/>
        </w:rPr>
        <w:t>статтями</w:t>
      </w:r>
      <w:r w:rsidRPr="006C6144">
        <w:rPr>
          <w:rFonts w:ascii="Times New Roman CYR" w:hAnsi="Times New Roman CYR" w:cs="Times New Roman CYR"/>
          <w:sz w:val="28"/>
          <w:szCs w:val="28"/>
        </w:rPr>
        <w:t> 24 і 25 цього Закону та умовами договору, а також на підставах, визначених ЗК України та іншими законами України.</w:t>
      </w:r>
    </w:p>
    <w:p w:rsidR="00421DFA" w:rsidRPr="006C6144" w:rsidRDefault="00421DFA" w:rsidP="00B24CF7">
      <w:pPr>
        <w:widowControl w:val="0"/>
        <w:autoSpaceDE w:val="0"/>
        <w:autoSpaceDN w:val="0"/>
        <w:adjustRightInd w:val="0"/>
        <w:spacing w:before="120" w:after="120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 w:rsidRPr="006C6144">
        <w:rPr>
          <w:rFonts w:ascii="Times New Roman CYR" w:hAnsi="Times New Roman CYR" w:cs="Times New Roman CYR"/>
          <w:sz w:val="28"/>
          <w:szCs w:val="28"/>
        </w:rPr>
        <w:t>Згідно із п</w:t>
      </w:r>
      <w:r>
        <w:rPr>
          <w:rFonts w:ascii="Times New Roman CYR" w:hAnsi="Times New Roman CYR" w:cs="Times New Roman CYR"/>
          <w:sz w:val="28"/>
          <w:szCs w:val="28"/>
          <w:lang w:val="uk-UA"/>
        </w:rPr>
        <w:t>унктом</w:t>
      </w:r>
      <w:r>
        <w:rPr>
          <w:rFonts w:ascii="Times New Roman CYR" w:hAnsi="Times New Roman CYR" w:cs="Times New Roman CYR"/>
          <w:sz w:val="28"/>
          <w:szCs w:val="28"/>
        </w:rPr>
        <w:t xml:space="preserve"> «д» частини </w:t>
      </w:r>
      <w:r w:rsidR="00AF315C">
        <w:rPr>
          <w:rFonts w:ascii="Times New Roman CYR" w:hAnsi="Times New Roman CYR" w:cs="Times New Roman CYR"/>
          <w:sz w:val="28"/>
          <w:szCs w:val="28"/>
          <w:lang w:val="uk-UA"/>
        </w:rPr>
        <w:t>першої</w:t>
      </w:r>
      <w:r w:rsidRPr="006C6144">
        <w:rPr>
          <w:rFonts w:ascii="Times New Roman CYR" w:hAnsi="Times New Roman CYR" w:cs="Times New Roman CYR"/>
          <w:sz w:val="28"/>
          <w:szCs w:val="28"/>
        </w:rPr>
        <w:t> ст</w:t>
      </w:r>
      <w:r>
        <w:rPr>
          <w:rFonts w:ascii="Times New Roman CYR" w:hAnsi="Times New Roman CYR" w:cs="Times New Roman CYR"/>
          <w:sz w:val="28"/>
          <w:szCs w:val="28"/>
          <w:lang w:val="uk-UA"/>
        </w:rPr>
        <w:t xml:space="preserve">атті </w:t>
      </w:r>
      <w:r w:rsidRPr="006C6144">
        <w:rPr>
          <w:rFonts w:ascii="Times New Roman CYR" w:hAnsi="Times New Roman CYR" w:cs="Times New Roman CYR"/>
          <w:sz w:val="28"/>
          <w:szCs w:val="28"/>
        </w:rPr>
        <w:t>141 ЗК України підставою для припинення права користування земельною ділянкою є систематична несплата орендної плати.</w:t>
      </w:r>
    </w:p>
    <w:p w:rsidR="00421DFA" w:rsidRPr="006C6144" w:rsidRDefault="00421DFA" w:rsidP="00B24CF7">
      <w:pPr>
        <w:widowControl w:val="0"/>
        <w:autoSpaceDE w:val="0"/>
        <w:autoSpaceDN w:val="0"/>
        <w:adjustRightInd w:val="0"/>
        <w:spacing w:before="120" w:after="120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 w:rsidRPr="006C6144">
        <w:rPr>
          <w:rFonts w:ascii="Times New Roman CYR" w:hAnsi="Times New Roman CYR" w:cs="Times New Roman CYR"/>
          <w:sz w:val="28"/>
          <w:szCs w:val="28"/>
        </w:rPr>
        <w:t>Аналіз зазначених норм дає підстави для висновку, що вказані положення закону, які регулюють спірні відносини, вимагають саме систематичної</w:t>
      </w:r>
      <w:r w:rsidR="00E967EC">
        <w:rPr>
          <w:rFonts w:ascii="Times New Roman CYR" w:hAnsi="Times New Roman CYR" w:cs="Times New Roman CYR"/>
          <w:sz w:val="28"/>
          <w:szCs w:val="28"/>
          <w:lang w:val="uk-UA"/>
        </w:rPr>
        <w:t xml:space="preserve"> (два та більше випадків)</w:t>
      </w:r>
      <w:r w:rsidRPr="006C6144">
        <w:rPr>
          <w:rFonts w:ascii="Times New Roman CYR" w:hAnsi="Times New Roman CYR" w:cs="Times New Roman CYR"/>
          <w:sz w:val="28"/>
          <w:szCs w:val="28"/>
        </w:rPr>
        <w:t xml:space="preserve"> несплати орендної плати</w:t>
      </w:r>
      <w:r w:rsidR="00AF315C">
        <w:rPr>
          <w:rFonts w:ascii="Times New Roman CYR" w:hAnsi="Times New Roman CYR" w:cs="Times New Roman CYR"/>
          <w:sz w:val="28"/>
          <w:szCs w:val="28"/>
          <w:lang w:val="uk-UA"/>
        </w:rPr>
        <w:t>,</w:t>
      </w:r>
      <w:r w:rsidRPr="006C6144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E967EC">
        <w:rPr>
          <w:rFonts w:ascii="Times New Roman CYR" w:hAnsi="Times New Roman CYR" w:cs="Times New Roman CYR"/>
          <w:sz w:val="28"/>
          <w:szCs w:val="28"/>
          <w:lang w:val="uk-UA"/>
        </w:rPr>
        <w:t xml:space="preserve">передбаченої договором, </w:t>
      </w:r>
      <w:r w:rsidRPr="006C6144">
        <w:rPr>
          <w:rFonts w:ascii="Times New Roman CYR" w:hAnsi="Times New Roman CYR" w:cs="Times New Roman CYR"/>
          <w:sz w:val="28"/>
          <w:szCs w:val="28"/>
        </w:rPr>
        <w:t xml:space="preserve">як підстави для розірвання </w:t>
      </w:r>
      <w:r>
        <w:rPr>
          <w:rFonts w:ascii="Times New Roman CYR" w:hAnsi="Times New Roman CYR" w:cs="Times New Roman CYR"/>
          <w:sz w:val="28"/>
          <w:szCs w:val="28"/>
        </w:rPr>
        <w:t xml:space="preserve">як </w:t>
      </w:r>
      <w:r w:rsidRPr="006C6144">
        <w:rPr>
          <w:rFonts w:ascii="Times New Roman CYR" w:hAnsi="Times New Roman CYR" w:cs="Times New Roman CYR"/>
          <w:sz w:val="28"/>
          <w:szCs w:val="28"/>
        </w:rPr>
        <w:t>договору оренди</w:t>
      </w:r>
      <w:r>
        <w:rPr>
          <w:rFonts w:ascii="Times New Roman CYR" w:hAnsi="Times New Roman CYR" w:cs="Times New Roman CYR"/>
          <w:sz w:val="28"/>
          <w:szCs w:val="28"/>
        </w:rPr>
        <w:t>, так і договору суборенди земельної ділянки</w:t>
      </w:r>
      <w:r w:rsidRPr="006C6144">
        <w:rPr>
          <w:rFonts w:ascii="Times New Roman CYR" w:hAnsi="Times New Roman CYR" w:cs="Times New Roman CYR"/>
          <w:sz w:val="28"/>
          <w:szCs w:val="28"/>
        </w:rPr>
        <w:t xml:space="preserve">, </w:t>
      </w:r>
      <w:r w:rsidR="00AF315C">
        <w:rPr>
          <w:rFonts w:ascii="Times New Roman CYR" w:hAnsi="Times New Roman CYR" w:cs="Times New Roman CYR"/>
          <w:sz w:val="28"/>
          <w:szCs w:val="28"/>
          <w:lang w:val="uk-UA"/>
        </w:rPr>
        <w:t>тоді</w:t>
      </w:r>
      <w:r w:rsidRPr="006C6144">
        <w:rPr>
          <w:rFonts w:ascii="Times New Roman CYR" w:hAnsi="Times New Roman CYR" w:cs="Times New Roman CYR"/>
          <w:sz w:val="28"/>
          <w:szCs w:val="28"/>
        </w:rPr>
        <w:t xml:space="preserve"> як разове порушення умов договору </w:t>
      </w:r>
      <w:r w:rsidR="00AF315C">
        <w:rPr>
          <w:rFonts w:ascii="Times New Roman CYR" w:hAnsi="Times New Roman CYR" w:cs="Times New Roman CYR"/>
          <w:sz w:val="28"/>
          <w:szCs w:val="28"/>
          <w:lang w:val="uk-UA"/>
        </w:rPr>
        <w:t xml:space="preserve">оренди </w:t>
      </w:r>
      <w:r w:rsidRPr="006C6144">
        <w:rPr>
          <w:rFonts w:ascii="Times New Roman CYR" w:hAnsi="Times New Roman CYR" w:cs="Times New Roman CYR"/>
          <w:sz w:val="28"/>
          <w:szCs w:val="28"/>
        </w:rPr>
        <w:t xml:space="preserve">у цій частині не </w:t>
      </w:r>
      <w:r w:rsidR="00AF315C">
        <w:rPr>
          <w:rFonts w:ascii="Times New Roman CYR" w:hAnsi="Times New Roman CYR" w:cs="Times New Roman CYR"/>
          <w:sz w:val="28"/>
          <w:szCs w:val="28"/>
          <w:lang w:val="uk-UA"/>
        </w:rPr>
        <w:t xml:space="preserve">вважається </w:t>
      </w:r>
      <w:r w:rsidR="00AE3FA6">
        <w:rPr>
          <w:rFonts w:ascii="Times New Roman CYR" w:hAnsi="Times New Roman CYR" w:cs="Times New Roman CYR"/>
          <w:sz w:val="28"/>
          <w:szCs w:val="28"/>
          <w:lang w:val="uk-UA"/>
        </w:rPr>
        <w:t xml:space="preserve">систематичним </w:t>
      </w:r>
      <w:r w:rsidR="00AF315C">
        <w:rPr>
          <w:rFonts w:ascii="Times New Roman CYR" w:hAnsi="Times New Roman CYR" w:cs="Times New Roman CYR"/>
          <w:sz w:val="28"/>
          <w:szCs w:val="28"/>
          <w:lang w:val="uk-UA"/>
        </w:rPr>
        <w:t>і</w:t>
      </w:r>
      <w:r w:rsidR="00AE3FA6">
        <w:rPr>
          <w:rFonts w:ascii="Times New Roman CYR" w:hAnsi="Times New Roman CYR" w:cs="Times New Roman CYR"/>
          <w:sz w:val="28"/>
          <w:szCs w:val="28"/>
          <w:lang w:val="uk-UA"/>
        </w:rPr>
        <w:t xml:space="preserve"> не може бути </w:t>
      </w:r>
      <w:r w:rsidRPr="006C6144">
        <w:rPr>
          <w:rFonts w:ascii="Times New Roman CYR" w:hAnsi="Times New Roman CYR" w:cs="Times New Roman CYR"/>
          <w:sz w:val="28"/>
          <w:szCs w:val="28"/>
        </w:rPr>
        <w:t>підставою для його розірвання.</w:t>
      </w:r>
    </w:p>
    <w:p w:rsidR="00421DFA" w:rsidRPr="006C6144" w:rsidRDefault="00421DFA" w:rsidP="00B24CF7">
      <w:pPr>
        <w:widowControl w:val="0"/>
        <w:autoSpaceDE w:val="0"/>
        <w:autoSpaceDN w:val="0"/>
        <w:adjustRightInd w:val="0"/>
        <w:spacing w:before="120" w:after="120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 w:rsidRPr="006C6144">
        <w:rPr>
          <w:rFonts w:ascii="Times New Roman CYR" w:hAnsi="Times New Roman CYR" w:cs="Times New Roman CYR"/>
          <w:sz w:val="28"/>
          <w:szCs w:val="28"/>
        </w:rPr>
        <w:t>Аналогічна правова позиція викладена у постанові Верховного Суду України від 12 грудня 2012 року у справі № 6-146цс12.</w:t>
      </w:r>
    </w:p>
    <w:p w:rsidR="00E53062" w:rsidRDefault="00421DFA" w:rsidP="00B24CF7">
      <w:pPr>
        <w:widowControl w:val="0"/>
        <w:autoSpaceDE w:val="0"/>
        <w:autoSpaceDN w:val="0"/>
        <w:adjustRightInd w:val="0"/>
        <w:spacing w:before="120" w:after="120"/>
        <w:ind w:firstLine="708"/>
        <w:jc w:val="both"/>
        <w:rPr>
          <w:rFonts w:ascii="Times New Roman CYR" w:hAnsi="Times New Roman CYR" w:cs="Times New Roman CYR"/>
          <w:sz w:val="28"/>
          <w:szCs w:val="28"/>
          <w:lang w:val="uk-UA"/>
        </w:rPr>
      </w:pPr>
      <w:r>
        <w:rPr>
          <w:rFonts w:ascii="Times New Roman CYR" w:hAnsi="Times New Roman CYR" w:cs="Times New Roman CYR"/>
          <w:sz w:val="28"/>
          <w:szCs w:val="28"/>
        </w:rPr>
        <w:t>Н</w:t>
      </w:r>
      <w:r w:rsidRPr="006C6144">
        <w:rPr>
          <w:rFonts w:ascii="Times New Roman CYR" w:hAnsi="Times New Roman CYR" w:cs="Times New Roman CYR"/>
          <w:sz w:val="28"/>
          <w:szCs w:val="28"/>
        </w:rPr>
        <w:t>а момент звернення до суду та на час прийняття рішення у даній справі відповідачем був не</w:t>
      </w:r>
      <w:r w:rsidR="006E232F">
        <w:rPr>
          <w:rFonts w:ascii="Times New Roman CYR" w:hAnsi="Times New Roman CYR" w:cs="Times New Roman CYR"/>
          <w:sz w:val="28"/>
          <w:szCs w:val="28"/>
          <w:lang w:val="uk-UA"/>
        </w:rPr>
        <w:t xml:space="preserve"> </w:t>
      </w:r>
      <w:r w:rsidRPr="006C6144">
        <w:rPr>
          <w:rFonts w:ascii="Times New Roman CYR" w:hAnsi="Times New Roman CYR" w:cs="Times New Roman CYR"/>
          <w:sz w:val="28"/>
          <w:szCs w:val="28"/>
        </w:rPr>
        <w:t>сплачений лише один платіж</w:t>
      </w:r>
      <w:r w:rsidR="00AE3FA6">
        <w:rPr>
          <w:rFonts w:ascii="Times New Roman CYR" w:hAnsi="Times New Roman CYR" w:cs="Times New Roman CYR"/>
          <w:sz w:val="28"/>
          <w:szCs w:val="28"/>
          <w:lang w:val="uk-UA"/>
        </w:rPr>
        <w:t xml:space="preserve"> за 2014 рік</w:t>
      </w:r>
      <w:r w:rsidRPr="006C6144">
        <w:rPr>
          <w:rFonts w:ascii="Times New Roman CYR" w:hAnsi="Times New Roman CYR" w:cs="Times New Roman CYR"/>
          <w:sz w:val="28"/>
          <w:szCs w:val="28"/>
        </w:rPr>
        <w:t xml:space="preserve">, </w:t>
      </w:r>
      <w:r w:rsidR="00AE3FA6">
        <w:rPr>
          <w:rFonts w:ascii="Times New Roman CYR" w:hAnsi="Times New Roman CYR" w:cs="Times New Roman CYR"/>
          <w:sz w:val="28"/>
          <w:szCs w:val="28"/>
          <w:lang w:val="uk-UA"/>
        </w:rPr>
        <w:t>а строк сплати іншого платежу орендної плати</w:t>
      </w:r>
      <w:r w:rsidR="006E232F">
        <w:rPr>
          <w:rFonts w:ascii="Times New Roman CYR" w:hAnsi="Times New Roman CYR" w:cs="Times New Roman CYR"/>
          <w:sz w:val="28"/>
          <w:szCs w:val="28"/>
          <w:lang w:val="uk-UA"/>
        </w:rPr>
        <w:t xml:space="preserve"> за 2015 рік, якій спливає 21 листопада </w:t>
      </w:r>
      <w:r w:rsidR="00AF315C">
        <w:rPr>
          <w:rFonts w:ascii="Times New Roman CYR" w:hAnsi="Times New Roman CYR" w:cs="Times New Roman CYR"/>
          <w:sz w:val="28"/>
          <w:szCs w:val="28"/>
          <w:lang w:val="uk-UA"/>
        </w:rPr>
        <w:t xml:space="preserve">          </w:t>
      </w:r>
      <w:r w:rsidR="006E232F">
        <w:rPr>
          <w:rFonts w:ascii="Times New Roman CYR" w:hAnsi="Times New Roman CYR" w:cs="Times New Roman CYR"/>
          <w:sz w:val="28"/>
          <w:szCs w:val="28"/>
          <w:lang w:val="uk-UA"/>
        </w:rPr>
        <w:t>2015 року,</w:t>
      </w:r>
      <w:r w:rsidR="00AE3FA6">
        <w:rPr>
          <w:rFonts w:ascii="Times New Roman CYR" w:hAnsi="Times New Roman CYR" w:cs="Times New Roman CYR"/>
          <w:sz w:val="28"/>
          <w:szCs w:val="28"/>
          <w:lang w:val="uk-UA"/>
        </w:rPr>
        <w:t xml:space="preserve"> не настав</w:t>
      </w:r>
    </w:p>
    <w:p w:rsidR="00421DFA" w:rsidRDefault="006E232F" w:rsidP="00B24CF7">
      <w:pPr>
        <w:widowControl w:val="0"/>
        <w:autoSpaceDE w:val="0"/>
        <w:autoSpaceDN w:val="0"/>
        <w:adjustRightInd w:val="0"/>
        <w:spacing w:before="120" w:after="120"/>
        <w:ind w:firstLine="708"/>
        <w:jc w:val="both"/>
        <w:rPr>
          <w:rFonts w:ascii="Times New Roman CYR" w:hAnsi="Times New Roman CYR" w:cs="Times New Roman CYR"/>
          <w:sz w:val="28"/>
          <w:szCs w:val="28"/>
          <w:lang w:val="uk-UA"/>
        </w:rPr>
      </w:pPr>
      <w:r>
        <w:rPr>
          <w:rFonts w:ascii="Times New Roman CYR" w:hAnsi="Times New Roman CYR" w:cs="Times New Roman CYR"/>
          <w:sz w:val="28"/>
          <w:szCs w:val="28"/>
          <w:lang w:val="uk-UA"/>
        </w:rPr>
        <w:t xml:space="preserve">Отже, </w:t>
      </w:r>
      <w:r w:rsidR="00AF315C">
        <w:rPr>
          <w:rFonts w:ascii="Times New Roman CYR" w:hAnsi="Times New Roman CYR" w:cs="Times New Roman CYR"/>
          <w:sz w:val="28"/>
          <w:szCs w:val="28"/>
          <w:lang w:val="uk-UA"/>
        </w:rPr>
        <w:t>наявне</w:t>
      </w:r>
      <w:r>
        <w:rPr>
          <w:rFonts w:ascii="Times New Roman CYR" w:hAnsi="Times New Roman CYR" w:cs="Times New Roman CYR"/>
          <w:sz w:val="28"/>
          <w:szCs w:val="28"/>
          <w:lang w:val="uk-UA"/>
        </w:rPr>
        <w:t xml:space="preserve"> разове порушення умов договору що</w:t>
      </w:r>
      <w:r w:rsidR="00421DFA" w:rsidRPr="00E53062">
        <w:rPr>
          <w:rFonts w:ascii="Times New Roman CYR" w:hAnsi="Times New Roman CYR" w:cs="Times New Roman CYR"/>
          <w:sz w:val="28"/>
          <w:szCs w:val="28"/>
          <w:lang w:val="uk-UA"/>
        </w:rPr>
        <w:t xml:space="preserve"> відповідно не </w:t>
      </w:r>
      <w:r w:rsidR="00AF315C">
        <w:rPr>
          <w:rFonts w:ascii="Times New Roman CYR" w:hAnsi="Times New Roman CYR" w:cs="Times New Roman CYR"/>
          <w:sz w:val="28"/>
          <w:szCs w:val="28"/>
          <w:lang w:val="uk-UA"/>
        </w:rPr>
        <w:t>вважається</w:t>
      </w:r>
      <w:r w:rsidR="00421DFA" w:rsidRPr="00E53062">
        <w:rPr>
          <w:rFonts w:ascii="Times New Roman CYR" w:hAnsi="Times New Roman CYR" w:cs="Times New Roman CYR"/>
          <w:sz w:val="28"/>
          <w:szCs w:val="28"/>
          <w:lang w:val="uk-UA"/>
        </w:rPr>
        <w:t xml:space="preserve"> підставою в розумінні п</w:t>
      </w:r>
      <w:r w:rsidR="00AF315C">
        <w:rPr>
          <w:rFonts w:ascii="Times New Roman CYR" w:hAnsi="Times New Roman CYR" w:cs="Times New Roman CYR"/>
          <w:sz w:val="28"/>
          <w:szCs w:val="28"/>
          <w:lang w:val="uk-UA"/>
        </w:rPr>
        <w:t>ункту</w:t>
      </w:r>
      <w:r w:rsidR="00421DFA" w:rsidRPr="00E53062">
        <w:rPr>
          <w:rFonts w:ascii="Times New Roman CYR" w:hAnsi="Times New Roman CYR" w:cs="Times New Roman CYR"/>
          <w:sz w:val="28"/>
          <w:szCs w:val="28"/>
          <w:lang w:val="uk-UA"/>
        </w:rPr>
        <w:t xml:space="preserve"> «д» ч</w:t>
      </w:r>
      <w:r w:rsidR="00AF315C">
        <w:rPr>
          <w:rFonts w:ascii="Times New Roman CYR" w:hAnsi="Times New Roman CYR" w:cs="Times New Roman CYR"/>
          <w:sz w:val="28"/>
          <w:szCs w:val="28"/>
          <w:lang w:val="uk-UA"/>
        </w:rPr>
        <w:t xml:space="preserve">астини </w:t>
      </w:r>
      <w:r w:rsidR="00421DFA" w:rsidRPr="00E53062">
        <w:rPr>
          <w:rFonts w:ascii="Times New Roman CYR" w:hAnsi="Times New Roman CYR" w:cs="Times New Roman CYR"/>
          <w:sz w:val="28"/>
          <w:szCs w:val="28"/>
          <w:lang w:val="uk-UA"/>
        </w:rPr>
        <w:t>1</w:t>
      </w:r>
      <w:r w:rsidR="00421DFA" w:rsidRPr="006C6144">
        <w:rPr>
          <w:rFonts w:ascii="Times New Roman CYR" w:hAnsi="Times New Roman CYR" w:cs="Times New Roman CYR"/>
          <w:sz w:val="28"/>
          <w:szCs w:val="28"/>
        </w:rPr>
        <w:t> </w:t>
      </w:r>
      <w:r w:rsidR="00421DFA" w:rsidRPr="00E53062">
        <w:rPr>
          <w:rFonts w:ascii="Times New Roman CYR" w:hAnsi="Times New Roman CYR" w:cs="Times New Roman CYR"/>
          <w:sz w:val="28"/>
          <w:szCs w:val="28"/>
          <w:lang w:val="uk-UA"/>
        </w:rPr>
        <w:t>ст</w:t>
      </w:r>
      <w:r w:rsidR="00AF315C">
        <w:rPr>
          <w:rFonts w:ascii="Times New Roman CYR" w:hAnsi="Times New Roman CYR" w:cs="Times New Roman CYR"/>
          <w:sz w:val="28"/>
          <w:szCs w:val="28"/>
          <w:lang w:val="uk-UA"/>
        </w:rPr>
        <w:t>атті</w:t>
      </w:r>
      <w:r w:rsidR="00421DFA" w:rsidRPr="006C6144">
        <w:rPr>
          <w:rFonts w:ascii="Times New Roman CYR" w:hAnsi="Times New Roman CYR" w:cs="Times New Roman CYR"/>
          <w:sz w:val="28"/>
          <w:szCs w:val="28"/>
        </w:rPr>
        <w:t> </w:t>
      </w:r>
      <w:r w:rsidR="00421DFA" w:rsidRPr="00E53062">
        <w:rPr>
          <w:rFonts w:ascii="Times New Roman CYR" w:hAnsi="Times New Roman CYR" w:cs="Times New Roman CYR"/>
          <w:sz w:val="28"/>
          <w:szCs w:val="28"/>
          <w:lang w:val="uk-UA"/>
        </w:rPr>
        <w:t>141</w:t>
      </w:r>
      <w:r w:rsidR="00421DFA" w:rsidRPr="006C6144">
        <w:rPr>
          <w:rFonts w:ascii="Times New Roman CYR" w:hAnsi="Times New Roman CYR" w:cs="Times New Roman CYR"/>
          <w:sz w:val="28"/>
          <w:szCs w:val="28"/>
        </w:rPr>
        <w:t> </w:t>
      </w:r>
      <w:r w:rsidR="00421DFA" w:rsidRPr="00E53062">
        <w:rPr>
          <w:rFonts w:ascii="Times New Roman CYR" w:hAnsi="Times New Roman CYR" w:cs="Times New Roman CYR"/>
          <w:sz w:val="28"/>
          <w:szCs w:val="28"/>
          <w:lang w:val="uk-UA"/>
        </w:rPr>
        <w:t>ЗК України для розірвання договору суборенди земельної ділянки.</w:t>
      </w:r>
    </w:p>
    <w:p w:rsidR="00421DFA" w:rsidRDefault="006E232F" w:rsidP="006E232F">
      <w:pPr>
        <w:widowControl w:val="0"/>
        <w:autoSpaceDE w:val="0"/>
        <w:autoSpaceDN w:val="0"/>
        <w:adjustRightInd w:val="0"/>
        <w:spacing w:before="120" w:after="120"/>
        <w:ind w:firstLine="708"/>
        <w:jc w:val="both"/>
        <w:rPr>
          <w:sz w:val="28"/>
          <w:szCs w:val="28"/>
          <w:lang w:val="uk-UA"/>
        </w:rPr>
      </w:pPr>
      <w:r>
        <w:rPr>
          <w:rFonts w:ascii="Times New Roman CYR" w:hAnsi="Times New Roman CYR" w:cs="Times New Roman CYR"/>
          <w:sz w:val="28"/>
          <w:szCs w:val="28"/>
          <w:lang w:val="uk-UA"/>
        </w:rPr>
        <w:t>Разом з тим, ухвалюючи рішення</w:t>
      </w:r>
      <w:r w:rsidR="00AF315C">
        <w:rPr>
          <w:rFonts w:ascii="Times New Roman CYR" w:hAnsi="Times New Roman CYR" w:cs="Times New Roman CYR"/>
          <w:sz w:val="28"/>
          <w:szCs w:val="28"/>
          <w:lang w:val="uk-UA"/>
        </w:rPr>
        <w:t>,</w:t>
      </w:r>
      <w:r>
        <w:rPr>
          <w:rFonts w:ascii="Times New Roman CYR" w:hAnsi="Times New Roman CYR" w:cs="Times New Roman CYR"/>
          <w:sz w:val="28"/>
          <w:szCs w:val="28"/>
          <w:lang w:val="uk-UA"/>
        </w:rPr>
        <w:t xml:space="preserve"> суди не звернули уваг</w:t>
      </w:r>
      <w:r w:rsidR="00AF315C">
        <w:rPr>
          <w:rFonts w:ascii="Times New Roman CYR" w:hAnsi="Times New Roman CYR" w:cs="Times New Roman CYR"/>
          <w:sz w:val="28"/>
          <w:szCs w:val="28"/>
          <w:lang w:val="uk-UA"/>
        </w:rPr>
        <w:t>и</w:t>
      </w:r>
      <w:r>
        <w:rPr>
          <w:rFonts w:ascii="Times New Roman CYR" w:hAnsi="Times New Roman CYR" w:cs="Times New Roman CYR"/>
          <w:sz w:val="28"/>
          <w:szCs w:val="28"/>
          <w:lang w:val="uk-UA"/>
        </w:rPr>
        <w:t xml:space="preserve"> на положення статті 8 Закону України «</w:t>
      </w:r>
      <w:r w:rsidR="00A103D5">
        <w:rPr>
          <w:rFonts w:ascii="Times New Roman CYR" w:hAnsi="Times New Roman CYR" w:cs="Times New Roman CYR"/>
          <w:sz w:val="28"/>
          <w:szCs w:val="28"/>
          <w:lang w:val="uk-UA"/>
        </w:rPr>
        <w:t>П</w:t>
      </w:r>
      <w:r>
        <w:rPr>
          <w:rFonts w:ascii="Times New Roman CYR" w:hAnsi="Times New Roman CYR" w:cs="Times New Roman CYR"/>
          <w:sz w:val="28"/>
          <w:szCs w:val="28"/>
          <w:lang w:val="uk-UA"/>
        </w:rPr>
        <w:t>ро оренду землі» та не встановили фактичних прав та обов’язків сторін з огляду на змі</w:t>
      </w:r>
      <w:r w:rsidR="00AF315C">
        <w:rPr>
          <w:rFonts w:ascii="Times New Roman CYR" w:hAnsi="Times New Roman CYR" w:cs="Times New Roman CYR"/>
          <w:sz w:val="28"/>
          <w:szCs w:val="28"/>
          <w:lang w:val="uk-UA"/>
        </w:rPr>
        <w:t>с</w:t>
      </w:r>
      <w:r>
        <w:rPr>
          <w:rFonts w:ascii="Times New Roman CYR" w:hAnsi="Times New Roman CYR" w:cs="Times New Roman CYR"/>
          <w:sz w:val="28"/>
          <w:szCs w:val="28"/>
          <w:lang w:val="uk-UA"/>
        </w:rPr>
        <w:t>т договор</w:t>
      </w:r>
      <w:r w:rsidR="00AF315C">
        <w:rPr>
          <w:rFonts w:ascii="Times New Roman CYR" w:hAnsi="Times New Roman CYR" w:cs="Times New Roman CYR"/>
          <w:sz w:val="28"/>
          <w:szCs w:val="28"/>
          <w:lang w:val="uk-UA"/>
        </w:rPr>
        <w:t>ів</w:t>
      </w:r>
      <w:r>
        <w:rPr>
          <w:rFonts w:ascii="Times New Roman CYR" w:hAnsi="Times New Roman CYR" w:cs="Times New Roman CYR"/>
          <w:sz w:val="28"/>
          <w:szCs w:val="28"/>
          <w:lang w:val="uk-UA"/>
        </w:rPr>
        <w:t xml:space="preserve"> оренди та суборенди земельної ділянки, що </w:t>
      </w:r>
      <w:r w:rsidR="00421DFA" w:rsidRPr="004D6B03">
        <w:rPr>
          <w:sz w:val="28"/>
          <w:szCs w:val="28"/>
        </w:rPr>
        <w:t>не віднесено до повноважень Верховного Суду України</w:t>
      </w:r>
      <w:r w:rsidR="00AF315C">
        <w:rPr>
          <w:sz w:val="28"/>
          <w:szCs w:val="28"/>
          <w:lang w:val="uk-UA"/>
        </w:rPr>
        <w:t xml:space="preserve"> і, як наслідок,</w:t>
      </w:r>
      <w:r w:rsidR="00421DFA" w:rsidRPr="004D6B03">
        <w:rPr>
          <w:sz w:val="28"/>
          <w:szCs w:val="28"/>
        </w:rPr>
        <w:t xml:space="preserve"> позбавляє його можливості ухвалити нове рішення у справі, тому справу слід направити на новий розгляд до суду першої інстанції. </w:t>
      </w:r>
    </w:p>
    <w:p w:rsidR="00421DFA" w:rsidRDefault="00421DFA" w:rsidP="00B24CF7">
      <w:pPr>
        <w:widowControl w:val="0"/>
        <w:tabs>
          <w:tab w:val="left" w:pos="720"/>
        </w:tabs>
        <w:autoSpaceDE w:val="0"/>
        <w:autoSpaceDN w:val="0"/>
        <w:adjustRightInd w:val="0"/>
        <w:spacing w:before="120" w:after="120"/>
        <w:ind w:firstLine="720"/>
        <w:jc w:val="both"/>
        <w:rPr>
          <w:rFonts w:ascii="Times New Roman CYR" w:hAnsi="Times New Roman CYR" w:cs="Times New Roman CYR"/>
          <w:sz w:val="28"/>
          <w:szCs w:val="28"/>
          <w:lang w:val="uk-UA"/>
        </w:rPr>
      </w:pPr>
      <w:r w:rsidRPr="006C6144">
        <w:rPr>
          <w:rFonts w:ascii="Times New Roman CYR" w:hAnsi="Times New Roman CYR" w:cs="Times New Roman CYR"/>
          <w:sz w:val="28"/>
          <w:szCs w:val="28"/>
        </w:rPr>
        <w:t>Керуючись пунктом 1 статті 355, пунктом 1 частини першої статті 360</w:t>
      </w:r>
      <w:r w:rsidRPr="00421DFA">
        <w:rPr>
          <w:rFonts w:ascii="Times New Roman CYR" w:hAnsi="Times New Roman CYR" w:cs="Times New Roman CYR"/>
          <w:sz w:val="28"/>
          <w:szCs w:val="28"/>
          <w:vertAlign w:val="superscript"/>
          <w:lang w:val="uk-UA"/>
        </w:rPr>
        <w:t>3</w:t>
      </w:r>
      <w:r w:rsidRPr="006C6144">
        <w:rPr>
          <w:rFonts w:ascii="Times New Roman CYR" w:hAnsi="Times New Roman CYR" w:cs="Times New Roman CYR"/>
          <w:sz w:val="28"/>
          <w:szCs w:val="28"/>
        </w:rPr>
        <w:t xml:space="preserve">, </w:t>
      </w:r>
      <w:r w:rsidR="00AF315C">
        <w:rPr>
          <w:rFonts w:ascii="Times New Roman CYR" w:hAnsi="Times New Roman CYR" w:cs="Times New Roman CYR"/>
          <w:sz w:val="28"/>
          <w:szCs w:val="28"/>
          <w:lang w:val="uk-UA"/>
        </w:rPr>
        <w:t xml:space="preserve">підпунктом «а» </w:t>
      </w:r>
      <w:r w:rsidRPr="006C6144">
        <w:rPr>
          <w:rFonts w:ascii="Times New Roman CYR" w:hAnsi="Times New Roman CYR" w:cs="Times New Roman CYR"/>
          <w:sz w:val="28"/>
          <w:szCs w:val="28"/>
        </w:rPr>
        <w:t>пункт</w:t>
      </w:r>
      <w:r w:rsidR="00AF315C">
        <w:rPr>
          <w:rFonts w:ascii="Times New Roman CYR" w:hAnsi="Times New Roman CYR" w:cs="Times New Roman CYR"/>
          <w:sz w:val="28"/>
          <w:szCs w:val="28"/>
          <w:lang w:val="uk-UA"/>
        </w:rPr>
        <w:t>у</w:t>
      </w:r>
      <w:r w:rsidRPr="006C6144">
        <w:rPr>
          <w:rFonts w:ascii="Times New Roman CYR" w:hAnsi="Times New Roman CYR" w:cs="Times New Roman CYR"/>
          <w:sz w:val="28"/>
          <w:szCs w:val="28"/>
        </w:rPr>
        <w:t xml:space="preserve"> 2 частини другої статті 360</w:t>
      </w:r>
      <w:r w:rsidRPr="00421DFA">
        <w:rPr>
          <w:rFonts w:ascii="Times New Roman CYR" w:hAnsi="Times New Roman CYR" w:cs="Times New Roman CYR"/>
          <w:sz w:val="28"/>
          <w:szCs w:val="28"/>
          <w:vertAlign w:val="superscript"/>
        </w:rPr>
        <w:t>4</w:t>
      </w:r>
      <w:r w:rsidRPr="006C6144">
        <w:rPr>
          <w:rFonts w:ascii="Times New Roman CYR" w:hAnsi="Times New Roman CYR" w:cs="Times New Roman CYR"/>
          <w:sz w:val="28"/>
          <w:szCs w:val="28"/>
        </w:rPr>
        <w:t xml:space="preserve"> ЦПК України, Судова палата у цивільних справах Верховного Суду України</w:t>
      </w:r>
    </w:p>
    <w:p w:rsidR="006E232F" w:rsidRPr="006E232F" w:rsidRDefault="006E232F" w:rsidP="00B24CF7">
      <w:pPr>
        <w:widowControl w:val="0"/>
        <w:tabs>
          <w:tab w:val="left" w:pos="720"/>
        </w:tabs>
        <w:autoSpaceDE w:val="0"/>
        <w:autoSpaceDN w:val="0"/>
        <w:adjustRightInd w:val="0"/>
        <w:spacing w:before="120" w:after="120"/>
        <w:ind w:firstLine="720"/>
        <w:jc w:val="both"/>
        <w:rPr>
          <w:rFonts w:ascii="Times New Roman CYR" w:hAnsi="Times New Roman CYR" w:cs="Times New Roman CYR"/>
          <w:sz w:val="28"/>
          <w:szCs w:val="28"/>
          <w:lang w:val="uk-UA"/>
        </w:rPr>
      </w:pPr>
    </w:p>
    <w:p w:rsidR="007F2683" w:rsidRDefault="00E87070" w:rsidP="00B24CF7">
      <w:pPr>
        <w:widowControl w:val="0"/>
        <w:autoSpaceDE w:val="0"/>
        <w:autoSpaceDN w:val="0"/>
        <w:adjustRightInd w:val="0"/>
        <w:spacing w:before="120" w:after="120"/>
        <w:jc w:val="center"/>
        <w:rPr>
          <w:b/>
          <w:bCs/>
          <w:sz w:val="28"/>
          <w:szCs w:val="28"/>
          <w:lang w:val="uk-UA"/>
        </w:rPr>
      </w:pPr>
      <w:r w:rsidRPr="003F5143">
        <w:rPr>
          <w:b/>
          <w:bCs/>
          <w:sz w:val="28"/>
          <w:szCs w:val="28"/>
          <w:lang w:val="uk-UA"/>
        </w:rPr>
        <w:t xml:space="preserve">           </w:t>
      </w:r>
      <w:r w:rsidR="00AE4D31" w:rsidRPr="003F5143">
        <w:rPr>
          <w:b/>
          <w:bCs/>
          <w:sz w:val="28"/>
          <w:szCs w:val="28"/>
          <w:lang w:val="uk-UA"/>
        </w:rPr>
        <w:t xml:space="preserve">п о с т а н о в и л </w:t>
      </w:r>
      <w:r w:rsidR="004E2B88" w:rsidRPr="003F5143">
        <w:rPr>
          <w:b/>
          <w:bCs/>
          <w:sz w:val="28"/>
          <w:szCs w:val="28"/>
          <w:lang w:val="uk-UA"/>
        </w:rPr>
        <w:t>а</w:t>
      </w:r>
      <w:r w:rsidR="00031E51" w:rsidRPr="003F5143">
        <w:rPr>
          <w:b/>
          <w:bCs/>
          <w:sz w:val="28"/>
          <w:szCs w:val="28"/>
          <w:lang w:val="uk-UA"/>
        </w:rPr>
        <w:t xml:space="preserve"> :</w:t>
      </w:r>
    </w:p>
    <w:p w:rsidR="00333A9A" w:rsidRDefault="00333A9A" w:rsidP="00B24CF7">
      <w:pPr>
        <w:widowControl w:val="0"/>
        <w:autoSpaceDE w:val="0"/>
        <w:autoSpaceDN w:val="0"/>
        <w:adjustRightInd w:val="0"/>
        <w:spacing w:before="120" w:after="120"/>
        <w:ind w:firstLine="708"/>
        <w:jc w:val="both"/>
        <w:rPr>
          <w:rFonts w:ascii="Times New Roman CYR" w:hAnsi="Times New Roman CYR" w:cs="Times New Roman CYR"/>
          <w:sz w:val="28"/>
          <w:szCs w:val="28"/>
          <w:lang w:val="uk-UA"/>
        </w:rPr>
      </w:pPr>
    </w:p>
    <w:p w:rsidR="00421DFA" w:rsidRPr="00333A9A" w:rsidRDefault="00421DFA" w:rsidP="00B24CF7">
      <w:pPr>
        <w:widowControl w:val="0"/>
        <w:autoSpaceDE w:val="0"/>
        <w:autoSpaceDN w:val="0"/>
        <w:adjustRightInd w:val="0"/>
        <w:spacing w:before="120" w:after="120"/>
        <w:ind w:firstLine="708"/>
        <w:jc w:val="both"/>
        <w:rPr>
          <w:rFonts w:ascii="Times New Roman CYR" w:hAnsi="Times New Roman CYR" w:cs="Times New Roman CYR"/>
          <w:sz w:val="28"/>
          <w:szCs w:val="28"/>
          <w:lang w:val="uk-UA"/>
        </w:rPr>
      </w:pPr>
      <w:r w:rsidRPr="00333A9A">
        <w:rPr>
          <w:rFonts w:ascii="Times New Roman CYR" w:hAnsi="Times New Roman CYR" w:cs="Times New Roman CYR"/>
          <w:sz w:val="28"/>
          <w:szCs w:val="28"/>
          <w:lang w:val="uk-UA"/>
        </w:rPr>
        <w:t>Заяву фермерського господарства «Союз ТТТ» задовольнити.</w:t>
      </w:r>
    </w:p>
    <w:p w:rsidR="00421DFA" w:rsidRPr="002D5904" w:rsidRDefault="00421DFA" w:rsidP="00B24CF7">
      <w:pPr>
        <w:pStyle w:val="ad"/>
        <w:spacing w:before="120" w:beforeAutospacing="0" w:after="120" w:afterAutospacing="0"/>
        <w:ind w:firstLine="709"/>
        <w:jc w:val="both"/>
        <w:rPr>
          <w:sz w:val="28"/>
          <w:szCs w:val="28"/>
          <w:lang w:val="uk-UA"/>
        </w:rPr>
      </w:pPr>
      <w:r w:rsidRPr="00F90D76">
        <w:rPr>
          <w:rFonts w:ascii="Times New Roman CYR" w:hAnsi="Times New Roman CYR" w:cs="Times New Roman CYR"/>
          <w:sz w:val="28"/>
          <w:szCs w:val="28"/>
          <w:lang w:val="uk-UA"/>
        </w:rPr>
        <w:t>Ухвалу Вищого спеціалізованого суду</w:t>
      </w:r>
      <w:r w:rsidR="00AF315C">
        <w:rPr>
          <w:rFonts w:ascii="Times New Roman CYR" w:hAnsi="Times New Roman CYR" w:cs="Times New Roman CYR"/>
          <w:sz w:val="28"/>
          <w:szCs w:val="28"/>
          <w:lang w:val="uk-UA"/>
        </w:rPr>
        <w:t xml:space="preserve"> України</w:t>
      </w:r>
      <w:r w:rsidRPr="00F90D76">
        <w:rPr>
          <w:rFonts w:ascii="Times New Roman CYR" w:hAnsi="Times New Roman CYR" w:cs="Times New Roman CYR"/>
          <w:sz w:val="28"/>
          <w:szCs w:val="28"/>
          <w:lang w:val="uk-UA"/>
        </w:rPr>
        <w:t xml:space="preserve"> з розгляду цивільних і кримінальних справ від 25 січня 2016 року, ухвалу Апеляційного суду Київської області від 25 листопада 2015 року та </w:t>
      </w:r>
      <w:r w:rsidR="00AF315C">
        <w:rPr>
          <w:rFonts w:ascii="Times New Roman CYR" w:hAnsi="Times New Roman CYR" w:cs="Times New Roman CYR"/>
          <w:sz w:val="28"/>
          <w:szCs w:val="28"/>
          <w:lang w:val="uk-UA"/>
        </w:rPr>
        <w:t>р</w:t>
      </w:r>
      <w:r w:rsidRPr="00F90D76">
        <w:rPr>
          <w:rFonts w:ascii="Times New Roman CYR" w:hAnsi="Times New Roman CYR" w:cs="Times New Roman CYR"/>
          <w:sz w:val="28"/>
          <w:szCs w:val="28"/>
          <w:lang w:val="uk-UA"/>
        </w:rPr>
        <w:t>ішення Васильківського міськрайонного суду Київської області від</w:t>
      </w:r>
      <w:r w:rsidRPr="006C6144">
        <w:rPr>
          <w:rFonts w:ascii="Times New Roman CYR" w:hAnsi="Times New Roman CYR" w:cs="Times New Roman CYR"/>
          <w:sz w:val="28"/>
          <w:szCs w:val="28"/>
        </w:rPr>
        <w:t>   </w:t>
      </w:r>
      <w:r w:rsidRPr="00F90D76">
        <w:rPr>
          <w:rFonts w:ascii="Times New Roman CYR" w:hAnsi="Times New Roman CYR" w:cs="Times New Roman CYR"/>
          <w:sz w:val="28"/>
          <w:szCs w:val="28"/>
          <w:lang w:val="uk-UA"/>
        </w:rPr>
        <w:t>5 жовтня 2015 року скасувати</w:t>
      </w:r>
      <w:r>
        <w:rPr>
          <w:rFonts w:ascii="Times New Roman CYR" w:hAnsi="Times New Roman CYR" w:cs="Times New Roman CYR"/>
          <w:sz w:val="28"/>
          <w:szCs w:val="28"/>
          <w:lang w:val="uk-UA"/>
        </w:rPr>
        <w:t>,</w:t>
      </w:r>
      <w:r w:rsidRPr="00F90D76">
        <w:rPr>
          <w:rFonts w:ascii="Times New Roman CYR" w:hAnsi="Times New Roman CYR" w:cs="Times New Roman CYR"/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справу направити на новий розгляд до суду першої інстанції. </w:t>
      </w:r>
    </w:p>
    <w:p w:rsidR="00523CB9" w:rsidRDefault="00421DFA" w:rsidP="006E232F">
      <w:pPr>
        <w:widowControl w:val="0"/>
        <w:autoSpaceDE w:val="0"/>
        <w:autoSpaceDN w:val="0"/>
        <w:adjustRightInd w:val="0"/>
        <w:spacing w:before="120" w:after="120"/>
        <w:ind w:firstLine="708"/>
        <w:jc w:val="both"/>
        <w:rPr>
          <w:rFonts w:ascii="Times New Roman CYR" w:hAnsi="Times New Roman CYR" w:cs="Times New Roman CYR"/>
          <w:sz w:val="28"/>
          <w:szCs w:val="28"/>
          <w:lang w:val="uk-UA"/>
        </w:rPr>
      </w:pPr>
      <w:r w:rsidRPr="006C6144">
        <w:rPr>
          <w:rFonts w:ascii="Times New Roman CYR" w:hAnsi="Times New Roman CYR" w:cs="Times New Roman CYR"/>
          <w:sz w:val="28"/>
          <w:szCs w:val="28"/>
        </w:rPr>
        <w:t xml:space="preserve">Постанова є остаточною і може бути оскаржена тільки на підставі, встановленій пунктом </w:t>
      </w:r>
      <w:r w:rsidR="006D54ED">
        <w:rPr>
          <w:rFonts w:ascii="Times New Roman CYR" w:hAnsi="Times New Roman CYR" w:cs="Times New Roman CYR"/>
          <w:sz w:val="28"/>
          <w:szCs w:val="28"/>
          <w:lang w:val="uk-UA"/>
        </w:rPr>
        <w:t>3</w:t>
      </w:r>
      <w:r w:rsidRPr="006C6144">
        <w:rPr>
          <w:rFonts w:ascii="Times New Roman CYR" w:hAnsi="Times New Roman CYR" w:cs="Times New Roman CYR"/>
          <w:sz w:val="28"/>
          <w:szCs w:val="28"/>
        </w:rPr>
        <w:t xml:space="preserve"> частини першої статті 355 ЦПК України.</w:t>
      </w:r>
    </w:p>
    <w:p w:rsidR="006E232F" w:rsidRPr="006E232F" w:rsidRDefault="006E232F" w:rsidP="006E232F">
      <w:pPr>
        <w:widowControl w:val="0"/>
        <w:autoSpaceDE w:val="0"/>
        <w:autoSpaceDN w:val="0"/>
        <w:adjustRightInd w:val="0"/>
        <w:spacing w:before="120" w:after="120"/>
        <w:ind w:firstLine="708"/>
        <w:jc w:val="both"/>
        <w:rPr>
          <w:sz w:val="28"/>
          <w:szCs w:val="28"/>
          <w:lang w:val="uk-UA"/>
        </w:rPr>
      </w:pPr>
    </w:p>
    <w:p w:rsidR="009243F0" w:rsidRPr="003F5143" w:rsidRDefault="009243F0" w:rsidP="003F5143">
      <w:pPr>
        <w:widowControl w:val="0"/>
        <w:autoSpaceDE w:val="0"/>
        <w:autoSpaceDN w:val="0"/>
        <w:adjustRightInd w:val="0"/>
        <w:jc w:val="both"/>
        <w:rPr>
          <w:sz w:val="28"/>
          <w:szCs w:val="28"/>
          <w:lang w:val="uk-UA"/>
        </w:rPr>
      </w:pPr>
    </w:p>
    <w:p w:rsidR="003074C8" w:rsidRPr="001E03D9" w:rsidRDefault="003074C8" w:rsidP="003074C8">
      <w:pPr>
        <w:widowControl w:val="0"/>
        <w:tabs>
          <w:tab w:val="left" w:pos="7200"/>
          <w:tab w:val="left" w:pos="7380"/>
        </w:tabs>
        <w:ind w:firstLine="540"/>
        <w:jc w:val="both"/>
        <w:rPr>
          <w:rFonts w:ascii="Times New Roman CYR" w:hAnsi="Times New Roman CYR" w:cs="Times New Roman CYR"/>
          <w:b/>
          <w:bCs/>
          <w:i/>
          <w:iCs/>
          <w:sz w:val="28"/>
          <w:szCs w:val="28"/>
          <w:lang w:val="uk-UA"/>
        </w:rPr>
      </w:pPr>
      <w:r>
        <w:rPr>
          <w:rFonts w:ascii="Times New Roman CYR" w:hAnsi="Times New Roman CYR" w:cs="Times New Roman CYR"/>
          <w:b/>
          <w:bCs/>
          <w:i/>
          <w:iCs/>
          <w:sz w:val="28"/>
          <w:szCs w:val="28"/>
        </w:rPr>
        <w:t xml:space="preserve">Головуючий                                                                        </w:t>
      </w:r>
      <w:r>
        <w:rPr>
          <w:rFonts w:ascii="Times New Roman CYR" w:hAnsi="Times New Roman CYR" w:cs="Times New Roman CYR"/>
          <w:b/>
          <w:bCs/>
          <w:i/>
          <w:iCs/>
          <w:sz w:val="28"/>
          <w:szCs w:val="28"/>
          <w:lang w:val="uk-UA"/>
        </w:rPr>
        <w:t>В</w:t>
      </w:r>
      <w:r>
        <w:rPr>
          <w:rFonts w:ascii="Times New Roman CYR" w:hAnsi="Times New Roman CYR" w:cs="Times New Roman CYR"/>
          <w:b/>
          <w:bCs/>
          <w:i/>
          <w:iCs/>
          <w:sz w:val="28"/>
          <w:szCs w:val="28"/>
        </w:rPr>
        <w:t xml:space="preserve">.М. </w:t>
      </w:r>
      <w:r>
        <w:rPr>
          <w:rFonts w:ascii="Times New Roman CYR" w:hAnsi="Times New Roman CYR" w:cs="Times New Roman CYR"/>
          <w:b/>
          <w:bCs/>
          <w:i/>
          <w:iCs/>
          <w:sz w:val="28"/>
          <w:szCs w:val="28"/>
          <w:lang w:val="uk-UA"/>
        </w:rPr>
        <w:t>Сімоненко</w:t>
      </w:r>
    </w:p>
    <w:p w:rsidR="003074C8" w:rsidRDefault="003074C8" w:rsidP="003074C8">
      <w:pPr>
        <w:widowControl w:val="0"/>
        <w:ind w:firstLine="708"/>
        <w:jc w:val="both"/>
        <w:rPr>
          <w:rFonts w:ascii="Times New Roman CYR" w:hAnsi="Times New Roman CYR" w:cs="Times New Roman CYR"/>
          <w:b/>
          <w:bCs/>
          <w:i/>
          <w:iCs/>
          <w:sz w:val="28"/>
          <w:szCs w:val="28"/>
        </w:rPr>
      </w:pPr>
    </w:p>
    <w:p w:rsidR="003074C8" w:rsidRPr="001E03D9" w:rsidRDefault="003074C8" w:rsidP="003074C8">
      <w:pPr>
        <w:widowControl w:val="0"/>
        <w:jc w:val="both"/>
        <w:rPr>
          <w:rFonts w:ascii="Times New Roman CYR" w:hAnsi="Times New Roman CYR" w:cs="Times New Roman CYR"/>
          <w:b/>
          <w:bCs/>
          <w:i/>
          <w:iCs/>
          <w:sz w:val="28"/>
          <w:szCs w:val="28"/>
          <w:lang w:val="uk-UA"/>
        </w:rPr>
      </w:pPr>
      <w:r>
        <w:rPr>
          <w:rFonts w:ascii="Times New Roman CYR" w:hAnsi="Times New Roman CYR" w:cs="Times New Roman CYR"/>
          <w:b/>
          <w:bCs/>
          <w:i/>
          <w:iCs/>
          <w:sz w:val="28"/>
          <w:szCs w:val="28"/>
        </w:rPr>
        <w:t xml:space="preserve">       </w:t>
      </w:r>
    </w:p>
    <w:p w:rsidR="003074C8" w:rsidRDefault="003074C8" w:rsidP="003074C8">
      <w:pPr>
        <w:widowControl w:val="0"/>
        <w:jc w:val="both"/>
        <w:rPr>
          <w:rFonts w:ascii="Times New Roman CYR" w:hAnsi="Times New Roman CYR" w:cs="Times New Roman CYR"/>
          <w:b/>
          <w:bCs/>
          <w:i/>
          <w:iCs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i/>
          <w:iCs/>
          <w:sz w:val="28"/>
          <w:szCs w:val="28"/>
        </w:rPr>
        <w:t xml:space="preserve">        Судді:</w:t>
      </w:r>
      <w:r>
        <w:rPr>
          <w:rFonts w:ascii="Times New Roman CYR" w:hAnsi="Times New Roman CYR" w:cs="Times New Roman CYR"/>
          <w:b/>
          <w:bCs/>
          <w:i/>
          <w:iCs/>
          <w:sz w:val="28"/>
          <w:szCs w:val="28"/>
        </w:rPr>
        <w:tab/>
      </w:r>
      <w:r>
        <w:rPr>
          <w:rFonts w:ascii="Times New Roman CYR" w:hAnsi="Times New Roman CYR" w:cs="Times New Roman CYR"/>
          <w:b/>
          <w:bCs/>
          <w:i/>
          <w:iCs/>
          <w:sz w:val="28"/>
          <w:szCs w:val="28"/>
        </w:rPr>
        <w:tab/>
      </w:r>
      <w:r>
        <w:rPr>
          <w:rFonts w:ascii="Times New Roman CYR" w:hAnsi="Times New Roman CYR" w:cs="Times New Roman CYR"/>
          <w:b/>
          <w:bCs/>
          <w:i/>
          <w:iCs/>
          <w:sz w:val="28"/>
          <w:szCs w:val="28"/>
        </w:rPr>
        <w:tab/>
      </w:r>
      <w:r>
        <w:rPr>
          <w:rFonts w:ascii="Times New Roman CYR" w:hAnsi="Times New Roman CYR" w:cs="Times New Roman CYR"/>
          <w:b/>
          <w:bCs/>
          <w:i/>
          <w:iCs/>
          <w:sz w:val="28"/>
          <w:szCs w:val="28"/>
        </w:rPr>
        <w:tab/>
      </w:r>
      <w:r>
        <w:rPr>
          <w:rFonts w:ascii="Times New Roman CYR" w:hAnsi="Times New Roman CYR" w:cs="Times New Roman CYR"/>
          <w:b/>
          <w:bCs/>
          <w:i/>
          <w:iCs/>
          <w:sz w:val="28"/>
          <w:szCs w:val="28"/>
        </w:rPr>
        <w:tab/>
      </w:r>
      <w:r>
        <w:rPr>
          <w:rFonts w:ascii="Times New Roman CYR" w:hAnsi="Times New Roman CYR" w:cs="Times New Roman CYR"/>
          <w:b/>
          <w:bCs/>
          <w:i/>
          <w:iCs/>
          <w:sz w:val="28"/>
          <w:szCs w:val="28"/>
        </w:rPr>
        <w:tab/>
        <w:t xml:space="preserve">            </w:t>
      </w:r>
      <w:r>
        <w:rPr>
          <w:rFonts w:ascii="Times New Roman CYR" w:hAnsi="Times New Roman CYR" w:cs="Times New Roman CYR"/>
          <w:b/>
          <w:bCs/>
          <w:i/>
          <w:iCs/>
          <w:sz w:val="28"/>
          <w:szCs w:val="28"/>
        </w:rPr>
        <w:tab/>
      </w:r>
      <w:r>
        <w:rPr>
          <w:rFonts w:ascii="Times New Roman CYR" w:hAnsi="Times New Roman CYR" w:cs="Times New Roman CYR"/>
          <w:b/>
          <w:bCs/>
          <w:i/>
          <w:iCs/>
          <w:sz w:val="28"/>
          <w:szCs w:val="28"/>
        </w:rPr>
        <w:tab/>
        <w:t>В.І. Гуменюк</w:t>
      </w:r>
    </w:p>
    <w:p w:rsidR="003074C8" w:rsidRDefault="003074C8" w:rsidP="003074C8">
      <w:pPr>
        <w:widowControl w:val="0"/>
        <w:jc w:val="both"/>
        <w:rPr>
          <w:rFonts w:ascii="Times New Roman CYR" w:hAnsi="Times New Roman CYR" w:cs="Times New Roman CYR"/>
          <w:b/>
          <w:bCs/>
          <w:i/>
          <w:iCs/>
          <w:sz w:val="28"/>
          <w:szCs w:val="28"/>
        </w:rPr>
      </w:pPr>
    </w:p>
    <w:p w:rsidR="00036D94" w:rsidRDefault="00036D94" w:rsidP="00862A2C">
      <w:pPr>
        <w:widowControl w:val="0"/>
        <w:ind w:left="7080"/>
        <w:jc w:val="both"/>
        <w:rPr>
          <w:rFonts w:ascii="Times New Roman CYR" w:hAnsi="Times New Roman CYR" w:cs="Times New Roman CYR"/>
          <w:b/>
          <w:bCs/>
          <w:i/>
          <w:iCs/>
          <w:sz w:val="28"/>
          <w:szCs w:val="28"/>
          <w:lang w:val="uk-UA"/>
        </w:rPr>
      </w:pPr>
      <w:r>
        <w:rPr>
          <w:rFonts w:ascii="Times New Roman CYR" w:hAnsi="Times New Roman CYR" w:cs="Times New Roman CYR"/>
          <w:b/>
          <w:bCs/>
          <w:i/>
          <w:iCs/>
          <w:sz w:val="28"/>
          <w:szCs w:val="28"/>
          <w:lang w:val="uk-UA"/>
        </w:rPr>
        <w:t>Н.П. Лященко</w:t>
      </w:r>
    </w:p>
    <w:p w:rsidR="00036D94" w:rsidRDefault="00036D94" w:rsidP="00862A2C">
      <w:pPr>
        <w:widowControl w:val="0"/>
        <w:ind w:left="7080"/>
        <w:jc w:val="both"/>
        <w:rPr>
          <w:rFonts w:ascii="Times New Roman CYR" w:hAnsi="Times New Roman CYR" w:cs="Times New Roman CYR"/>
          <w:b/>
          <w:bCs/>
          <w:i/>
          <w:iCs/>
          <w:sz w:val="28"/>
          <w:szCs w:val="28"/>
          <w:lang w:val="uk-UA"/>
        </w:rPr>
      </w:pPr>
    </w:p>
    <w:p w:rsidR="00862A2C" w:rsidRDefault="00862A2C" w:rsidP="00862A2C">
      <w:pPr>
        <w:widowControl w:val="0"/>
        <w:ind w:left="7080"/>
        <w:jc w:val="both"/>
        <w:rPr>
          <w:rFonts w:ascii="Times New Roman CYR" w:hAnsi="Times New Roman CYR" w:cs="Times New Roman CYR"/>
          <w:b/>
          <w:bCs/>
          <w:i/>
          <w:iCs/>
          <w:sz w:val="28"/>
          <w:szCs w:val="28"/>
          <w:lang w:val="uk-UA"/>
        </w:rPr>
      </w:pPr>
      <w:r>
        <w:rPr>
          <w:rFonts w:ascii="Times New Roman CYR" w:hAnsi="Times New Roman CYR" w:cs="Times New Roman CYR"/>
          <w:b/>
          <w:bCs/>
          <w:i/>
          <w:iCs/>
          <w:sz w:val="28"/>
          <w:szCs w:val="28"/>
        </w:rPr>
        <w:t>Л.І. Охрімчук</w:t>
      </w:r>
    </w:p>
    <w:p w:rsidR="003074C8" w:rsidRDefault="003074C8" w:rsidP="00862A2C">
      <w:pPr>
        <w:widowControl w:val="0"/>
        <w:ind w:left="7080"/>
        <w:jc w:val="both"/>
        <w:rPr>
          <w:rFonts w:ascii="Times New Roman CYR" w:hAnsi="Times New Roman CYR" w:cs="Times New Roman CYR"/>
          <w:b/>
          <w:bCs/>
          <w:i/>
          <w:iCs/>
          <w:sz w:val="28"/>
          <w:szCs w:val="28"/>
          <w:lang w:val="uk-UA"/>
        </w:rPr>
      </w:pPr>
      <w:r>
        <w:rPr>
          <w:rFonts w:ascii="Times New Roman CYR" w:hAnsi="Times New Roman CYR" w:cs="Times New Roman CYR"/>
          <w:b/>
          <w:bCs/>
          <w:i/>
          <w:iCs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</w:t>
      </w:r>
    </w:p>
    <w:p w:rsidR="00862A2C" w:rsidRDefault="00862A2C" w:rsidP="00862A2C">
      <w:pPr>
        <w:widowControl w:val="0"/>
        <w:ind w:left="7080"/>
        <w:jc w:val="both"/>
        <w:rPr>
          <w:rFonts w:ascii="Times New Roman CYR" w:hAnsi="Times New Roman CYR" w:cs="Times New Roman CYR"/>
          <w:b/>
          <w:bCs/>
          <w:i/>
          <w:iCs/>
          <w:sz w:val="28"/>
          <w:szCs w:val="28"/>
          <w:lang w:val="uk-UA"/>
        </w:rPr>
      </w:pPr>
      <w:r>
        <w:rPr>
          <w:rFonts w:ascii="Times New Roman CYR" w:hAnsi="Times New Roman CYR" w:cs="Times New Roman CYR"/>
          <w:b/>
          <w:bCs/>
          <w:i/>
          <w:iCs/>
          <w:sz w:val="28"/>
          <w:szCs w:val="28"/>
        </w:rPr>
        <w:t>Я.М. Романюк</w:t>
      </w:r>
    </w:p>
    <w:p w:rsidR="00A103D5" w:rsidRDefault="00A103D5" w:rsidP="00862A2C">
      <w:pPr>
        <w:widowControl w:val="0"/>
        <w:ind w:left="7080"/>
        <w:jc w:val="both"/>
        <w:rPr>
          <w:rFonts w:ascii="Times New Roman CYR" w:hAnsi="Times New Roman CYR" w:cs="Times New Roman CYR"/>
          <w:b/>
          <w:bCs/>
          <w:i/>
          <w:iCs/>
          <w:sz w:val="28"/>
          <w:szCs w:val="28"/>
          <w:lang w:val="uk-UA"/>
        </w:rPr>
      </w:pPr>
    </w:p>
    <w:p w:rsidR="00A103D5" w:rsidRDefault="00A103D5" w:rsidP="00862A2C">
      <w:pPr>
        <w:widowControl w:val="0"/>
        <w:ind w:left="7080"/>
        <w:jc w:val="both"/>
        <w:rPr>
          <w:rFonts w:ascii="Times New Roman CYR" w:hAnsi="Times New Roman CYR" w:cs="Times New Roman CYR"/>
          <w:b/>
          <w:bCs/>
          <w:i/>
          <w:iCs/>
          <w:sz w:val="28"/>
          <w:szCs w:val="28"/>
          <w:lang w:val="uk-UA"/>
        </w:rPr>
      </w:pPr>
    </w:p>
    <w:p w:rsidR="00A103D5" w:rsidRDefault="00A103D5" w:rsidP="00862A2C">
      <w:pPr>
        <w:widowControl w:val="0"/>
        <w:ind w:left="7080"/>
        <w:jc w:val="both"/>
        <w:rPr>
          <w:rFonts w:ascii="Times New Roman CYR" w:hAnsi="Times New Roman CYR" w:cs="Times New Roman CYR"/>
          <w:b/>
          <w:bCs/>
          <w:i/>
          <w:iCs/>
          <w:sz w:val="28"/>
          <w:szCs w:val="28"/>
          <w:lang w:val="uk-UA"/>
        </w:rPr>
      </w:pPr>
    </w:p>
    <w:p w:rsidR="00A103D5" w:rsidRDefault="00A103D5" w:rsidP="00862A2C">
      <w:pPr>
        <w:widowControl w:val="0"/>
        <w:ind w:left="7080"/>
        <w:jc w:val="both"/>
        <w:rPr>
          <w:rFonts w:ascii="Times New Roman CYR" w:hAnsi="Times New Roman CYR" w:cs="Times New Roman CYR"/>
          <w:b/>
          <w:bCs/>
          <w:i/>
          <w:iCs/>
          <w:sz w:val="28"/>
          <w:szCs w:val="28"/>
          <w:lang w:val="uk-UA"/>
        </w:rPr>
      </w:pPr>
    </w:p>
    <w:p w:rsidR="00A103D5" w:rsidRDefault="00A103D5" w:rsidP="00862A2C">
      <w:pPr>
        <w:widowControl w:val="0"/>
        <w:ind w:left="7080"/>
        <w:jc w:val="both"/>
        <w:rPr>
          <w:rFonts w:ascii="Times New Roman CYR" w:hAnsi="Times New Roman CYR" w:cs="Times New Roman CYR"/>
          <w:b/>
          <w:bCs/>
          <w:i/>
          <w:iCs/>
          <w:sz w:val="28"/>
          <w:szCs w:val="28"/>
          <w:lang w:val="uk-UA"/>
        </w:rPr>
      </w:pPr>
    </w:p>
    <w:p w:rsidR="00A103D5" w:rsidRDefault="00A103D5" w:rsidP="00862A2C">
      <w:pPr>
        <w:widowControl w:val="0"/>
        <w:ind w:left="7080"/>
        <w:jc w:val="both"/>
        <w:rPr>
          <w:rFonts w:ascii="Times New Roman CYR" w:hAnsi="Times New Roman CYR" w:cs="Times New Roman CYR"/>
          <w:b/>
          <w:bCs/>
          <w:i/>
          <w:iCs/>
          <w:sz w:val="28"/>
          <w:szCs w:val="28"/>
          <w:lang w:val="uk-UA"/>
        </w:rPr>
      </w:pPr>
    </w:p>
    <w:p w:rsidR="00A103D5" w:rsidRDefault="00A103D5" w:rsidP="00862A2C">
      <w:pPr>
        <w:widowControl w:val="0"/>
        <w:ind w:left="7080"/>
        <w:jc w:val="both"/>
        <w:rPr>
          <w:rFonts w:ascii="Times New Roman CYR" w:hAnsi="Times New Roman CYR" w:cs="Times New Roman CYR"/>
          <w:b/>
          <w:bCs/>
          <w:i/>
          <w:iCs/>
          <w:sz w:val="28"/>
          <w:szCs w:val="28"/>
          <w:lang w:val="uk-UA"/>
        </w:rPr>
      </w:pPr>
    </w:p>
    <w:p w:rsidR="00A103D5" w:rsidRDefault="00A103D5" w:rsidP="00862A2C">
      <w:pPr>
        <w:widowControl w:val="0"/>
        <w:ind w:left="7080"/>
        <w:jc w:val="both"/>
        <w:rPr>
          <w:rFonts w:ascii="Times New Roman CYR" w:hAnsi="Times New Roman CYR" w:cs="Times New Roman CYR"/>
          <w:b/>
          <w:bCs/>
          <w:i/>
          <w:iCs/>
          <w:sz w:val="28"/>
          <w:szCs w:val="28"/>
          <w:lang w:val="uk-UA"/>
        </w:rPr>
      </w:pPr>
    </w:p>
    <w:p w:rsidR="00A103D5" w:rsidRDefault="00A103D5" w:rsidP="00862A2C">
      <w:pPr>
        <w:widowControl w:val="0"/>
        <w:ind w:left="7080"/>
        <w:jc w:val="both"/>
        <w:rPr>
          <w:rFonts w:ascii="Times New Roman CYR" w:hAnsi="Times New Roman CYR" w:cs="Times New Roman CYR"/>
          <w:b/>
          <w:bCs/>
          <w:i/>
          <w:iCs/>
          <w:sz w:val="28"/>
          <w:szCs w:val="28"/>
          <w:lang w:val="uk-UA"/>
        </w:rPr>
      </w:pPr>
    </w:p>
    <w:p w:rsidR="00A103D5" w:rsidRDefault="00A103D5" w:rsidP="00862A2C">
      <w:pPr>
        <w:widowControl w:val="0"/>
        <w:ind w:left="7080"/>
        <w:jc w:val="both"/>
        <w:rPr>
          <w:rFonts w:ascii="Times New Roman CYR" w:hAnsi="Times New Roman CYR" w:cs="Times New Roman CYR"/>
          <w:b/>
          <w:bCs/>
          <w:i/>
          <w:iCs/>
          <w:sz w:val="28"/>
          <w:szCs w:val="28"/>
          <w:lang w:val="uk-UA"/>
        </w:rPr>
      </w:pPr>
    </w:p>
    <w:p w:rsidR="00A103D5" w:rsidRDefault="00A103D5" w:rsidP="00862A2C">
      <w:pPr>
        <w:widowControl w:val="0"/>
        <w:ind w:left="7080"/>
        <w:jc w:val="both"/>
        <w:rPr>
          <w:rFonts w:ascii="Times New Roman CYR" w:hAnsi="Times New Roman CYR" w:cs="Times New Roman CYR"/>
          <w:b/>
          <w:bCs/>
          <w:i/>
          <w:iCs/>
          <w:sz w:val="28"/>
          <w:szCs w:val="28"/>
          <w:lang w:val="uk-UA"/>
        </w:rPr>
      </w:pPr>
    </w:p>
    <w:p w:rsidR="00A103D5" w:rsidRDefault="00A103D5" w:rsidP="00862A2C">
      <w:pPr>
        <w:widowControl w:val="0"/>
        <w:ind w:left="7080"/>
        <w:jc w:val="both"/>
        <w:rPr>
          <w:rFonts w:ascii="Times New Roman CYR" w:hAnsi="Times New Roman CYR" w:cs="Times New Roman CYR"/>
          <w:b/>
          <w:bCs/>
          <w:i/>
          <w:iCs/>
          <w:sz w:val="28"/>
          <w:szCs w:val="28"/>
          <w:lang w:val="uk-UA"/>
        </w:rPr>
      </w:pPr>
    </w:p>
    <w:p w:rsidR="00A103D5" w:rsidRDefault="00A103D5" w:rsidP="00862A2C">
      <w:pPr>
        <w:widowControl w:val="0"/>
        <w:ind w:left="7080"/>
        <w:jc w:val="both"/>
        <w:rPr>
          <w:rFonts w:ascii="Times New Roman CYR" w:hAnsi="Times New Roman CYR" w:cs="Times New Roman CYR"/>
          <w:b/>
          <w:bCs/>
          <w:i/>
          <w:iCs/>
          <w:sz w:val="28"/>
          <w:szCs w:val="28"/>
          <w:lang w:val="uk-UA"/>
        </w:rPr>
      </w:pPr>
    </w:p>
    <w:p w:rsidR="00A103D5" w:rsidRDefault="00A103D5" w:rsidP="00862A2C">
      <w:pPr>
        <w:widowControl w:val="0"/>
        <w:ind w:left="7080"/>
        <w:jc w:val="both"/>
        <w:rPr>
          <w:rFonts w:ascii="Times New Roman CYR" w:hAnsi="Times New Roman CYR" w:cs="Times New Roman CYR"/>
          <w:b/>
          <w:bCs/>
          <w:i/>
          <w:iCs/>
          <w:sz w:val="28"/>
          <w:szCs w:val="28"/>
          <w:lang w:val="uk-UA"/>
        </w:rPr>
      </w:pPr>
    </w:p>
    <w:p w:rsidR="00A103D5" w:rsidRDefault="00A103D5" w:rsidP="00862A2C">
      <w:pPr>
        <w:widowControl w:val="0"/>
        <w:ind w:left="7080"/>
        <w:jc w:val="both"/>
        <w:rPr>
          <w:rFonts w:ascii="Times New Roman CYR" w:hAnsi="Times New Roman CYR" w:cs="Times New Roman CYR"/>
          <w:b/>
          <w:bCs/>
          <w:i/>
          <w:iCs/>
          <w:sz w:val="28"/>
          <w:szCs w:val="28"/>
          <w:lang w:val="uk-UA"/>
        </w:rPr>
      </w:pPr>
    </w:p>
    <w:p w:rsidR="00A103D5" w:rsidRDefault="00A103D5" w:rsidP="00862A2C">
      <w:pPr>
        <w:widowControl w:val="0"/>
        <w:ind w:left="7080"/>
        <w:jc w:val="both"/>
        <w:rPr>
          <w:rFonts w:ascii="Times New Roman CYR" w:hAnsi="Times New Roman CYR" w:cs="Times New Roman CYR"/>
          <w:b/>
          <w:bCs/>
          <w:i/>
          <w:iCs/>
          <w:sz w:val="28"/>
          <w:szCs w:val="28"/>
          <w:lang w:val="uk-UA"/>
        </w:rPr>
      </w:pPr>
    </w:p>
    <w:p w:rsidR="00E0546F" w:rsidRDefault="00E0546F" w:rsidP="00A103D5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  <w:sz w:val="27"/>
          <w:szCs w:val="27"/>
          <w:lang w:val="uk-UA"/>
        </w:rPr>
      </w:pPr>
    </w:p>
    <w:p w:rsidR="00E0546F" w:rsidRDefault="00E0546F" w:rsidP="00A103D5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  <w:sz w:val="27"/>
          <w:szCs w:val="27"/>
          <w:lang w:val="uk-UA"/>
        </w:rPr>
      </w:pPr>
    </w:p>
    <w:p w:rsidR="00A103D5" w:rsidRDefault="00A103D5" w:rsidP="00A103D5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  <w:sz w:val="27"/>
          <w:szCs w:val="27"/>
        </w:rPr>
      </w:pPr>
      <w:r>
        <w:rPr>
          <w:rFonts w:ascii="Times New Roman CYR" w:hAnsi="Times New Roman CYR" w:cs="Times New Roman CYR"/>
          <w:b/>
          <w:bCs/>
          <w:sz w:val="27"/>
          <w:szCs w:val="27"/>
        </w:rPr>
        <w:t>Правов</w:t>
      </w:r>
      <w:r>
        <w:rPr>
          <w:rFonts w:ascii="Times New Roman CYR" w:hAnsi="Times New Roman CYR" w:cs="Times New Roman CYR"/>
          <w:b/>
          <w:bCs/>
          <w:sz w:val="27"/>
          <w:szCs w:val="27"/>
          <w:lang w:val="uk-UA"/>
        </w:rPr>
        <w:t>ий</w:t>
      </w:r>
      <w:r>
        <w:rPr>
          <w:rFonts w:ascii="Times New Roman CYR" w:hAnsi="Times New Roman CYR" w:cs="Times New Roman CYR"/>
          <w:b/>
          <w:bCs/>
          <w:sz w:val="27"/>
          <w:szCs w:val="27"/>
        </w:rPr>
        <w:t xml:space="preserve"> </w:t>
      </w:r>
      <w:r>
        <w:rPr>
          <w:rFonts w:ascii="Times New Roman CYR" w:hAnsi="Times New Roman CYR" w:cs="Times New Roman CYR"/>
          <w:b/>
          <w:bCs/>
          <w:sz w:val="27"/>
          <w:szCs w:val="27"/>
          <w:lang w:val="uk-UA"/>
        </w:rPr>
        <w:t>висновок</w:t>
      </w:r>
      <w:r>
        <w:rPr>
          <w:rFonts w:ascii="Times New Roman CYR" w:hAnsi="Times New Roman CYR" w:cs="Times New Roman CYR"/>
          <w:b/>
          <w:bCs/>
          <w:sz w:val="27"/>
          <w:szCs w:val="27"/>
        </w:rPr>
        <w:t xml:space="preserve"> </w:t>
      </w:r>
    </w:p>
    <w:p w:rsidR="00A103D5" w:rsidRDefault="00A103D5" w:rsidP="00A103D5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  <w:sz w:val="27"/>
          <w:szCs w:val="27"/>
        </w:rPr>
      </w:pPr>
      <w:r>
        <w:rPr>
          <w:rFonts w:ascii="Times New Roman CYR" w:hAnsi="Times New Roman CYR" w:cs="Times New Roman CYR"/>
          <w:b/>
          <w:bCs/>
          <w:sz w:val="27"/>
          <w:szCs w:val="27"/>
        </w:rPr>
        <w:t>у справі № 6-977цс16</w:t>
      </w:r>
    </w:p>
    <w:p w:rsidR="00A103D5" w:rsidRDefault="00A103D5" w:rsidP="00A103D5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  <w:sz w:val="27"/>
          <w:szCs w:val="27"/>
        </w:rPr>
      </w:pPr>
    </w:p>
    <w:p w:rsidR="00A103D5" w:rsidRPr="006C6144" w:rsidRDefault="00A103D5" w:rsidP="00A103D5">
      <w:pPr>
        <w:widowControl w:val="0"/>
        <w:tabs>
          <w:tab w:val="left" w:pos="567"/>
        </w:tabs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7"/>
          <w:szCs w:val="27"/>
        </w:rPr>
        <w:t xml:space="preserve">       </w:t>
      </w:r>
      <w:r w:rsidRPr="006C6144">
        <w:rPr>
          <w:rFonts w:ascii="Times New Roman CYR" w:hAnsi="Times New Roman CYR" w:cs="Times New Roman CYR"/>
          <w:sz w:val="28"/>
          <w:szCs w:val="28"/>
        </w:rPr>
        <w:t xml:space="preserve">   Згідно зі ст. 13 Закону України «Про оренду землі» договір оренди землі - це договір, за яким орендодавець зобов'язаний за плату передати орендареві земельну ділянку у володіння і користування на певний строк, а орендар зобов'язаний використовувати земельну ділянку відповідно до умов договору та вимог земельного законодавства.</w:t>
      </w:r>
    </w:p>
    <w:p w:rsidR="00A103D5" w:rsidRDefault="00A103D5" w:rsidP="00A103D5">
      <w:pPr>
        <w:widowControl w:val="0"/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  <w:r w:rsidRPr="006C6144">
        <w:rPr>
          <w:rFonts w:ascii="Times New Roman CYR" w:hAnsi="Times New Roman CYR" w:cs="Times New Roman CYR"/>
          <w:sz w:val="28"/>
          <w:szCs w:val="28"/>
        </w:rPr>
        <w:tab/>
        <w:t xml:space="preserve">Відповідно до частин 1 та 2 статті 8 Закону України «Про оренду землі» </w:t>
      </w:r>
      <w:r>
        <w:rPr>
          <w:rFonts w:ascii="Times New Roman CYR" w:hAnsi="Times New Roman CYR" w:cs="Times New Roman CYR"/>
          <w:sz w:val="28"/>
          <w:szCs w:val="28"/>
        </w:rPr>
        <w:t>о</w:t>
      </w:r>
      <w:r w:rsidRPr="006C6144">
        <w:rPr>
          <w:rFonts w:ascii="Times New Roman CYR" w:hAnsi="Times New Roman CYR" w:cs="Times New Roman CYR"/>
          <w:sz w:val="28"/>
          <w:szCs w:val="28"/>
        </w:rPr>
        <w:t>рендована земельна  ділянка або її частина може передаватися</w:t>
      </w:r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r w:rsidRPr="006C6144">
        <w:rPr>
          <w:rFonts w:ascii="Times New Roman CYR" w:hAnsi="Times New Roman CYR" w:cs="Times New Roman CYR"/>
          <w:sz w:val="28"/>
          <w:szCs w:val="28"/>
        </w:rPr>
        <w:t>орендарем у суборенду без зміни  цільового  призначення,  якщо  це</w:t>
      </w:r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r w:rsidRPr="006C6144">
        <w:rPr>
          <w:rFonts w:ascii="Times New Roman CYR" w:hAnsi="Times New Roman CYR" w:cs="Times New Roman CYR"/>
          <w:sz w:val="28"/>
          <w:szCs w:val="28"/>
        </w:rPr>
        <w:t>передбачено  договором оренди або за письмовою згодою орендодавця.</w:t>
      </w:r>
      <w:r>
        <w:rPr>
          <w:rFonts w:ascii="Times New Roman CYR" w:hAnsi="Times New Roman CYR" w:cs="Times New Roman CYR"/>
          <w:sz w:val="28"/>
          <w:szCs w:val="28"/>
        </w:rPr>
        <w:t xml:space="preserve">   </w:t>
      </w:r>
      <w:r w:rsidRPr="006C6144">
        <w:rPr>
          <w:rFonts w:ascii="Times New Roman CYR" w:hAnsi="Times New Roman CYR" w:cs="Times New Roman CYR"/>
          <w:sz w:val="28"/>
          <w:szCs w:val="28"/>
        </w:rPr>
        <w:t>Умови договору    суборенди    земельної    ділянки   повинні</w:t>
      </w:r>
      <w:r>
        <w:rPr>
          <w:rFonts w:ascii="Times New Roman CYR" w:hAnsi="Times New Roman CYR" w:cs="Times New Roman CYR"/>
          <w:sz w:val="28"/>
          <w:szCs w:val="28"/>
        </w:rPr>
        <w:t xml:space="preserve">  </w:t>
      </w:r>
      <w:r w:rsidRPr="006C6144">
        <w:rPr>
          <w:rFonts w:ascii="Times New Roman CYR" w:hAnsi="Times New Roman CYR" w:cs="Times New Roman CYR"/>
          <w:sz w:val="28"/>
          <w:szCs w:val="28"/>
        </w:rPr>
        <w:t>обмежуватися  умовами  договору  оренди  земельної  ділянки  і  не</w:t>
      </w:r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r w:rsidRPr="006C6144">
        <w:rPr>
          <w:rFonts w:ascii="Times New Roman CYR" w:hAnsi="Times New Roman CYR" w:cs="Times New Roman CYR"/>
          <w:sz w:val="28"/>
          <w:szCs w:val="28"/>
        </w:rPr>
        <w:t>суперечити йому.</w:t>
      </w:r>
    </w:p>
    <w:p w:rsidR="00A103D5" w:rsidRDefault="00A103D5" w:rsidP="00A103D5">
      <w:pPr>
        <w:widowControl w:val="0"/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ab/>
        <w:t>З огляду на викладене, до умов договору суборенди застосовуються положення вказаного закону, які регулюють відносини між сторонами договору оренди, і умови, визначені в договорі суборенди повинні відповідати та обмежуватись умовами первісного договору оренди.</w:t>
      </w:r>
    </w:p>
    <w:p w:rsidR="00A103D5" w:rsidRDefault="00A103D5" w:rsidP="00A103D5">
      <w:pPr>
        <w:widowControl w:val="0"/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 w:rsidRPr="006C6144">
        <w:rPr>
          <w:rFonts w:ascii="Times New Roman CYR" w:hAnsi="Times New Roman CYR" w:cs="Times New Roman CYR"/>
          <w:sz w:val="28"/>
          <w:szCs w:val="28"/>
        </w:rPr>
        <w:t xml:space="preserve">За змістом ст. 21 цього Закону розмір та умови орендної плати, що зазначені в договорі оренди, не можуть суперечити нормативному акту, чинному на час укладення договору оренди. </w:t>
      </w:r>
    </w:p>
    <w:p w:rsidR="00A103D5" w:rsidRPr="006C6144" w:rsidRDefault="00A103D5" w:rsidP="00A103D5">
      <w:pPr>
        <w:widowControl w:val="0"/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 w:rsidRPr="006C6144">
        <w:rPr>
          <w:rFonts w:ascii="Times New Roman CYR" w:hAnsi="Times New Roman CYR" w:cs="Times New Roman CYR"/>
          <w:sz w:val="28"/>
          <w:szCs w:val="28"/>
        </w:rPr>
        <w:t>Відповідно до ч. 1 ст. 32 зазначеного Закону на вимогу однієї із сторін договір оренди землі може бути достроково розірваний за рішенням суду в разі невиконання сторонами обов'язків, передбачених ст.ст. 24 і 25 цього Закону та умовами договору, а також на підставах, визначених ЗК України та іншими законами України.</w:t>
      </w:r>
    </w:p>
    <w:p w:rsidR="00A103D5" w:rsidRPr="006C6144" w:rsidRDefault="00A103D5" w:rsidP="00A103D5">
      <w:pPr>
        <w:widowControl w:val="0"/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 w:rsidRPr="006C6144">
        <w:rPr>
          <w:rFonts w:ascii="Times New Roman CYR" w:hAnsi="Times New Roman CYR" w:cs="Times New Roman CYR"/>
          <w:sz w:val="28"/>
          <w:szCs w:val="28"/>
        </w:rPr>
        <w:t>Згідно із п. «д» ч. 1 ст. 141 ЗК України підставою для припинення права користування земельною ділянкою є систематична несплата орендної плати.</w:t>
      </w:r>
    </w:p>
    <w:p w:rsidR="00A103D5" w:rsidRPr="006C6144" w:rsidRDefault="00A103D5" w:rsidP="00A103D5">
      <w:pPr>
        <w:widowControl w:val="0"/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 w:rsidRPr="006C6144">
        <w:rPr>
          <w:rFonts w:ascii="Times New Roman CYR" w:hAnsi="Times New Roman CYR" w:cs="Times New Roman CYR"/>
          <w:sz w:val="28"/>
          <w:szCs w:val="28"/>
        </w:rPr>
        <w:t xml:space="preserve">Аналіз зазначених норм дає підстави для висновку, що вказані положення закону, які регулюють спірні відносини, вимагають саме систематичної несплати орендної плати як підстави для розірвання </w:t>
      </w:r>
      <w:r>
        <w:rPr>
          <w:rFonts w:ascii="Times New Roman CYR" w:hAnsi="Times New Roman CYR" w:cs="Times New Roman CYR"/>
          <w:sz w:val="28"/>
          <w:szCs w:val="28"/>
        </w:rPr>
        <w:t xml:space="preserve">як </w:t>
      </w:r>
      <w:r w:rsidRPr="006C6144">
        <w:rPr>
          <w:rFonts w:ascii="Times New Roman CYR" w:hAnsi="Times New Roman CYR" w:cs="Times New Roman CYR"/>
          <w:sz w:val="28"/>
          <w:szCs w:val="28"/>
        </w:rPr>
        <w:t>договору оренди</w:t>
      </w:r>
      <w:r>
        <w:rPr>
          <w:rFonts w:ascii="Times New Roman CYR" w:hAnsi="Times New Roman CYR" w:cs="Times New Roman CYR"/>
          <w:sz w:val="28"/>
          <w:szCs w:val="28"/>
        </w:rPr>
        <w:t>, так і договору суборенди земельної ділянки</w:t>
      </w:r>
      <w:r w:rsidRPr="006C6144">
        <w:rPr>
          <w:rFonts w:ascii="Times New Roman CYR" w:hAnsi="Times New Roman CYR" w:cs="Times New Roman CYR"/>
          <w:sz w:val="28"/>
          <w:szCs w:val="28"/>
        </w:rPr>
        <w:t>, в той час як разове порушення умов договору у цій частині не є підставою для його розірвання.</w:t>
      </w:r>
    </w:p>
    <w:p w:rsidR="00A103D5" w:rsidRPr="004B1D2B" w:rsidRDefault="00A103D5" w:rsidP="00A103D5">
      <w:pPr>
        <w:widowControl w:val="0"/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A103D5" w:rsidRPr="00A103D5" w:rsidRDefault="00A103D5" w:rsidP="00862A2C">
      <w:pPr>
        <w:widowControl w:val="0"/>
        <w:ind w:left="7080"/>
        <w:jc w:val="both"/>
        <w:rPr>
          <w:rFonts w:ascii="Times New Roman CYR" w:hAnsi="Times New Roman CYR" w:cs="Times New Roman CYR"/>
          <w:b/>
          <w:bCs/>
          <w:i/>
          <w:iCs/>
          <w:sz w:val="28"/>
          <w:szCs w:val="28"/>
        </w:rPr>
      </w:pPr>
    </w:p>
    <w:p w:rsidR="003074C8" w:rsidRDefault="003074C8" w:rsidP="003074C8">
      <w:pPr>
        <w:widowControl w:val="0"/>
        <w:ind w:firstLine="708"/>
        <w:jc w:val="both"/>
        <w:rPr>
          <w:rFonts w:ascii="Times New Roman CYR" w:hAnsi="Times New Roman CYR" w:cs="Times New Roman CYR"/>
          <w:b/>
          <w:bCs/>
          <w:i/>
          <w:iCs/>
          <w:sz w:val="28"/>
          <w:szCs w:val="28"/>
          <w:lang w:val="uk-UA"/>
        </w:rPr>
      </w:pPr>
      <w:r>
        <w:rPr>
          <w:rFonts w:ascii="Times New Roman CYR" w:hAnsi="Times New Roman CYR" w:cs="Times New Roman CYR"/>
          <w:b/>
          <w:bCs/>
          <w:i/>
          <w:iCs/>
          <w:sz w:val="28"/>
          <w:szCs w:val="28"/>
        </w:rPr>
        <w:t xml:space="preserve">                                                                                          </w:t>
      </w:r>
    </w:p>
    <w:p w:rsidR="00862A2C" w:rsidRPr="001E03D9" w:rsidRDefault="003074C8" w:rsidP="00862A2C">
      <w:pPr>
        <w:widowControl w:val="0"/>
        <w:ind w:firstLine="708"/>
        <w:jc w:val="both"/>
        <w:rPr>
          <w:lang w:val="uk-UA"/>
        </w:rPr>
      </w:pPr>
      <w:r>
        <w:rPr>
          <w:rFonts w:ascii="Times New Roman CYR" w:hAnsi="Times New Roman CYR" w:cs="Times New Roman CYR"/>
          <w:b/>
          <w:bCs/>
          <w:i/>
          <w:iCs/>
          <w:sz w:val="28"/>
          <w:szCs w:val="28"/>
          <w:lang w:val="uk-UA"/>
        </w:rPr>
        <w:tab/>
      </w:r>
      <w:r>
        <w:rPr>
          <w:rFonts w:ascii="Times New Roman CYR" w:hAnsi="Times New Roman CYR" w:cs="Times New Roman CYR"/>
          <w:b/>
          <w:bCs/>
          <w:i/>
          <w:iCs/>
          <w:sz w:val="28"/>
          <w:szCs w:val="28"/>
          <w:lang w:val="uk-UA"/>
        </w:rPr>
        <w:tab/>
      </w:r>
      <w:r>
        <w:rPr>
          <w:rFonts w:ascii="Times New Roman CYR" w:hAnsi="Times New Roman CYR" w:cs="Times New Roman CYR"/>
          <w:b/>
          <w:bCs/>
          <w:i/>
          <w:iCs/>
          <w:sz w:val="28"/>
          <w:szCs w:val="28"/>
          <w:lang w:val="uk-UA"/>
        </w:rPr>
        <w:tab/>
      </w:r>
      <w:r>
        <w:rPr>
          <w:rFonts w:ascii="Times New Roman CYR" w:hAnsi="Times New Roman CYR" w:cs="Times New Roman CYR"/>
          <w:b/>
          <w:bCs/>
          <w:i/>
          <w:iCs/>
          <w:sz w:val="28"/>
          <w:szCs w:val="28"/>
          <w:lang w:val="uk-UA"/>
        </w:rPr>
        <w:tab/>
      </w:r>
      <w:r>
        <w:rPr>
          <w:rFonts w:ascii="Times New Roman CYR" w:hAnsi="Times New Roman CYR" w:cs="Times New Roman CYR"/>
          <w:b/>
          <w:bCs/>
          <w:i/>
          <w:iCs/>
          <w:sz w:val="28"/>
          <w:szCs w:val="28"/>
          <w:lang w:val="uk-UA"/>
        </w:rPr>
        <w:tab/>
      </w:r>
      <w:r>
        <w:rPr>
          <w:rFonts w:ascii="Times New Roman CYR" w:hAnsi="Times New Roman CYR" w:cs="Times New Roman CYR"/>
          <w:b/>
          <w:bCs/>
          <w:i/>
          <w:iCs/>
          <w:sz w:val="28"/>
          <w:szCs w:val="28"/>
          <w:lang w:val="uk-UA"/>
        </w:rPr>
        <w:tab/>
      </w:r>
      <w:r>
        <w:rPr>
          <w:rFonts w:ascii="Times New Roman CYR" w:hAnsi="Times New Roman CYR" w:cs="Times New Roman CYR"/>
          <w:b/>
          <w:bCs/>
          <w:i/>
          <w:iCs/>
          <w:sz w:val="28"/>
          <w:szCs w:val="28"/>
          <w:lang w:val="uk-UA"/>
        </w:rPr>
        <w:tab/>
      </w:r>
      <w:r>
        <w:rPr>
          <w:rFonts w:ascii="Times New Roman CYR" w:hAnsi="Times New Roman CYR" w:cs="Times New Roman CYR"/>
          <w:b/>
          <w:bCs/>
          <w:i/>
          <w:iCs/>
          <w:sz w:val="28"/>
          <w:szCs w:val="28"/>
          <w:lang w:val="uk-UA"/>
        </w:rPr>
        <w:tab/>
      </w:r>
    </w:p>
    <w:p w:rsidR="00A103D5" w:rsidRDefault="00A103D5" w:rsidP="00A103D5">
      <w:pPr>
        <w:widowControl w:val="0"/>
        <w:autoSpaceDE w:val="0"/>
        <w:autoSpaceDN w:val="0"/>
        <w:adjustRightInd w:val="0"/>
        <w:ind w:firstLine="708"/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Суддя</w:t>
      </w:r>
    </w:p>
    <w:p w:rsidR="00A103D5" w:rsidRPr="00AC0D3C" w:rsidRDefault="00A103D5" w:rsidP="00A103D5">
      <w:pPr>
        <w:widowControl w:val="0"/>
        <w:autoSpaceDE w:val="0"/>
        <w:autoSpaceDN w:val="0"/>
        <w:adjustRightInd w:val="0"/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Верховного Суду України</w:t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  <w:t>В.М. Сімоненко</w:t>
      </w:r>
    </w:p>
    <w:p w:rsidR="00862A2C" w:rsidRPr="003F5143" w:rsidRDefault="00862A2C" w:rsidP="00862A2C">
      <w:pPr>
        <w:widowControl w:val="0"/>
        <w:autoSpaceDE w:val="0"/>
        <w:autoSpaceDN w:val="0"/>
        <w:adjustRightInd w:val="0"/>
        <w:jc w:val="both"/>
        <w:rPr>
          <w:b/>
          <w:sz w:val="28"/>
          <w:szCs w:val="28"/>
          <w:lang w:val="uk-UA"/>
        </w:rPr>
      </w:pPr>
    </w:p>
    <w:p w:rsidR="003074C8" w:rsidRDefault="003074C8" w:rsidP="003074C8">
      <w:pPr>
        <w:widowControl w:val="0"/>
        <w:ind w:firstLine="708"/>
        <w:jc w:val="both"/>
        <w:rPr>
          <w:rFonts w:ascii="Times New Roman CYR" w:hAnsi="Times New Roman CYR" w:cs="Times New Roman CYR"/>
          <w:b/>
          <w:bCs/>
          <w:i/>
          <w:iCs/>
          <w:sz w:val="28"/>
          <w:szCs w:val="28"/>
          <w:lang w:val="uk-UA"/>
        </w:rPr>
      </w:pPr>
    </w:p>
    <w:p w:rsidR="003074C8" w:rsidRPr="001E03D9" w:rsidRDefault="003074C8" w:rsidP="003074C8">
      <w:pPr>
        <w:widowControl w:val="0"/>
        <w:ind w:firstLine="708"/>
        <w:jc w:val="both"/>
        <w:rPr>
          <w:lang w:val="uk-UA"/>
        </w:rPr>
      </w:pPr>
      <w:r>
        <w:rPr>
          <w:rFonts w:ascii="Times New Roman CYR" w:hAnsi="Times New Roman CYR" w:cs="Times New Roman CYR"/>
          <w:b/>
          <w:bCs/>
          <w:i/>
          <w:iCs/>
          <w:sz w:val="28"/>
          <w:szCs w:val="28"/>
          <w:lang w:val="uk-UA"/>
        </w:rPr>
        <w:t xml:space="preserve">                                                                                         </w:t>
      </w:r>
    </w:p>
    <w:p w:rsidR="005C6B7C" w:rsidRPr="003F5143" w:rsidRDefault="005C6B7C" w:rsidP="003074C8">
      <w:pPr>
        <w:widowControl w:val="0"/>
        <w:autoSpaceDE w:val="0"/>
        <w:autoSpaceDN w:val="0"/>
        <w:adjustRightInd w:val="0"/>
        <w:jc w:val="both"/>
        <w:rPr>
          <w:b/>
          <w:sz w:val="28"/>
          <w:szCs w:val="28"/>
          <w:lang w:val="uk-UA"/>
        </w:rPr>
      </w:pPr>
    </w:p>
    <w:sectPr w:rsidR="005C6B7C" w:rsidRPr="003F5143" w:rsidSect="003074C8">
      <w:headerReference w:type="even" r:id="rId11"/>
      <w:headerReference w:type="default" r:id="rId12"/>
      <w:footerReference w:type="default" r:id="rId13"/>
      <w:headerReference w:type="first" r:id="rId14"/>
      <w:footerReference w:type="first" r:id="rId15"/>
      <w:pgSz w:w="11907" w:h="16840" w:code="9"/>
      <w:pgMar w:top="1259" w:right="567" w:bottom="1135" w:left="1701" w:header="720" w:footer="130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66078" w:rsidRDefault="00866078">
      <w:r>
        <w:separator/>
      </w:r>
    </w:p>
  </w:endnote>
  <w:endnote w:type="continuationSeparator" w:id="0">
    <w:p w:rsidR="00866078" w:rsidRDefault="0086607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R Cyr M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imesET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53062" w:rsidRDefault="00E53062">
    <w:pPr>
      <w:pStyle w:val="a4"/>
      <w:rPr>
        <w:color w:val="808080"/>
        <w:sz w:val="16"/>
      </w:rPr>
    </w:pPr>
  </w:p>
  <w:p w:rsidR="00E53062" w:rsidRDefault="00E53062">
    <w:pPr>
      <w:pStyle w:val="a4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9498" w:type="dxa"/>
      <w:tblInd w:w="108" w:type="dxa"/>
      <w:tblLayout w:type="fixed"/>
      <w:tblLook w:val="0000"/>
    </w:tblPr>
    <w:tblGrid>
      <w:gridCol w:w="4467"/>
      <w:gridCol w:w="1203"/>
      <w:gridCol w:w="3828"/>
    </w:tblGrid>
    <w:tr w:rsidR="00E53062" w:rsidRPr="00970242" w:rsidTr="007542E9">
      <w:tc>
        <w:tcPr>
          <w:tcW w:w="4467" w:type="dxa"/>
        </w:tcPr>
        <w:p w:rsidR="00E53062" w:rsidRPr="00970242" w:rsidRDefault="00E53062" w:rsidP="00421DFA">
          <w:pPr>
            <w:pStyle w:val="a4"/>
            <w:ind w:left="-5636" w:firstLine="5636"/>
            <w:rPr>
              <w:rFonts w:ascii="Times New Roman" w:hAnsi="Times New Roman"/>
              <w:b/>
              <w:bCs/>
              <w:color w:val="FF0000"/>
            </w:rPr>
          </w:pPr>
        </w:p>
      </w:tc>
      <w:tc>
        <w:tcPr>
          <w:tcW w:w="5031" w:type="dxa"/>
          <w:gridSpan w:val="2"/>
        </w:tcPr>
        <w:p w:rsidR="00E53062" w:rsidRPr="00970242" w:rsidRDefault="00E53062" w:rsidP="008343F4">
          <w:pPr>
            <w:pStyle w:val="a4"/>
            <w:ind w:left="-5636" w:firstLine="5636"/>
            <w:rPr>
              <w:rFonts w:ascii="Times New Roman" w:hAnsi="Times New Roman"/>
              <w:b/>
              <w:bCs/>
              <w:color w:val="FF0000"/>
            </w:rPr>
          </w:pPr>
        </w:p>
      </w:tc>
    </w:tr>
    <w:tr w:rsidR="00E53062" w:rsidRPr="00970242" w:rsidTr="007542E9">
      <w:trPr>
        <w:gridAfter w:val="1"/>
        <w:wAfter w:w="3828" w:type="dxa"/>
      </w:trPr>
      <w:tc>
        <w:tcPr>
          <w:tcW w:w="5670" w:type="dxa"/>
          <w:gridSpan w:val="2"/>
        </w:tcPr>
        <w:p w:rsidR="00E53062" w:rsidRPr="00970242" w:rsidRDefault="00E53062" w:rsidP="00421DFA">
          <w:pPr>
            <w:pStyle w:val="a4"/>
            <w:ind w:left="-5636" w:firstLine="5636"/>
            <w:rPr>
              <w:rFonts w:ascii="Times New Roman" w:hAnsi="Times New Roman"/>
              <w:b/>
              <w:bCs/>
              <w:color w:val="FF0000"/>
            </w:rPr>
          </w:pPr>
        </w:p>
      </w:tc>
    </w:tr>
    <w:tr w:rsidR="00E53062" w:rsidRPr="00970242" w:rsidTr="007542E9">
      <w:trPr>
        <w:gridAfter w:val="1"/>
        <w:wAfter w:w="3828" w:type="dxa"/>
      </w:trPr>
      <w:tc>
        <w:tcPr>
          <w:tcW w:w="5670" w:type="dxa"/>
          <w:gridSpan w:val="2"/>
        </w:tcPr>
        <w:p w:rsidR="00E53062" w:rsidRPr="00970242" w:rsidRDefault="00E53062" w:rsidP="008343F4">
          <w:pPr>
            <w:pStyle w:val="a4"/>
            <w:ind w:left="-5636" w:firstLine="5636"/>
            <w:rPr>
              <w:rFonts w:ascii="Times New Roman" w:hAnsi="Times New Roman"/>
              <w:b/>
              <w:bCs/>
              <w:color w:val="FF0000"/>
            </w:rPr>
          </w:pPr>
        </w:p>
      </w:tc>
    </w:tr>
    <w:tr w:rsidR="00E53062" w:rsidTr="007542E9">
      <w:trPr>
        <w:gridAfter w:val="1"/>
        <w:wAfter w:w="3828" w:type="dxa"/>
      </w:trPr>
      <w:tc>
        <w:tcPr>
          <w:tcW w:w="5670" w:type="dxa"/>
          <w:gridSpan w:val="2"/>
        </w:tcPr>
        <w:p w:rsidR="00E53062" w:rsidRDefault="00E53062" w:rsidP="000A4AC5">
          <w:pPr>
            <w:pStyle w:val="a4"/>
            <w:rPr>
              <w:rFonts w:ascii="TimesET" w:hAnsi="TimesET"/>
              <w:b/>
              <w:sz w:val="18"/>
            </w:rPr>
          </w:pPr>
        </w:p>
      </w:tc>
    </w:tr>
  </w:tbl>
  <w:p w:rsidR="00E53062" w:rsidRDefault="00E53062" w:rsidP="00EF6721">
    <w:pPr>
      <w:pStyle w:val="a4"/>
      <w:rPr>
        <w:sz w:val="16"/>
      </w:rPr>
    </w:pPr>
  </w:p>
  <w:p w:rsidR="00E53062" w:rsidRPr="00EF6721" w:rsidRDefault="00E53062" w:rsidP="00EF6721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66078" w:rsidRDefault="00866078">
      <w:r>
        <w:separator/>
      </w:r>
    </w:p>
  </w:footnote>
  <w:footnote w:type="continuationSeparator" w:id="0">
    <w:p w:rsidR="00866078" w:rsidRDefault="0086607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53062" w:rsidRDefault="00CD20DD">
    <w:pPr>
      <w:pStyle w:val="a3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 w:rsidR="00E53062"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E53062" w:rsidRDefault="00E53062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53062" w:rsidRDefault="00CD20DD">
    <w:pPr>
      <w:pStyle w:val="a3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 w:rsidR="00E53062">
      <w:rPr>
        <w:rStyle w:val="a8"/>
      </w:rPr>
      <w:instrText xml:space="preserve">PAGE  </w:instrText>
    </w:r>
    <w:r>
      <w:rPr>
        <w:rStyle w:val="a8"/>
      </w:rPr>
      <w:fldChar w:fldCharType="separate"/>
    </w:r>
    <w:r w:rsidR="00B12419">
      <w:rPr>
        <w:rStyle w:val="a8"/>
        <w:noProof/>
      </w:rPr>
      <w:t>2</w:t>
    </w:r>
    <w:r>
      <w:rPr>
        <w:rStyle w:val="a8"/>
      </w:rPr>
      <w:fldChar w:fldCharType="end"/>
    </w:r>
  </w:p>
  <w:p w:rsidR="00E53062" w:rsidRDefault="00E53062" w:rsidP="00EF6721">
    <w:pPr>
      <w:pStyle w:val="a3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53062" w:rsidRDefault="00E53062">
    <w:pPr>
      <w:pStyle w:val="a3"/>
      <w:jc w:val="center"/>
      <w:rPr>
        <w:rFonts w:ascii="TimesET" w:hAnsi="TimesET"/>
      </w:rPr>
    </w:pPr>
    <w:r w:rsidRPr="005D7F08">
      <w:rPr>
        <w:rFonts w:ascii="TimesET" w:hAnsi="TimesET"/>
      </w:rPr>
      <w:object w:dxaOrig="1200" w:dyaOrig="168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65.1pt;height:84.65pt" o:ole="">
          <v:imagedata r:id="rId1" o:title=""/>
        </v:shape>
        <o:OLEObject Type="Embed" ProgID="Word.Document.8" ShapeID="_x0000_i1025" DrawAspect="Content" ObjectID="_1617031601" r:id="rId2"/>
      </w:object>
    </w:r>
  </w:p>
  <w:p w:rsidR="00E53062" w:rsidRDefault="00E53062">
    <w:pPr>
      <w:pStyle w:val="a3"/>
      <w:jc w:val="center"/>
      <w:rPr>
        <w:rFonts w:ascii="TimesET" w:hAnsi="TimesET"/>
      </w:rPr>
    </w:pPr>
  </w:p>
  <w:p w:rsidR="00E53062" w:rsidRDefault="00CD20DD">
    <w:pPr>
      <w:pStyle w:val="a3"/>
      <w:jc w:val="center"/>
      <w:rPr>
        <w:rFonts w:ascii="TimesET" w:hAnsi="TimesET"/>
      </w:rPr>
    </w:pPr>
    <w:r>
      <w:rPr>
        <w:rFonts w:ascii="TimesET" w:hAnsi="TimesET"/>
        <w:noProof/>
      </w:rPr>
      <w:pict>
        <v:rect id="_x0000_s1025" style="position:absolute;left:0;text-align:left;margin-left:39.6pt;margin-top:1.65pt;width:350.7pt;height:26.15pt;z-index:251656704" o:allowincell="f" stroked="f">
          <v:textbox style="mso-next-textbox:#_x0000_s1025" inset="2pt,2pt,2pt,2pt">
            <w:txbxContent>
              <w:p w:rsidR="00E53062" w:rsidRDefault="00E53062">
                <w:pPr>
                  <w:jc w:val="center"/>
                  <w:rPr>
                    <w:sz w:val="36"/>
                  </w:rPr>
                </w:pPr>
                <w:r>
                  <w:rPr>
                    <w:rFonts w:ascii="TimesET" w:hAnsi="TimesET"/>
                    <w:sz w:val="28"/>
                  </w:rPr>
                  <w:t xml:space="preserve">            </w:t>
                </w:r>
                <w:r>
                  <w:rPr>
                    <w:b/>
                    <w:sz w:val="36"/>
                  </w:rPr>
                  <w:t>ВЕРХОВНИЙ СУД УКРАЇНИ</w:t>
                </w:r>
              </w:p>
            </w:txbxContent>
          </v:textbox>
        </v:rect>
      </w:pict>
    </w:r>
  </w:p>
  <w:p w:rsidR="00E53062" w:rsidRDefault="00E53062">
    <w:pPr>
      <w:pStyle w:val="a3"/>
      <w:jc w:val="center"/>
      <w:rPr>
        <w:rFonts w:ascii="TimesET" w:hAnsi="TimesET"/>
        <w:lang w:val="en-US"/>
      </w:rPr>
    </w:pPr>
  </w:p>
  <w:p w:rsidR="00E53062" w:rsidRDefault="00CD20DD">
    <w:pPr>
      <w:pStyle w:val="a3"/>
      <w:jc w:val="center"/>
      <w:rPr>
        <w:rFonts w:ascii="TimesET" w:hAnsi="TimesET"/>
        <w:lang w:val="en-US"/>
      </w:rPr>
    </w:pPr>
    <w:r>
      <w:rPr>
        <w:rFonts w:ascii="TimesET" w:hAnsi="TimesET"/>
        <w:noProof/>
      </w:rPr>
      <w:pict>
        <v:line id="_x0000_s1027" style="position:absolute;left:0;text-align:left;z-index:251658752" from="1.45pt,2.45pt" to="440.7pt,2.5pt" o:allowincell="f">
          <v:stroke startarrowwidth="narrow" startarrowlength="short" endarrowwidth="narrow" endarrowlength="short"/>
        </v:line>
      </w:pict>
    </w:r>
    <w:r>
      <w:rPr>
        <w:rFonts w:ascii="TimesET" w:hAnsi="TimesET"/>
        <w:noProof/>
      </w:rPr>
      <w:pict>
        <v:line id="_x0000_s1026" style="position:absolute;left:0;text-align:left;z-index:251657728" from="1.45pt,9.65pt" to="440.7pt,9.7pt" o:allowincell="f" strokeweight="2pt">
          <v:stroke startarrowwidth="narrow" startarrowlength="short" endarrowwidth="narrow" endarrowlength="short"/>
        </v:line>
      </w:pict>
    </w:r>
  </w:p>
  <w:p w:rsidR="00E53062" w:rsidRDefault="00E53062">
    <w:pPr>
      <w:pStyle w:val="a3"/>
      <w:jc w:val="center"/>
      <w:rPr>
        <w:rFonts w:ascii="TimesET" w:hAnsi="TimesET"/>
        <w:lang w:val="en-US"/>
      </w:rPr>
    </w:pPr>
  </w:p>
  <w:p w:rsidR="00E53062" w:rsidRDefault="00E53062">
    <w:pPr>
      <w:pStyle w:val="a3"/>
      <w:rPr>
        <w:rFonts w:ascii="TimesET" w:hAnsi="TimesET"/>
      </w:rPr>
    </w:pPr>
  </w:p>
  <w:p w:rsidR="00E53062" w:rsidRDefault="00E53062">
    <w:pPr>
      <w:pStyle w:val="a3"/>
      <w:rPr>
        <w:rFonts w:ascii="TimesET" w:hAnsi="TimesET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A850E0"/>
    <w:multiLevelType w:val="hybridMultilevel"/>
    <w:tmpl w:val="370632AC"/>
    <w:lvl w:ilvl="0" w:tplc="35382CD4">
      <w:start w:val="1"/>
      <w:numFmt w:val="decimal"/>
      <w:lvlText w:val="%1)"/>
      <w:lvlJc w:val="left"/>
      <w:pPr>
        <w:ind w:left="177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97" w:hanging="360"/>
      </w:pPr>
    </w:lvl>
    <w:lvl w:ilvl="2" w:tplc="0419001B" w:tentative="1">
      <w:start w:val="1"/>
      <w:numFmt w:val="lowerRoman"/>
      <w:lvlText w:val="%3."/>
      <w:lvlJc w:val="right"/>
      <w:pPr>
        <w:ind w:left="3217" w:hanging="180"/>
      </w:pPr>
    </w:lvl>
    <w:lvl w:ilvl="3" w:tplc="0419000F" w:tentative="1">
      <w:start w:val="1"/>
      <w:numFmt w:val="decimal"/>
      <w:lvlText w:val="%4."/>
      <w:lvlJc w:val="left"/>
      <w:pPr>
        <w:ind w:left="3937" w:hanging="360"/>
      </w:pPr>
    </w:lvl>
    <w:lvl w:ilvl="4" w:tplc="04190019" w:tentative="1">
      <w:start w:val="1"/>
      <w:numFmt w:val="lowerLetter"/>
      <w:lvlText w:val="%5."/>
      <w:lvlJc w:val="left"/>
      <w:pPr>
        <w:ind w:left="4657" w:hanging="360"/>
      </w:pPr>
    </w:lvl>
    <w:lvl w:ilvl="5" w:tplc="0419001B" w:tentative="1">
      <w:start w:val="1"/>
      <w:numFmt w:val="lowerRoman"/>
      <w:lvlText w:val="%6."/>
      <w:lvlJc w:val="right"/>
      <w:pPr>
        <w:ind w:left="5377" w:hanging="180"/>
      </w:pPr>
    </w:lvl>
    <w:lvl w:ilvl="6" w:tplc="0419000F" w:tentative="1">
      <w:start w:val="1"/>
      <w:numFmt w:val="decimal"/>
      <w:lvlText w:val="%7."/>
      <w:lvlJc w:val="left"/>
      <w:pPr>
        <w:ind w:left="6097" w:hanging="360"/>
      </w:pPr>
    </w:lvl>
    <w:lvl w:ilvl="7" w:tplc="04190019" w:tentative="1">
      <w:start w:val="1"/>
      <w:numFmt w:val="lowerLetter"/>
      <w:lvlText w:val="%8."/>
      <w:lvlJc w:val="left"/>
      <w:pPr>
        <w:ind w:left="6817" w:hanging="360"/>
      </w:pPr>
    </w:lvl>
    <w:lvl w:ilvl="8" w:tplc="0419001B" w:tentative="1">
      <w:start w:val="1"/>
      <w:numFmt w:val="lowerRoman"/>
      <w:lvlText w:val="%9."/>
      <w:lvlJc w:val="right"/>
      <w:pPr>
        <w:ind w:left="7537" w:hanging="180"/>
      </w:pPr>
    </w:lvl>
  </w:abstractNum>
  <w:abstractNum w:abstractNumId="1">
    <w:nsid w:val="3F6135C6"/>
    <w:multiLevelType w:val="hybridMultilevel"/>
    <w:tmpl w:val="20F2579A"/>
    <w:lvl w:ilvl="0" w:tplc="98DA55D4">
      <w:numFmt w:val="bullet"/>
      <w:lvlText w:val="-"/>
      <w:lvlJc w:val="left"/>
      <w:pPr>
        <w:tabs>
          <w:tab w:val="num" w:pos="1683"/>
        </w:tabs>
        <w:ind w:left="1683" w:hanging="90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3"/>
        </w:tabs>
        <w:ind w:left="186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3"/>
        </w:tabs>
        <w:ind w:left="258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3"/>
        </w:tabs>
        <w:ind w:left="330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3"/>
        </w:tabs>
        <w:ind w:left="402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3"/>
        </w:tabs>
        <w:ind w:left="474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3"/>
        </w:tabs>
        <w:ind w:left="546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3"/>
        </w:tabs>
        <w:ind w:left="618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3"/>
        </w:tabs>
        <w:ind w:left="6903" w:hanging="360"/>
      </w:pPr>
      <w:rPr>
        <w:rFonts w:ascii="Wingdings" w:hAnsi="Wingdings" w:hint="default"/>
      </w:rPr>
    </w:lvl>
  </w:abstractNum>
  <w:abstractNum w:abstractNumId="2">
    <w:nsid w:val="4C470B3C"/>
    <w:multiLevelType w:val="hybridMultilevel"/>
    <w:tmpl w:val="3012A2AA"/>
    <w:lvl w:ilvl="0" w:tplc="1966AAC0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attachedTemplate r:id="rId1"/>
  <w:stylePaneFormatFilter w:val="3F01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/>
  <w:rsids>
    <w:rsidRoot w:val="00A446E0"/>
    <w:rsid w:val="00000368"/>
    <w:rsid w:val="00001043"/>
    <w:rsid w:val="0000149F"/>
    <w:rsid w:val="000018B0"/>
    <w:rsid w:val="000025D9"/>
    <w:rsid w:val="00005577"/>
    <w:rsid w:val="00005930"/>
    <w:rsid w:val="000068A6"/>
    <w:rsid w:val="00006C40"/>
    <w:rsid w:val="00007472"/>
    <w:rsid w:val="00010B78"/>
    <w:rsid w:val="00010EB2"/>
    <w:rsid w:val="0001298B"/>
    <w:rsid w:val="00013EBB"/>
    <w:rsid w:val="00014CAD"/>
    <w:rsid w:val="00015C9A"/>
    <w:rsid w:val="00017DD8"/>
    <w:rsid w:val="0002404B"/>
    <w:rsid w:val="00024564"/>
    <w:rsid w:val="00025F32"/>
    <w:rsid w:val="0002618E"/>
    <w:rsid w:val="000262D4"/>
    <w:rsid w:val="000264D0"/>
    <w:rsid w:val="000271D6"/>
    <w:rsid w:val="000307EB"/>
    <w:rsid w:val="00031E51"/>
    <w:rsid w:val="00032629"/>
    <w:rsid w:val="00036544"/>
    <w:rsid w:val="00036D94"/>
    <w:rsid w:val="000371A7"/>
    <w:rsid w:val="0003722D"/>
    <w:rsid w:val="0003725B"/>
    <w:rsid w:val="000409ED"/>
    <w:rsid w:val="0004186B"/>
    <w:rsid w:val="00041D9F"/>
    <w:rsid w:val="00042668"/>
    <w:rsid w:val="000433B9"/>
    <w:rsid w:val="00046099"/>
    <w:rsid w:val="0004618C"/>
    <w:rsid w:val="0004634B"/>
    <w:rsid w:val="0005236B"/>
    <w:rsid w:val="00054E2D"/>
    <w:rsid w:val="00055463"/>
    <w:rsid w:val="000565C3"/>
    <w:rsid w:val="00060E98"/>
    <w:rsid w:val="0006218F"/>
    <w:rsid w:val="000624F5"/>
    <w:rsid w:val="00063D10"/>
    <w:rsid w:val="0006599A"/>
    <w:rsid w:val="000668A8"/>
    <w:rsid w:val="00066B26"/>
    <w:rsid w:val="00066E2C"/>
    <w:rsid w:val="00066E40"/>
    <w:rsid w:val="00070C9C"/>
    <w:rsid w:val="00071234"/>
    <w:rsid w:val="000725F1"/>
    <w:rsid w:val="00072654"/>
    <w:rsid w:val="00073A63"/>
    <w:rsid w:val="000747C4"/>
    <w:rsid w:val="00074EEC"/>
    <w:rsid w:val="00076745"/>
    <w:rsid w:val="00076B4C"/>
    <w:rsid w:val="00076F2C"/>
    <w:rsid w:val="00080E00"/>
    <w:rsid w:val="00081958"/>
    <w:rsid w:val="00083A66"/>
    <w:rsid w:val="00084886"/>
    <w:rsid w:val="00084BCD"/>
    <w:rsid w:val="0008642E"/>
    <w:rsid w:val="00086704"/>
    <w:rsid w:val="00093333"/>
    <w:rsid w:val="000953A8"/>
    <w:rsid w:val="00096773"/>
    <w:rsid w:val="000A15E4"/>
    <w:rsid w:val="000A1644"/>
    <w:rsid w:val="000A1957"/>
    <w:rsid w:val="000A2C58"/>
    <w:rsid w:val="000A397B"/>
    <w:rsid w:val="000A3E32"/>
    <w:rsid w:val="000A4AC5"/>
    <w:rsid w:val="000A5632"/>
    <w:rsid w:val="000A5728"/>
    <w:rsid w:val="000B01AF"/>
    <w:rsid w:val="000B1771"/>
    <w:rsid w:val="000B5AE7"/>
    <w:rsid w:val="000B5E20"/>
    <w:rsid w:val="000B6CC2"/>
    <w:rsid w:val="000B6D65"/>
    <w:rsid w:val="000B77A0"/>
    <w:rsid w:val="000C0C6E"/>
    <w:rsid w:val="000C4A39"/>
    <w:rsid w:val="000C6E0F"/>
    <w:rsid w:val="000C740F"/>
    <w:rsid w:val="000D0239"/>
    <w:rsid w:val="000D2012"/>
    <w:rsid w:val="000D3142"/>
    <w:rsid w:val="000D3695"/>
    <w:rsid w:val="000D3FA7"/>
    <w:rsid w:val="000D48B2"/>
    <w:rsid w:val="000D68B1"/>
    <w:rsid w:val="000D6BFB"/>
    <w:rsid w:val="000D6D0E"/>
    <w:rsid w:val="000E1C58"/>
    <w:rsid w:val="000E2437"/>
    <w:rsid w:val="000E282D"/>
    <w:rsid w:val="000E2E85"/>
    <w:rsid w:val="000E2F8E"/>
    <w:rsid w:val="000E3C59"/>
    <w:rsid w:val="000E55E0"/>
    <w:rsid w:val="000F003B"/>
    <w:rsid w:val="000F1ED4"/>
    <w:rsid w:val="000F2E4B"/>
    <w:rsid w:val="000F50B5"/>
    <w:rsid w:val="000F5394"/>
    <w:rsid w:val="000F7B06"/>
    <w:rsid w:val="001023F0"/>
    <w:rsid w:val="00104659"/>
    <w:rsid w:val="00104BBA"/>
    <w:rsid w:val="00106BC6"/>
    <w:rsid w:val="00106C96"/>
    <w:rsid w:val="0010708C"/>
    <w:rsid w:val="001117B4"/>
    <w:rsid w:val="00111F5D"/>
    <w:rsid w:val="0011338C"/>
    <w:rsid w:val="001178EB"/>
    <w:rsid w:val="001201C8"/>
    <w:rsid w:val="00120DC1"/>
    <w:rsid w:val="00120F08"/>
    <w:rsid w:val="00122537"/>
    <w:rsid w:val="0012429E"/>
    <w:rsid w:val="0012592F"/>
    <w:rsid w:val="00132915"/>
    <w:rsid w:val="00133233"/>
    <w:rsid w:val="00133EC4"/>
    <w:rsid w:val="001357E7"/>
    <w:rsid w:val="00141C19"/>
    <w:rsid w:val="00141C1B"/>
    <w:rsid w:val="001435F8"/>
    <w:rsid w:val="00143B37"/>
    <w:rsid w:val="00144A69"/>
    <w:rsid w:val="00147A54"/>
    <w:rsid w:val="00150862"/>
    <w:rsid w:val="00151A7E"/>
    <w:rsid w:val="00152C2F"/>
    <w:rsid w:val="00152DD6"/>
    <w:rsid w:val="00156B57"/>
    <w:rsid w:val="00157CEC"/>
    <w:rsid w:val="001615B0"/>
    <w:rsid w:val="00171911"/>
    <w:rsid w:val="001724AF"/>
    <w:rsid w:val="001802BD"/>
    <w:rsid w:val="001834D2"/>
    <w:rsid w:val="001858DB"/>
    <w:rsid w:val="00190F85"/>
    <w:rsid w:val="00191CA3"/>
    <w:rsid w:val="00194E09"/>
    <w:rsid w:val="00195167"/>
    <w:rsid w:val="001A1DAB"/>
    <w:rsid w:val="001A286F"/>
    <w:rsid w:val="001A4409"/>
    <w:rsid w:val="001B4AD0"/>
    <w:rsid w:val="001C695F"/>
    <w:rsid w:val="001C7F52"/>
    <w:rsid w:val="001D04D3"/>
    <w:rsid w:val="001D0A47"/>
    <w:rsid w:val="001D2724"/>
    <w:rsid w:val="001D2AD7"/>
    <w:rsid w:val="001D3375"/>
    <w:rsid w:val="001D6047"/>
    <w:rsid w:val="001D7061"/>
    <w:rsid w:val="001E0A05"/>
    <w:rsid w:val="001E34F0"/>
    <w:rsid w:val="001E42F6"/>
    <w:rsid w:val="001E46F5"/>
    <w:rsid w:val="001E7BF4"/>
    <w:rsid w:val="001F01D7"/>
    <w:rsid w:val="001F07B9"/>
    <w:rsid w:val="001F13C0"/>
    <w:rsid w:val="001F20F1"/>
    <w:rsid w:val="001F3471"/>
    <w:rsid w:val="001F3F94"/>
    <w:rsid w:val="001F7309"/>
    <w:rsid w:val="00200E15"/>
    <w:rsid w:val="00204002"/>
    <w:rsid w:val="002040FD"/>
    <w:rsid w:val="00204548"/>
    <w:rsid w:val="0020629B"/>
    <w:rsid w:val="00207A9A"/>
    <w:rsid w:val="00207F09"/>
    <w:rsid w:val="00210866"/>
    <w:rsid w:val="00212814"/>
    <w:rsid w:val="00215549"/>
    <w:rsid w:val="002254AB"/>
    <w:rsid w:val="002258D0"/>
    <w:rsid w:val="00227FE4"/>
    <w:rsid w:val="00232252"/>
    <w:rsid w:val="00232FDE"/>
    <w:rsid w:val="002335A8"/>
    <w:rsid w:val="00233BB5"/>
    <w:rsid w:val="00235213"/>
    <w:rsid w:val="002353E3"/>
    <w:rsid w:val="0023736F"/>
    <w:rsid w:val="002476A6"/>
    <w:rsid w:val="0025214F"/>
    <w:rsid w:val="00255109"/>
    <w:rsid w:val="002558BF"/>
    <w:rsid w:val="0025734A"/>
    <w:rsid w:val="00257531"/>
    <w:rsid w:val="00266F83"/>
    <w:rsid w:val="00270719"/>
    <w:rsid w:val="002719C0"/>
    <w:rsid w:val="00275871"/>
    <w:rsid w:val="00276135"/>
    <w:rsid w:val="002767B6"/>
    <w:rsid w:val="00276B04"/>
    <w:rsid w:val="00277C9F"/>
    <w:rsid w:val="00282B86"/>
    <w:rsid w:val="002839B6"/>
    <w:rsid w:val="002859F5"/>
    <w:rsid w:val="00287242"/>
    <w:rsid w:val="00293BAE"/>
    <w:rsid w:val="00295D01"/>
    <w:rsid w:val="00296F55"/>
    <w:rsid w:val="00297E0B"/>
    <w:rsid w:val="002A00BF"/>
    <w:rsid w:val="002A18B9"/>
    <w:rsid w:val="002A232F"/>
    <w:rsid w:val="002A3774"/>
    <w:rsid w:val="002A4528"/>
    <w:rsid w:val="002A48BD"/>
    <w:rsid w:val="002B1A97"/>
    <w:rsid w:val="002B22C7"/>
    <w:rsid w:val="002B2A5A"/>
    <w:rsid w:val="002B6B76"/>
    <w:rsid w:val="002B7E2E"/>
    <w:rsid w:val="002C3C4A"/>
    <w:rsid w:val="002C5351"/>
    <w:rsid w:val="002C63DB"/>
    <w:rsid w:val="002C7119"/>
    <w:rsid w:val="002D0631"/>
    <w:rsid w:val="002D0988"/>
    <w:rsid w:val="002D2E28"/>
    <w:rsid w:val="002D3492"/>
    <w:rsid w:val="002D4ECD"/>
    <w:rsid w:val="002D7AB9"/>
    <w:rsid w:val="002E02E1"/>
    <w:rsid w:val="002E089A"/>
    <w:rsid w:val="002E0B7A"/>
    <w:rsid w:val="002E1674"/>
    <w:rsid w:val="002E39F8"/>
    <w:rsid w:val="002E3C2D"/>
    <w:rsid w:val="002E3D1E"/>
    <w:rsid w:val="002E4742"/>
    <w:rsid w:val="002E7055"/>
    <w:rsid w:val="002E7E94"/>
    <w:rsid w:val="002F20CD"/>
    <w:rsid w:val="002F2245"/>
    <w:rsid w:val="002F6BFC"/>
    <w:rsid w:val="0030144F"/>
    <w:rsid w:val="003024BB"/>
    <w:rsid w:val="003028EA"/>
    <w:rsid w:val="00304F5C"/>
    <w:rsid w:val="003074C8"/>
    <w:rsid w:val="003075B2"/>
    <w:rsid w:val="003077E5"/>
    <w:rsid w:val="0031000E"/>
    <w:rsid w:val="003110AF"/>
    <w:rsid w:val="00313622"/>
    <w:rsid w:val="00316048"/>
    <w:rsid w:val="003200EF"/>
    <w:rsid w:val="00322452"/>
    <w:rsid w:val="00325676"/>
    <w:rsid w:val="00330942"/>
    <w:rsid w:val="00330AED"/>
    <w:rsid w:val="00333A9A"/>
    <w:rsid w:val="003341CC"/>
    <w:rsid w:val="003363F3"/>
    <w:rsid w:val="00337024"/>
    <w:rsid w:val="00337151"/>
    <w:rsid w:val="003414A6"/>
    <w:rsid w:val="00345D0D"/>
    <w:rsid w:val="0034684C"/>
    <w:rsid w:val="003500C3"/>
    <w:rsid w:val="00350AE3"/>
    <w:rsid w:val="0035499C"/>
    <w:rsid w:val="00355E19"/>
    <w:rsid w:val="003560C4"/>
    <w:rsid w:val="00360D22"/>
    <w:rsid w:val="00361E5E"/>
    <w:rsid w:val="00361F36"/>
    <w:rsid w:val="00364234"/>
    <w:rsid w:val="003644E4"/>
    <w:rsid w:val="00365995"/>
    <w:rsid w:val="003671CA"/>
    <w:rsid w:val="00367B49"/>
    <w:rsid w:val="0037311E"/>
    <w:rsid w:val="0037591E"/>
    <w:rsid w:val="00380165"/>
    <w:rsid w:val="0038127F"/>
    <w:rsid w:val="00381356"/>
    <w:rsid w:val="00383214"/>
    <w:rsid w:val="00383806"/>
    <w:rsid w:val="00385383"/>
    <w:rsid w:val="0038682D"/>
    <w:rsid w:val="003904A1"/>
    <w:rsid w:val="00390C18"/>
    <w:rsid w:val="00391B12"/>
    <w:rsid w:val="00393408"/>
    <w:rsid w:val="0039355E"/>
    <w:rsid w:val="003965D1"/>
    <w:rsid w:val="003A28BD"/>
    <w:rsid w:val="003A4031"/>
    <w:rsid w:val="003A462D"/>
    <w:rsid w:val="003A5455"/>
    <w:rsid w:val="003A5721"/>
    <w:rsid w:val="003A627A"/>
    <w:rsid w:val="003A74ED"/>
    <w:rsid w:val="003B110D"/>
    <w:rsid w:val="003B28EE"/>
    <w:rsid w:val="003B3DF6"/>
    <w:rsid w:val="003B418F"/>
    <w:rsid w:val="003B4619"/>
    <w:rsid w:val="003B4A9E"/>
    <w:rsid w:val="003B5970"/>
    <w:rsid w:val="003B6613"/>
    <w:rsid w:val="003B6C2D"/>
    <w:rsid w:val="003B72CF"/>
    <w:rsid w:val="003C0583"/>
    <w:rsid w:val="003C2498"/>
    <w:rsid w:val="003C27E4"/>
    <w:rsid w:val="003C4821"/>
    <w:rsid w:val="003C4F7F"/>
    <w:rsid w:val="003C5E64"/>
    <w:rsid w:val="003D1597"/>
    <w:rsid w:val="003D2985"/>
    <w:rsid w:val="003D40CC"/>
    <w:rsid w:val="003D566C"/>
    <w:rsid w:val="003D730C"/>
    <w:rsid w:val="003E09EF"/>
    <w:rsid w:val="003E1873"/>
    <w:rsid w:val="003E38BD"/>
    <w:rsid w:val="003E58A4"/>
    <w:rsid w:val="003E79CF"/>
    <w:rsid w:val="003F0292"/>
    <w:rsid w:val="003F02BD"/>
    <w:rsid w:val="003F0E58"/>
    <w:rsid w:val="003F1839"/>
    <w:rsid w:val="003F2311"/>
    <w:rsid w:val="003F28A0"/>
    <w:rsid w:val="003F2BF4"/>
    <w:rsid w:val="003F4238"/>
    <w:rsid w:val="003F5143"/>
    <w:rsid w:val="003F6F56"/>
    <w:rsid w:val="003F733C"/>
    <w:rsid w:val="00402681"/>
    <w:rsid w:val="00403005"/>
    <w:rsid w:val="00410FFA"/>
    <w:rsid w:val="004121A2"/>
    <w:rsid w:val="00412A82"/>
    <w:rsid w:val="004169B9"/>
    <w:rsid w:val="004202AA"/>
    <w:rsid w:val="00420713"/>
    <w:rsid w:val="00420BBF"/>
    <w:rsid w:val="00420C09"/>
    <w:rsid w:val="00421BCD"/>
    <w:rsid w:val="00421DFA"/>
    <w:rsid w:val="00421F6C"/>
    <w:rsid w:val="00423493"/>
    <w:rsid w:val="00423BAD"/>
    <w:rsid w:val="00423EC8"/>
    <w:rsid w:val="00424DC7"/>
    <w:rsid w:val="0042659B"/>
    <w:rsid w:val="00426790"/>
    <w:rsid w:val="004307C6"/>
    <w:rsid w:val="0043577C"/>
    <w:rsid w:val="00435AFD"/>
    <w:rsid w:val="004365A6"/>
    <w:rsid w:val="0043679D"/>
    <w:rsid w:val="00436A5A"/>
    <w:rsid w:val="00436BAE"/>
    <w:rsid w:val="004371CD"/>
    <w:rsid w:val="00443FAA"/>
    <w:rsid w:val="00446905"/>
    <w:rsid w:val="00447A6A"/>
    <w:rsid w:val="00447B88"/>
    <w:rsid w:val="00450966"/>
    <w:rsid w:val="00451696"/>
    <w:rsid w:val="00454FEC"/>
    <w:rsid w:val="00455BDC"/>
    <w:rsid w:val="0046361C"/>
    <w:rsid w:val="00465F44"/>
    <w:rsid w:val="0046614F"/>
    <w:rsid w:val="00466637"/>
    <w:rsid w:val="00472C57"/>
    <w:rsid w:val="00474F14"/>
    <w:rsid w:val="004757B3"/>
    <w:rsid w:val="004763B0"/>
    <w:rsid w:val="004770D5"/>
    <w:rsid w:val="00485FA9"/>
    <w:rsid w:val="00486822"/>
    <w:rsid w:val="004874D0"/>
    <w:rsid w:val="004874DB"/>
    <w:rsid w:val="004917FA"/>
    <w:rsid w:val="004970C7"/>
    <w:rsid w:val="004A1B4B"/>
    <w:rsid w:val="004A2A3E"/>
    <w:rsid w:val="004A2B65"/>
    <w:rsid w:val="004A3D92"/>
    <w:rsid w:val="004A5AAF"/>
    <w:rsid w:val="004B01E0"/>
    <w:rsid w:val="004B0A31"/>
    <w:rsid w:val="004B3503"/>
    <w:rsid w:val="004B36B6"/>
    <w:rsid w:val="004B405F"/>
    <w:rsid w:val="004B5097"/>
    <w:rsid w:val="004B5754"/>
    <w:rsid w:val="004B5C7D"/>
    <w:rsid w:val="004B6272"/>
    <w:rsid w:val="004B692C"/>
    <w:rsid w:val="004B6AAF"/>
    <w:rsid w:val="004C09DC"/>
    <w:rsid w:val="004C1279"/>
    <w:rsid w:val="004C1441"/>
    <w:rsid w:val="004C2B68"/>
    <w:rsid w:val="004C2C15"/>
    <w:rsid w:val="004C39B0"/>
    <w:rsid w:val="004C5914"/>
    <w:rsid w:val="004C5AA7"/>
    <w:rsid w:val="004C64BD"/>
    <w:rsid w:val="004C7598"/>
    <w:rsid w:val="004D0B62"/>
    <w:rsid w:val="004D1892"/>
    <w:rsid w:val="004D2827"/>
    <w:rsid w:val="004D4FB3"/>
    <w:rsid w:val="004D6997"/>
    <w:rsid w:val="004D71C3"/>
    <w:rsid w:val="004D7A8F"/>
    <w:rsid w:val="004E2B88"/>
    <w:rsid w:val="004E4858"/>
    <w:rsid w:val="004E58F1"/>
    <w:rsid w:val="004F0255"/>
    <w:rsid w:val="004F11A0"/>
    <w:rsid w:val="004F14C8"/>
    <w:rsid w:val="004F4973"/>
    <w:rsid w:val="004F5755"/>
    <w:rsid w:val="004F72C4"/>
    <w:rsid w:val="00501DF7"/>
    <w:rsid w:val="005023DF"/>
    <w:rsid w:val="00504B53"/>
    <w:rsid w:val="00504E49"/>
    <w:rsid w:val="00505C9E"/>
    <w:rsid w:val="005122CF"/>
    <w:rsid w:val="00512BAF"/>
    <w:rsid w:val="00512EFA"/>
    <w:rsid w:val="00513063"/>
    <w:rsid w:val="00515684"/>
    <w:rsid w:val="00515C7C"/>
    <w:rsid w:val="005161ED"/>
    <w:rsid w:val="00523251"/>
    <w:rsid w:val="00523CB9"/>
    <w:rsid w:val="005254FB"/>
    <w:rsid w:val="005260DF"/>
    <w:rsid w:val="00532CC4"/>
    <w:rsid w:val="00533533"/>
    <w:rsid w:val="00535AA3"/>
    <w:rsid w:val="0054075C"/>
    <w:rsid w:val="00541517"/>
    <w:rsid w:val="00542900"/>
    <w:rsid w:val="005437E1"/>
    <w:rsid w:val="00543A8C"/>
    <w:rsid w:val="00546AA2"/>
    <w:rsid w:val="005472EB"/>
    <w:rsid w:val="0054751A"/>
    <w:rsid w:val="00550D92"/>
    <w:rsid w:val="00551DD4"/>
    <w:rsid w:val="005538A0"/>
    <w:rsid w:val="00553D10"/>
    <w:rsid w:val="00553EE5"/>
    <w:rsid w:val="00554B5E"/>
    <w:rsid w:val="005559DB"/>
    <w:rsid w:val="00555F23"/>
    <w:rsid w:val="005634BF"/>
    <w:rsid w:val="005643BB"/>
    <w:rsid w:val="0057667C"/>
    <w:rsid w:val="00577348"/>
    <w:rsid w:val="0058091F"/>
    <w:rsid w:val="00581D9A"/>
    <w:rsid w:val="00582843"/>
    <w:rsid w:val="00584339"/>
    <w:rsid w:val="005848D3"/>
    <w:rsid w:val="00585BB6"/>
    <w:rsid w:val="00590731"/>
    <w:rsid w:val="0059260F"/>
    <w:rsid w:val="0059671D"/>
    <w:rsid w:val="005970D2"/>
    <w:rsid w:val="005A06BD"/>
    <w:rsid w:val="005A31E6"/>
    <w:rsid w:val="005A5634"/>
    <w:rsid w:val="005A6DCE"/>
    <w:rsid w:val="005A78FA"/>
    <w:rsid w:val="005B6AAA"/>
    <w:rsid w:val="005B77BE"/>
    <w:rsid w:val="005C1606"/>
    <w:rsid w:val="005C1DF4"/>
    <w:rsid w:val="005C5AC8"/>
    <w:rsid w:val="005C6B7C"/>
    <w:rsid w:val="005C6BA3"/>
    <w:rsid w:val="005D1460"/>
    <w:rsid w:val="005D1F69"/>
    <w:rsid w:val="005D21A4"/>
    <w:rsid w:val="005D2893"/>
    <w:rsid w:val="005D4727"/>
    <w:rsid w:val="005D69F1"/>
    <w:rsid w:val="005D6B05"/>
    <w:rsid w:val="005D71BB"/>
    <w:rsid w:val="005D7F08"/>
    <w:rsid w:val="005E1282"/>
    <w:rsid w:val="005E1A52"/>
    <w:rsid w:val="005E1F5B"/>
    <w:rsid w:val="005E273C"/>
    <w:rsid w:val="005E32B0"/>
    <w:rsid w:val="005E7223"/>
    <w:rsid w:val="005E7703"/>
    <w:rsid w:val="005F38FC"/>
    <w:rsid w:val="005F4C98"/>
    <w:rsid w:val="005F5773"/>
    <w:rsid w:val="005F703D"/>
    <w:rsid w:val="005F7CA7"/>
    <w:rsid w:val="00602DEF"/>
    <w:rsid w:val="006048F7"/>
    <w:rsid w:val="006102A3"/>
    <w:rsid w:val="00611D9A"/>
    <w:rsid w:val="00611F22"/>
    <w:rsid w:val="00617DDD"/>
    <w:rsid w:val="006204E6"/>
    <w:rsid w:val="00620E7A"/>
    <w:rsid w:val="0062123E"/>
    <w:rsid w:val="0062282C"/>
    <w:rsid w:val="00623734"/>
    <w:rsid w:val="0062487C"/>
    <w:rsid w:val="00626543"/>
    <w:rsid w:val="00626F05"/>
    <w:rsid w:val="006310E9"/>
    <w:rsid w:val="006315A1"/>
    <w:rsid w:val="006315C6"/>
    <w:rsid w:val="006320D7"/>
    <w:rsid w:val="00632D57"/>
    <w:rsid w:val="00634FA3"/>
    <w:rsid w:val="006378E0"/>
    <w:rsid w:val="00640492"/>
    <w:rsid w:val="00640D9F"/>
    <w:rsid w:val="00646139"/>
    <w:rsid w:val="00646CCA"/>
    <w:rsid w:val="00646E28"/>
    <w:rsid w:val="00647B89"/>
    <w:rsid w:val="00647C9C"/>
    <w:rsid w:val="006518A5"/>
    <w:rsid w:val="006534DF"/>
    <w:rsid w:val="00653927"/>
    <w:rsid w:val="00653AC5"/>
    <w:rsid w:val="00656C8B"/>
    <w:rsid w:val="006605B0"/>
    <w:rsid w:val="00661ADB"/>
    <w:rsid w:val="00662355"/>
    <w:rsid w:val="00663175"/>
    <w:rsid w:val="00663EE6"/>
    <w:rsid w:val="00665082"/>
    <w:rsid w:val="006657D2"/>
    <w:rsid w:val="0066776E"/>
    <w:rsid w:val="00670890"/>
    <w:rsid w:val="00671ACF"/>
    <w:rsid w:val="00671D8F"/>
    <w:rsid w:val="00672012"/>
    <w:rsid w:val="006720CF"/>
    <w:rsid w:val="0067218F"/>
    <w:rsid w:val="00672272"/>
    <w:rsid w:val="0067402B"/>
    <w:rsid w:val="00674A68"/>
    <w:rsid w:val="00676834"/>
    <w:rsid w:val="0067750A"/>
    <w:rsid w:val="006807EA"/>
    <w:rsid w:val="0068366C"/>
    <w:rsid w:val="00683E39"/>
    <w:rsid w:val="00687C72"/>
    <w:rsid w:val="0069126C"/>
    <w:rsid w:val="00691F21"/>
    <w:rsid w:val="00692529"/>
    <w:rsid w:val="00694D62"/>
    <w:rsid w:val="006964CB"/>
    <w:rsid w:val="0069777C"/>
    <w:rsid w:val="006A3620"/>
    <w:rsid w:val="006A3FF5"/>
    <w:rsid w:val="006A44B1"/>
    <w:rsid w:val="006A4744"/>
    <w:rsid w:val="006A49EF"/>
    <w:rsid w:val="006A5230"/>
    <w:rsid w:val="006A5288"/>
    <w:rsid w:val="006B0F31"/>
    <w:rsid w:val="006B3426"/>
    <w:rsid w:val="006B3F21"/>
    <w:rsid w:val="006C0C2F"/>
    <w:rsid w:val="006C1385"/>
    <w:rsid w:val="006C2E5C"/>
    <w:rsid w:val="006C3989"/>
    <w:rsid w:val="006C3E9A"/>
    <w:rsid w:val="006C558D"/>
    <w:rsid w:val="006C6838"/>
    <w:rsid w:val="006C68A3"/>
    <w:rsid w:val="006C77A3"/>
    <w:rsid w:val="006D2678"/>
    <w:rsid w:val="006D293A"/>
    <w:rsid w:val="006D3F22"/>
    <w:rsid w:val="006D446C"/>
    <w:rsid w:val="006D54ED"/>
    <w:rsid w:val="006D59DD"/>
    <w:rsid w:val="006D64BC"/>
    <w:rsid w:val="006E232F"/>
    <w:rsid w:val="006E2E53"/>
    <w:rsid w:val="006E3010"/>
    <w:rsid w:val="006E68F4"/>
    <w:rsid w:val="006E6C4C"/>
    <w:rsid w:val="006F1176"/>
    <w:rsid w:val="006F14A9"/>
    <w:rsid w:val="006F1AA3"/>
    <w:rsid w:val="006F2C70"/>
    <w:rsid w:val="007038D9"/>
    <w:rsid w:val="00703E5B"/>
    <w:rsid w:val="00704D72"/>
    <w:rsid w:val="00706218"/>
    <w:rsid w:val="0070756E"/>
    <w:rsid w:val="00707FE8"/>
    <w:rsid w:val="0071152E"/>
    <w:rsid w:val="00712D4F"/>
    <w:rsid w:val="0071351F"/>
    <w:rsid w:val="0071502C"/>
    <w:rsid w:val="007164A1"/>
    <w:rsid w:val="00717020"/>
    <w:rsid w:val="00721A8D"/>
    <w:rsid w:val="00722264"/>
    <w:rsid w:val="00722DF1"/>
    <w:rsid w:val="0072460B"/>
    <w:rsid w:val="00725ECE"/>
    <w:rsid w:val="00731FD8"/>
    <w:rsid w:val="007371ED"/>
    <w:rsid w:val="00740C8D"/>
    <w:rsid w:val="00741222"/>
    <w:rsid w:val="007421AB"/>
    <w:rsid w:val="00745038"/>
    <w:rsid w:val="00745AC3"/>
    <w:rsid w:val="0074709A"/>
    <w:rsid w:val="00747D9D"/>
    <w:rsid w:val="007503C1"/>
    <w:rsid w:val="00750641"/>
    <w:rsid w:val="00753E47"/>
    <w:rsid w:val="007542E9"/>
    <w:rsid w:val="00756BB7"/>
    <w:rsid w:val="00756ED3"/>
    <w:rsid w:val="00756F6E"/>
    <w:rsid w:val="0076112E"/>
    <w:rsid w:val="0076325E"/>
    <w:rsid w:val="00766B97"/>
    <w:rsid w:val="00770C65"/>
    <w:rsid w:val="00771367"/>
    <w:rsid w:val="007713D6"/>
    <w:rsid w:val="00771BD3"/>
    <w:rsid w:val="0077228C"/>
    <w:rsid w:val="00772D97"/>
    <w:rsid w:val="0077335E"/>
    <w:rsid w:val="00773CC6"/>
    <w:rsid w:val="007750DA"/>
    <w:rsid w:val="007756F4"/>
    <w:rsid w:val="00775942"/>
    <w:rsid w:val="007778CF"/>
    <w:rsid w:val="00780FD2"/>
    <w:rsid w:val="00781555"/>
    <w:rsid w:val="00781FE0"/>
    <w:rsid w:val="007837C1"/>
    <w:rsid w:val="007844DF"/>
    <w:rsid w:val="00784E6D"/>
    <w:rsid w:val="007909B2"/>
    <w:rsid w:val="00792662"/>
    <w:rsid w:val="00792857"/>
    <w:rsid w:val="0079578E"/>
    <w:rsid w:val="00796C54"/>
    <w:rsid w:val="007975D5"/>
    <w:rsid w:val="007A0C3D"/>
    <w:rsid w:val="007A0F79"/>
    <w:rsid w:val="007A52A6"/>
    <w:rsid w:val="007B01CB"/>
    <w:rsid w:val="007B2DAE"/>
    <w:rsid w:val="007B4A5E"/>
    <w:rsid w:val="007B4B4F"/>
    <w:rsid w:val="007B5FE5"/>
    <w:rsid w:val="007B6697"/>
    <w:rsid w:val="007C111B"/>
    <w:rsid w:val="007C175B"/>
    <w:rsid w:val="007C20E7"/>
    <w:rsid w:val="007C77E3"/>
    <w:rsid w:val="007C7CD0"/>
    <w:rsid w:val="007D045F"/>
    <w:rsid w:val="007D04AB"/>
    <w:rsid w:val="007D099D"/>
    <w:rsid w:val="007D1803"/>
    <w:rsid w:val="007D7B7F"/>
    <w:rsid w:val="007D7CC5"/>
    <w:rsid w:val="007E07F4"/>
    <w:rsid w:val="007E5AC5"/>
    <w:rsid w:val="007E7CC9"/>
    <w:rsid w:val="007F2683"/>
    <w:rsid w:val="007F4855"/>
    <w:rsid w:val="007F7118"/>
    <w:rsid w:val="00800EE9"/>
    <w:rsid w:val="008022F5"/>
    <w:rsid w:val="00802656"/>
    <w:rsid w:val="008031B4"/>
    <w:rsid w:val="00804B61"/>
    <w:rsid w:val="00805CF8"/>
    <w:rsid w:val="00805E84"/>
    <w:rsid w:val="00806EEA"/>
    <w:rsid w:val="00807263"/>
    <w:rsid w:val="00812ACB"/>
    <w:rsid w:val="00812BA5"/>
    <w:rsid w:val="00815407"/>
    <w:rsid w:val="0081671D"/>
    <w:rsid w:val="00816A19"/>
    <w:rsid w:val="00816E59"/>
    <w:rsid w:val="008178B2"/>
    <w:rsid w:val="00817EC4"/>
    <w:rsid w:val="0082391E"/>
    <w:rsid w:val="00831BAF"/>
    <w:rsid w:val="00831BF0"/>
    <w:rsid w:val="00832218"/>
    <w:rsid w:val="008343F4"/>
    <w:rsid w:val="00834415"/>
    <w:rsid w:val="00836346"/>
    <w:rsid w:val="008376C6"/>
    <w:rsid w:val="00837A39"/>
    <w:rsid w:val="00842604"/>
    <w:rsid w:val="00842671"/>
    <w:rsid w:val="00842A89"/>
    <w:rsid w:val="008466DB"/>
    <w:rsid w:val="008469DF"/>
    <w:rsid w:val="00846D01"/>
    <w:rsid w:val="00851489"/>
    <w:rsid w:val="00852726"/>
    <w:rsid w:val="00853F15"/>
    <w:rsid w:val="008547D7"/>
    <w:rsid w:val="0085685C"/>
    <w:rsid w:val="0086152D"/>
    <w:rsid w:val="00862A2C"/>
    <w:rsid w:val="0086328F"/>
    <w:rsid w:val="00864CDC"/>
    <w:rsid w:val="00866078"/>
    <w:rsid w:val="00866697"/>
    <w:rsid w:val="008668BE"/>
    <w:rsid w:val="00872912"/>
    <w:rsid w:val="00874DA3"/>
    <w:rsid w:val="0087700E"/>
    <w:rsid w:val="008805B8"/>
    <w:rsid w:val="00881FE7"/>
    <w:rsid w:val="0088251D"/>
    <w:rsid w:val="00885171"/>
    <w:rsid w:val="00885F2B"/>
    <w:rsid w:val="00887928"/>
    <w:rsid w:val="008905EE"/>
    <w:rsid w:val="00891EB8"/>
    <w:rsid w:val="008953F2"/>
    <w:rsid w:val="0089550E"/>
    <w:rsid w:val="008A5229"/>
    <w:rsid w:val="008A5D02"/>
    <w:rsid w:val="008B4478"/>
    <w:rsid w:val="008B6825"/>
    <w:rsid w:val="008B7516"/>
    <w:rsid w:val="008C1074"/>
    <w:rsid w:val="008C1B1D"/>
    <w:rsid w:val="008C2A3B"/>
    <w:rsid w:val="008C32B0"/>
    <w:rsid w:val="008C565F"/>
    <w:rsid w:val="008D02AF"/>
    <w:rsid w:val="008D4557"/>
    <w:rsid w:val="008D5E4C"/>
    <w:rsid w:val="008D7550"/>
    <w:rsid w:val="008D7CB5"/>
    <w:rsid w:val="008E002F"/>
    <w:rsid w:val="008E09F3"/>
    <w:rsid w:val="008E1768"/>
    <w:rsid w:val="008E60D3"/>
    <w:rsid w:val="008E6C2B"/>
    <w:rsid w:val="008E6CF5"/>
    <w:rsid w:val="008F05E5"/>
    <w:rsid w:val="008F2D70"/>
    <w:rsid w:val="008F3B31"/>
    <w:rsid w:val="008F612C"/>
    <w:rsid w:val="008F6CE0"/>
    <w:rsid w:val="00900748"/>
    <w:rsid w:val="00901B43"/>
    <w:rsid w:val="00902C98"/>
    <w:rsid w:val="0090555B"/>
    <w:rsid w:val="00907D81"/>
    <w:rsid w:val="0091087B"/>
    <w:rsid w:val="00911399"/>
    <w:rsid w:val="00912BCF"/>
    <w:rsid w:val="00912D63"/>
    <w:rsid w:val="00913559"/>
    <w:rsid w:val="00914D1A"/>
    <w:rsid w:val="00915010"/>
    <w:rsid w:val="00916129"/>
    <w:rsid w:val="00916EB5"/>
    <w:rsid w:val="0092150D"/>
    <w:rsid w:val="009241EF"/>
    <w:rsid w:val="009243F0"/>
    <w:rsid w:val="00930A81"/>
    <w:rsid w:val="00932A62"/>
    <w:rsid w:val="00933ACF"/>
    <w:rsid w:val="00933F2E"/>
    <w:rsid w:val="0093503E"/>
    <w:rsid w:val="009409A8"/>
    <w:rsid w:val="0094276F"/>
    <w:rsid w:val="009428C1"/>
    <w:rsid w:val="00942E0F"/>
    <w:rsid w:val="009502B4"/>
    <w:rsid w:val="00950E60"/>
    <w:rsid w:val="00952C50"/>
    <w:rsid w:val="00953D88"/>
    <w:rsid w:val="0095418D"/>
    <w:rsid w:val="00955892"/>
    <w:rsid w:val="0095687A"/>
    <w:rsid w:val="009605E3"/>
    <w:rsid w:val="00962D65"/>
    <w:rsid w:val="00963288"/>
    <w:rsid w:val="00964E20"/>
    <w:rsid w:val="00965030"/>
    <w:rsid w:val="009653DA"/>
    <w:rsid w:val="009668A6"/>
    <w:rsid w:val="009674FE"/>
    <w:rsid w:val="00967BF7"/>
    <w:rsid w:val="00970242"/>
    <w:rsid w:val="00970709"/>
    <w:rsid w:val="009707A8"/>
    <w:rsid w:val="009711FB"/>
    <w:rsid w:val="0097662A"/>
    <w:rsid w:val="009805FD"/>
    <w:rsid w:val="00980AB1"/>
    <w:rsid w:val="00981A89"/>
    <w:rsid w:val="0098318A"/>
    <w:rsid w:val="00983B12"/>
    <w:rsid w:val="00983E94"/>
    <w:rsid w:val="009851F5"/>
    <w:rsid w:val="009908FD"/>
    <w:rsid w:val="00991962"/>
    <w:rsid w:val="00992194"/>
    <w:rsid w:val="00994642"/>
    <w:rsid w:val="0099622C"/>
    <w:rsid w:val="009A0010"/>
    <w:rsid w:val="009A211A"/>
    <w:rsid w:val="009A24A6"/>
    <w:rsid w:val="009A265A"/>
    <w:rsid w:val="009A437C"/>
    <w:rsid w:val="009A677E"/>
    <w:rsid w:val="009B0EB3"/>
    <w:rsid w:val="009B2D3A"/>
    <w:rsid w:val="009B37F3"/>
    <w:rsid w:val="009B51F8"/>
    <w:rsid w:val="009B6EF2"/>
    <w:rsid w:val="009C0760"/>
    <w:rsid w:val="009C1F95"/>
    <w:rsid w:val="009C307B"/>
    <w:rsid w:val="009C3C14"/>
    <w:rsid w:val="009C40AB"/>
    <w:rsid w:val="009C44E6"/>
    <w:rsid w:val="009C5AD2"/>
    <w:rsid w:val="009C60B9"/>
    <w:rsid w:val="009C7746"/>
    <w:rsid w:val="009C7C5F"/>
    <w:rsid w:val="009D16FB"/>
    <w:rsid w:val="009D3AB7"/>
    <w:rsid w:val="009D5E5E"/>
    <w:rsid w:val="009D6F70"/>
    <w:rsid w:val="009E15A0"/>
    <w:rsid w:val="009E4343"/>
    <w:rsid w:val="009E4EB1"/>
    <w:rsid w:val="009E6379"/>
    <w:rsid w:val="009E6418"/>
    <w:rsid w:val="009E69AB"/>
    <w:rsid w:val="009E6D39"/>
    <w:rsid w:val="009F14B4"/>
    <w:rsid w:val="009F591E"/>
    <w:rsid w:val="009F63E8"/>
    <w:rsid w:val="009F774D"/>
    <w:rsid w:val="009F7A96"/>
    <w:rsid w:val="00A01670"/>
    <w:rsid w:val="00A0187C"/>
    <w:rsid w:val="00A0252B"/>
    <w:rsid w:val="00A030AD"/>
    <w:rsid w:val="00A03BE1"/>
    <w:rsid w:val="00A048EF"/>
    <w:rsid w:val="00A05476"/>
    <w:rsid w:val="00A05625"/>
    <w:rsid w:val="00A0698C"/>
    <w:rsid w:val="00A103D5"/>
    <w:rsid w:val="00A13BD6"/>
    <w:rsid w:val="00A16238"/>
    <w:rsid w:val="00A168D4"/>
    <w:rsid w:val="00A16D7E"/>
    <w:rsid w:val="00A17222"/>
    <w:rsid w:val="00A20CC7"/>
    <w:rsid w:val="00A2159C"/>
    <w:rsid w:val="00A216D2"/>
    <w:rsid w:val="00A25462"/>
    <w:rsid w:val="00A25ECB"/>
    <w:rsid w:val="00A30FC5"/>
    <w:rsid w:val="00A33F7F"/>
    <w:rsid w:val="00A37A81"/>
    <w:rsid w:val="00A40D76"/>
    <w:rsid w:val="00A41406"/>
    <w:rsid w:val="00A43EB9"/>
    <w:rsid w:val="00A446E0"/>
    <w:rsid w:val="00A51448"/>
    <w:rsid w:val="00A52D95"/>
    <w:rsid w:val="00A5417B"/>
    <w:rsid w:val="00A5465D"/>
    <w:rsid w:val="00A54E91"/>
    <w:rsid w:val="00A55EB9"/>
    <w:rsid w:val="00A56457"/>
    <w:rsid w:val="00A56B3B"/>
    <w:rsid w:val="00A56FE6"/>
    <w:rsid w:val="00A5799A"/>
    <w:rsid w:val="00A62B7C"/>
    <w:rsid w:val="00A63665"/>
    <w:rsid w:val="00A651F8"/>
    <w:rsid w:val="00A667BF"/>
    <w:rsid w:val="00A67E81"/>
    <w:rsid w:val="00A67ED4"/>
    <w:rsid w:val="00A711A3"/>
    <w:rsid w:val="00A71414"/>
    <w:rsid w:val="00A72018"/>
    <w:rsid w:val="00A7321F"/>
    <w:rsid w:val="00A75295"/>
    <w:rsid w:val="00A75942"/>
    <w:rsid w:val="00A775B5"/>
    <w:rsid w:val="00A81B52"/>
    <w:rsid w:val="00A82BD2"/>
    <w:rsid w:val="00A865E8"/>
    <w:rsid w:val="00A86CD0"/>
    <w:rsid w:val="00A86E9E"/>
    <w:rsid w:val="00A916AC"/>
    <w:rsid w:val="00A93446"/>
    <w:rsid w:val="00A9394D"/>
    <w:rsid w:val="00A93C89"/>
    <w:rsid w:val="00A93F4A"/>
    <w:rsid w:val="00A95D70"/>
    <w:rsid w:val="00AA2029"/>
    <w:rsid w:val="00AA3D3B"/>
    <w:rsid w:val="00AA7668"/>
    <w:rsid w:val="00AA7AED"/>
    <w:rsid w:val="00AB0A04"/>
    <w:rsid w:val="00AB20A9"/>
    <w:rsid w:val="00AB2E63"/>
    <w:rsid w:val="00AB4ECF"/>
    <w:rsid w:val="00AB507D"/>
    <w:rsid w:val="00AB7B9C"/>
    <w:rsid w:val="00AC12A6"/>
    <w:rsid w:val="00AC2537"/>
    <w:rsid w:val="00AC296A"/>
    <w:rsid w:val="00AC2CEC"/>
    <w:rsid w:val="00AC395D"/>
    <w:rsid w:val="00AC4E55"/>
    <w:rsid w:val="00AC560A"/>
    <w:rsid w:val="00AC72E9"/>
    <w:rsid w:val="00AD0411"/>
    <w:rsid w:val="00AD2BC1"/>
    <w:rsid w:val="00AD2DE2"/>
    <w:rsid w:val="00AD2FCF"/>
    <w:rsid w:val="00AD311B"/>
    <w:rsid w:val="00AD396E"/>
    <w:rsid w:val="00AD443B"/>
    <w:rsid w:val="00AD50B3"/>
    <w:rsid w:val="00AD5174"/>
    <w:rsid w:val="00AD7DA9"/>
    <w:rsid w:val="00AE3FA6"/>
    <w:rsid w:val="00AE4D31"/>
    <w:rsid w:val="00AE4F9F"/>
    <w:rsid w:val="00AE4FDD"/>
    <w:rsid w:val="00AE619B"/>
    <w:rsid w:val="00AE70B5"/>
    <w:rsid w:val="00AE7400"/>
    <w:rsid w:val="00AF0AC0"/>
    <w:rsid w:val="00AF1AD0"/>
    <w:rsid w:val="00AF264C"/>
    <w:rsid w:val="00AF315C"/>
    <w:rsid w:val="00AF5497"/>
    <w:rsid w:val="00AF564D"/>
    <w:rsid w:val="00AF59FB"/>
    <w:rsid w:val="00AF5B47"/>
    <w:rsid w:val="00AF7EF0"/>
    <w:rsid w:val="00B01AD9"/>
    <w:rsid w:val="00B04B69"/>
    <w:rsid w:val="00B0567D"/>
    <w:rsid w:val="00B06B77"/>
    <w:rsid w:val="00B07571"/>
    <w:rsid w:val="00B10F25"/>
    <w:rsid w:val="00B11751"/>
    <w:rsid w:val="00B11FE4"/>
    <w:rsid w:val="00B12419"/>
    <w:rsid w:val="00B13705"/>
    <w:rsid w:val="00B16A51"/>
    <w:rsid w:val="00B16D08"/>
    <w:rsid w:val="00B1758D"/>
    <w:rsid w:val="00B17ADF"/>
    <w:rsid w:val="00B20189"/>
    <w:rsid w:val="00B205B3"/>
    <w:rsid w:val="00B22FA8"/>
    <w:rsid w:val="00B24B06"/>
    <w:rsid w:val="00B24CF7"/>
    <w:rsid w:val="00B30815"/>
    <w:rsid w:val="00B31343"/>
    <w:rsid w:val="00B348AD"/>
    <w:rsid w:val="00B36A45"/>
    <w:rsid w:val="00B37D51"/>
    <w:rsid w:val="00B401C4"/>
    <w:rsid w:val="00B4241C"/>
    <w:rsid w:val="00B424A8"/>
    <w:rsid w:val="00B45BB3"/>
    <w:rsid w:val="00B50B67"/>
    <w:rsid w:val="00B51AB0"/>
    <w:rsid w:val="00B5275F"/>
    <w:rsid w:val="00B56865"/>
    <w:rsid w:val="00B6441D"/>
    <w:rsid w:val="00B65802"/>
    <w:rsid w:val="00B65D81"/>
    <w:rsid w:val="00B66929"/>
    <w:rsid w:val="00B66B68"/>
    <w:rsid w:val="00B802D2"/>
    <w:rsid w:val="00B85D52"/>
    <w:rsid w:val="00B927E3"/>
    <w:rsid w:val="00B95022"/>
    <w:rsid w:val="00B9575E"/>
    <w:rsid w:val="00B9585C"/>
    <w:rsid w:val="00B95B8C"/>
    <w:rsid w:val="00B96A4C"/>
    <w:rsid w:val="00BA27A0"/>
    <w:rsid w:val="00BA433F"/>
    <w:rsid w:val="00BA5B03"/>
    <w:rsid w:val="00BA5CFB"/>
    <w:rsid w:val="00BB1732"/>
    <w:rsid w:val="00BB1BE1"/>
    <w:rsid w:val="00BB5204"/>
    <w:rsid w:val="00BB5567"/>
    <w:rsid w:val="00BB55E6"/>
    <w:rsid w:val="00BB6801"/>
    <w:rsid w:val="00BC73CB"/>
    <w:rsid w:val="00BC7A94"/>
    <w:rsid w:val="00BC7F07"/>
    <w:rsid w:val="00BD46CA"/>
    <w:rsid w:val="00BD6176"/>
    <w:rsid w:val="00BE0BE7"/>
    <w:rsid w:val="00BE1010"/>
    <w:rsid w:val="00BE4442"/>
    <w:rsid w:val="00BE4DD7"/>
    <w:rsid w:val="00BE6856"/>
    <w:rsid w:val="00BE701B"/>
    <w:rsid w:val="00BE7A77"/>
    <w:rsid w:val="00BF3901"/>
    <w:rsid w:val="00BF3EA4"/>
    <w:rsid w:val="00BF41FC"/>
    <w:rsid w:val="00BF4E46"/>
    <w:rsid w:val="00BF504F"/>
    <w:rsid w:val="00BF5400"/>
    <w:rsid w:val="00BF580E"/>
    <w:rsid w:val="00BF63DB"/>
    <w:rsid w:val="00C000E6"/>
    <w:rsid w:val="00C00DC5"/>
    <w:rsid w:val="00C01171"/>
    <w:rsid w:val="00C0140F"/>
    <w:rsid w:val="00C0327D"/>
    <w:rsid w:val="00C047FC"/>
    <w:rsid w:val="00C04CAD"/>
    <w:rsid w:val="00C0669A"/>
    <w:rsid w:val="00C0681A"/>
    <w:rsid w:val="00C0772F"/>
    <w:rsid w:val="00C07C2A"/>
    <w:rsid w:val="00C119E1"/>
    <w:rsid w:val="00C11D15"/>
    <w:rsid w:val="00C11EB7"/>
    <w:rsid w:val="00C12803"/>
    <w:rsid w:val="00C128E9"/>
    <w:rsid w:val="00C12AFD"/>
    <w:rsid w:val="00C1472C"/>
    <w:rsid w:val="00C151E6"/>
    <w:rsid w:val="00C1574D"/>
    <w:rsid w:val="00C179B8"/>
    <w:rsid w:val="00C2128F"/>
    <w:rsid w:val="00C2735F"/>
    <w:rsid w:val="00C274B2"/>
    <w:rsid w:val="00C27B17"/>
    <w:rsid w:val="00C30446"/>
    <w:rsid w:val="00C304CF"/>
    <w:rsid w:val="00C32A70"/>
    <w:rsid w:val="00C3493A"/>
    <w:rsid w:val="00C34E30"/>
    <w:rsid w:val="00C35091"/>
    <w:rsid w:val="00C3520C"/>
    <w:rsid w:val="00C3535E"/>
    <w:rsid w:val="00C355F0"/>
    <w:rsid w:val="00C36324"/>
    <w:rsid w:val="00C36360"/>
    <w:rsid w:val="00C370E5"/>
    <w:rsid w:val="00C37CB8"/>
    <w:rsid w:val="00C40F1C"/>
    <w:rsid w:val="00C417C5"/>
    <w:rsid w:val="00C41AD9"/>
    <w:rsid w:val="00C43242"/>
    <w:rsid w:val="00C452C3"/>
    <w:rsid w:val="00C4637C"/>
    <w:rsid w:val="00C465FA"/>
    <w:rsid w:val="00C47A1F"/>
    <w:rsid w:val="00C51D6A"/>
    <w:rsid w:val="00C54C06"/>
    <w:rsid w:val="00C54CAE"/>
    <w:rsid w:val="00C565AA"/>
    <w:rsid w:val="00C57A3F"/>
    <w:rsid w:val="00C60BA3"/>
    <w:rsid w:val="00C60FAF"/>
    <w:rsid w:val="00C61FD6"/>
    <w:rsid w:val="00C63407"/>
    <w:rsid w:val="00C63DAE"/>
    <w:rsid w:val="00C656EA"/>
    <w:rsid w:val="00C674BF"/>
    <w:rsid w:val="00C7268A"/>
    <w:rsid w:val="00C74EF0"/>
    <w:rsid w:val="00C7519D"/>
    <w:rsid w:val="00C7534A"/>
    <w:rsid w:val="00C75F04"/>
    <w:rsid w:val="00C765EC"/>
    <w:rsid w:val="00C77EC4"/>
    <w:rsid w:val="00C81A06"/>
    <w:rsid w:val="00C81D6F"/>
    <w:rsid w:val="00C81E88"/>
    <w:rsid w:val="00C8255B"/>
    <w:rsid w:val="00C8640A"/>
    <w:rsid w:val="00C87ED9"/>
    <w:rsid w:val="00C926BF"/>
    <w:rsid w:val="00C92ABD"/>
    <w:rsid w:val="00C9423E"/>
    <w:rsid w:val="00C94998"/>
    <w:rsid w:val="00C94D31"/>
    <w:rsid w:val="00C94E12"/>
    <w:rsid w:val="00CA151E"/>
    <w:rsid w:val="00CA20E1"/>
    <w:rsid w:val="00CA3B0F"/>
    <w:rsid w:val="00CA47EE"/>
    <w:rsid w:val="00CA69BB"/>
    <w:rsid w:val="00CB00CD"/>
    <w:rsid w:val="00CB046A"/>
    <w:rsid w:val="00CB0F9E"/>
    <w:rsid w:val="00CB28C0"/>
    <w:rsid w:val="00CB3379"/>
    <w:rsid w:val="00CB34EE"/>
    <w:rsid w:val="00CB5F45"/>
    <w:rsid w:val="00CB76C4"/>
    <w:rsid w:val="00CB7A6E"/>
    <w:rsid w:val="00CC001F"/>
    <w:rsid w:val="00CC0BA8"/>
    <w:rsid w:val="00CC1DE6"/>
    <w:rsid w:val="00CC28D8"/>
    <w:rsid w:val="00CC38EA"/>
    <w:rsid w:val="00CC40D4"/>
    <w:rsid w:val="00CC49EE"/>
    <w:rsid w:val="00CC5654"/>
    <w:rsid w:val="00CC588E"/>
    <w:rsid w:val="00CC7587"/>
    <w:rsid w:val="00CC7C33"/>
    <w:rsid w:val="00CD0550"/>
    <w:rsid w:val="00CD093E"/>
    <w:rsid w:val="00CD09B5"/>
    <w:rsid w:val="00CD20DD"/>
    <w:rsid w:val="00CD44D3"/>
    <w:rsid w:val="00CD4BA2"/>
    <w:rsid w:val="00CD614A"/>
    <w:rsid w:val="00CE58CF"/>
    <w:rsid w:val="00CE7145"/>
    <w:rsid w:val="00CE780E"/>
    <w:rsid w:val="00CE7A5C"/>
    <w:rsid w:val="00CF1968"/>
    <w:rsid w:val="00CF42E5"/>
    <w:rsid w:val="00CF57E0"/>
    <w:rsid w:val="00D00FEE"/>
    <w:rsid w:val="00D03DAD"/>
    <w:rsid w:val="00D03FFD"/>
    <w:rsid w:val="00D04515"/>
    <w:rsid w:val="00D1123B"/>
    <w:rsid w:val="00D1204D"/>
    <w:rsid w:val="00D13A11"/>
    <w:rsid w:val="00D1434C"/>
    <w:rsid w:val="00D15084"/>
    <w:rsid w:val="00D15EFB"/>
    <w:rsid w:val="00D165E1"/>
    <w:rsid w:val="00D20AE1"/>
    <w:rsid w:val="00D23756"/>
    <w:rsid w:val="00D260F5"/>
    <w:rsid w:val="00D268F5"/>
    <w:rsid w:val="00D335E1"/>
    <w:rsid w:val="00D33776"/>
    <w:rsid w:val="00D33ABA"/>
    <w:rsid w:val="00D34D8D"/>
    <w:rsid w:val="00D35DCA"/>
    <w:rsid w:val="00D3601E"/>
    <w:rsid w:val="00D36D22"/>
    <w:rsid w:val="00D37085"/>
    <w:rsid w:val="00D46B7C"/>
    <w:rsid w:val="00D502E7"/>
    <w:rsid w:val="00D5062E"/>
    <w:rsid w:val="00D50D38"/>
    <w:rsid w:val="00D5156B"/>
    <w:rsid w:val="00D52775"/>
    <w:rsid w:val="00D53496"/>
    <w:rsid w:val="00D53D9A"/>
    <w:rsid w:val="00D542FC"/>
    <w:rsid w:val="00D55015"/>
    <w:rsid w:val="00D55B8D"/>
    <w:rsid w:val="00D55E68"/>
    <w:rsid w:val="00D56254"/>
    <w:rsid w:val="00D56C4F"/>
    <w:rsid w:val="00D56D97"/>
    <w:rsid w:val="00D56E26"/>
    <w:rsid w:val="00D57096"/>
    <w:rsid w:val="00D6022C"/>
    <w:rsid w:val="00D62E5B"/>
    <w:rsid w:val="00D6760F"/>
    <w:rsid w:val="00D71D20"/>
    <w:rsid w:val="00D71F5B"/>
    <w:rsid w:val="00D76C07"/>
    <w:rsid w:val="00D823C0"/>
    <w:rsid w:val="00D84813"/>
    <w:rsid w:val="00D86EFE"/>
    <w:rsid w:val="00D87545"/>
    <w:rsid w:val="00D87C89"/>
    <w:rsid w:val="00D92949"/>
    <w:rsid w:val="00D93F45"/>
    <w:rsid w:val="00D94AFC"/>
    <w:rsid w:val="00D950C2"/>
    <w:rsid w:val="00D953C7"/>
    <w:rsid w:val="00D9679B"/>
    <w:rsid w:val="00D97791"/>
    <w:rsid w:val="00D97C80"/>
    <w:rsid w:val="00D97D97"/>
    <w:rsid w:val="00DA09F1"/>
    <w:rsid w:val="00DA20D9"/>
    <w:rsid w:val="00DA3025"/>
    <w:rsid w:val="00DA4F20"/>
    <w:rsid w:val="00DA5ED8"/>
    <w:rsid w:val="00DA60E9"/>
    <w:rsid w:val="00DB0392"/>
    <w:rsid w:val="00DB1590"/>
    <w:rsid w:val="00DB40F5"/>
    <w:rsid w:val="00DB7B53"/>
    <w:rsid w:val="00DB7D1D"/>
    <w:rsid w:val="00DC00F2"/>
    <w:rsid w:val="00DC11E3"/>
    <w:rsid w:val="00DC333E"/>
    <w:rsid w:val="00DC3EED"/>
    <w:rsid w:val="00DC50DB"/>
    <w:rsid w:val="00DC58F3"/>
    <w:rsid w:val="00DC6225"/>
    <w:rsid w:val="00DC694E"/>
    <w:rsid w:val="00DC6C13"/>
    <w:rsid w:val="00DC7259"/>
    <w:rsid w:val="00DD0A9E"/>
    <w:rsid w:val="00DD1FA1"/>
    <w:rsid w:val="00DD2A7D"/>
    <w:rsid w:val="00DD2E73"/>
    <w:rsid w:val="00DD6B62"/>
    <w:rsid w:val="00DE01D2"/>
    <w:rsid w:val="00DE0427"/>
    <w:rsid w:val="00DE16CA"/>
    <w:rsid w:val="00DE1DA0"/>
    <w:rsid w:val="00DE5521"/>
    <w:rsid w:val="00DE5AB5"/>
    <w:rsid w:val="00DE5B4B"/>
    <w:rsid w:val="00DE71BF"/>
    <w:rsid w:val="00DF1E77"/>
    <w:rsid w:val="00DF208E"/>
    <w:rsid w:val="00DF2358"/>
    <w:rsid w:val="00DF247D"/>
    <w:rsid w:val="00DF372A"/>
    <w:rsid w:val="00DF64AF"/>
    <w:rsid w:val="00DF6F8E"/>
    <w:rsid w:val="00DF7609"/>
    <w:rsid w:val="00E0384E"/>
    <w:rsid w:val="00E03BDA"/>
    <w:rsid w:val="00E04708"/>
    <w:rsid w:val="00E0546F"/>
    <w:rsid w:val="00E05BD0"/>
    <w:rsid w:val="00E06EE9"/>
    <w:rsid w:val="00E11D14"/>
    <w:rsid w:val="00E2405F"/>
    <w:rsid w:val="00E2456B"/>
    <w:rsid w:val="00E25951"/>
    <w:rsid w:val="00E26DCD"/>
    <w:rsid w:val="00E27014"/>
    <w:rsid w:val="00E27B4F"/>
    <w:rsid w:val="00E30EB9"/>
    <w:rsid w:val="00E343AB"/>
    <w:rsid w:val="00E3443B"/>
    <w:rsid w:val="00E353C6"/>
    <w:rsid w:val="00E35E62"/>
    <w:rsid w:val="00E434F1"/>
    <w:rsid w:val="00E4452A"/>
    <w:rsid w:val="00E464C6"/>
    <w:rsid w:val="00E475BB"/>
    <w:rsid w:val="00E478F3"/>
    <w:rsid w:val="00E508AE"/>
    <w:rsid w:val="00E52C34"/>
    <w:rsid w:val="00E53062"/>
    <w:rsid w:val="00E5326D"/>
    <w:rsid w:val="00E53984"/>
    <w:rsid w:val="00E55174"/>
    <w:rsid w:val="00E55EBC"/>
    <w:rsid w:val="00E55F02"/>
    <w:rsid w:val="00E574A4"/>
    <w:rsid w:val="00E57B90"/>
    <w:rsid w:val="00E61E6B"/>
    <w:rsid w:val="00E61F7D"/>
    <w:rsid w:val="00E6285B"/>
    <w:rsid w:val="00E633A6"/>
    <w:rsid w:val="00E67BCD"/>
    <w:rsid w:val="00E70C33"/>
    <w:rsid w:val="00E72B61"/>
    <w:rsid w:val="00E7472A"/>
    <w:rsid w:val="00E81C33"/>
    <w:rsid w:val="00E82563"/>
    <w:rsid w:val="00E82A05"/>
    <w:rsid w:val="00E8389F"/>
    <w:rsid w:val="00E85CAD"/>
    <w:rsid w:val="00E87070"/>
    <w:rsid w:val="00E905C0"/>
    <w:rsid w:val="00E91377"/>
    <w:rsid w:val="00E92DF1"/>
    <w:rsid w:val="00E9300D"/>
    <w:rsid w:val="00E93FB8"/>
    <w:rsid w:val="00E94422"/>
    <w:rsid w:val="00E9500F"/>
    <w:rsid w:val="00E95965"/>
    <w:rsid w:val="00E95D2C"/>
    <w:rsid w:val="00E967EC"/>
    <w:rsid w:val="00E96BDA"/>
    <w:rsid w:val="00E973AD"/>
    <w:rsid w:val="00EA021E"/>
    <w:rsid w:val="00EA20A8"/>
    <w:rsid w:val="00EA3588"/>
    <w:rsid w:val="00EB086D"/>
    <w:rsid w:val="00EB1054"/>
    <w:rsid w:val="00EB11E3"/>
    <w:rsid w:val="00EB1ADA"/>
    <w:rsid w:val="00EB1C1C"/>
    <w:rsid w:val="00EB2883"/>
    <w:rsid w:val="00EB4460"/>
    <w:rsid w:val="00EB5C14"/>
    <w:rsid w:val="00EB6745"/>
    <w:rsid w:val="00EC40F9"/>
    <w:rsid w:val="00EC4EEB"/>
    <w:rsid w:val="00ED17C3"/>
    <w:rsid w:val="00ED36FC"/>
    <w:rsid w:val="00ED3FF7"/>
    <w:rsid w:val="00ED4AF3"/>
    <w:rsid w:val="00ED5241"/>
    <w:rsid w:val="00ED5EAE"/>
    <w:rsid w:val="00EE3199"/>
    <w:rsid w:val="00EE4206"/>
    <w:rsid w:val="00EE62FA"/>
    <w:rsid w:val="00EE762B"/>
    <w:rsid w:val="00EE7A8D"/>
    <w:rsid w:val="00EF0A38"/>
    <w:rsid w:val="00EF0CE1"/>
    <w:rsid w:val="00EF1458"/>
    <w:rsid w:val="00EF16F0"/>
    <w:rsid w:val="00EF1C63"/>
    <w:rsid w:val="00EF2579"/>
    <w:rsid w:val="00EF4820"/>
    <w:rsid w:val="00EF6721"/>
    <w:rsid w:val="00EF7A62"/>
    <w:rsid w:val="00F00E81"/>
    <w:rsid w:val="00F03F35"/>
    <w:rsid w:val="00F04310"/>
    <w:rsid w:val="00F04381"/>
    <w:rsid w:val="00F051D8"/>
    <w:rsid w:val="00F05C4C"/>
    <w:rsid w:val="00F05FBF"/>
    <w:rsid w:val="00F06932"/>
    <w:rsid w:val="00F10743"/>
    <w:rsid w:val="00F12C2F"/>
    <w:rsid w:val="00F14C5B"/>
    <w:rsid w:val="00F15FB2"/>
    <w:rsid w:val="00F16695"/>
    <w:rsid w:val="00F17C3E"/>
    <w:rsid w:val="00F2043F"/>
    <w:rsid w:val="00F21A5B"/>
    <w:rsid w:val="00F22093"/>
    <w:rsid w:val="00F232FE"/>
    <w:rsid w:val="00F276D1"/>
    <w:rsid w:val="00F3028E"/>
    <w:rsid w:val="00F323B3"/>
    <w:rsid w:val="00F33B34"/>
    <w:rsid w:val="00F349DF"/>
    <w:rsid w:val="00F36F21"/>
    <w:rsid w:val="00F406F4"/>
    <w:rsid w:val="00F43745"/>
    <w:rsid w:val="00F43AF7"/>
    <w:rsid w:val="00F44D09"/>
    <w:rsid w:val="00F476C8"/>
    <w:rsid w:val="00F47A74"/>
    <w:rsid w:val="00F5087C"/>
    <w:rsid w:val="00F5101B"/>
    <w:rsid w:val="00F51C5A"/>
    <w:rsid w:val="00F54425"/>
    <w:rsid w:val="00F55998"/>
    <w:rsid w:val="00F559E6"/>
    <w:rsid w:val="00F56AB0"/>
    <w:rsid w:val="00F56F5D"/>
    <w:rsid w:val="00F60110"/>
    <w:rsid w:val="00F604B6"/>
    <w:rsid w:val="00F6191B"/>
    <w:rsid w:val="00F635AE"/>
    <w:rsid w:val="00F64F15"/>
    <w:rsid w:val="00F65BFF"/>
    <w:rsid w:val="00F65C18"/>
    <w:rsid w:val="00F70B13"/>
    <w:rsid w:val="00F70C20"/>
    <w:rsid w:val="00F71588"/>
    <w:rsid w:val="00F71794"/>
    <w:rsid w:val="00F71C93"/>
    <w:rsid w:val="00F72891"/>
    <w:rsid w:val="00F73E6C"/>
    <w:rsid w:val="00F743CF"/>
    <w:rsid w:val="00F752AB"/>
    <w:rsid w:val="00F809C9"/>
    <w:rsid w:val="00F81B4F"/>
    <w:rsid w:val="00F8427C"/>
    <w:rsid w:val="00F85516"/>
    <w:rsid w:val="00F85815"/>
    <w:rsid w:val="00F86263"/>
    <w:rsid w:val="00F96F10"/>
    <w:rsid w:val="00FA2607"/>
    <w:rsid w:val="00FA3A06"/>
    <w:rsid w:val="00FA59B3"/>
    <w:rsid w:val="00FB04FB"/>
    <w:rsid w:val="00FB1FCF"/>
    <w:rsid w:val="00FB207C"/>
    <w:rsid w:val="00FB22CE"/>
    <w:rsid w:val="00FB2A2D"/>
    <w:rsid w:val="00FB2E08"/>
    <w:rsid w:val="00FB4A16"/>
    <w:rsid w:val="00FB76B0"/>
    <w:rsid w:val="00FB7AD4"/>
    <w:rsid w:val="00FC0EF1"/>
    <w:rsid w:val="00FC1144"/>
    <w:rsid w:val="00FC2106"/>
    <w:rsid w:val="00FC48F5"/>
    <w:rsid w:val="00FC49E4"/>
    <w:rsid w:val="00FC4B61"/>
    <w:rsid w:val="00FC55B6"/>
    <w:rsid w:val="00FC5D04"/>
    <w:rsid w:val="00FC6AAB"/>
    <w:rsid w:val="00FC6B96"/>
    <w:rsid w:val="00FC7811"/>
    <w:rsid w:val="00FD07A1"/>
    <w:rsid w:val="00FD07C1"/>
    <w:rsid w:val="00FD0DFA"/>
    <w:rsid w:val="00FD3401"/>
    <w:rsid w:val="00FD41B5"/>
    <w:rsid w:val="00FD576A"/>
    <w:rsid w:val="00FD5F8C"/>
    <w:rsid w:val="00FE3388"/>
    <w:rsid w:val="00FE3930"/>
    <w:rsid w:val="00FE54FB"/>
    <w:rsid w:val="00FF148A"/>
    <w:rsid w:val="00FF4991"/>
    <w:rsid w:val="00FF56E0"/>
    <w:rsid w:val="00FF67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96F10"/>
    <w:rPr>
      <w:sz w:val="24"/>
      <w:szCs w:val="24"/>
    </w:rPr>
  </w:style>
  <w:style w:type="paragraph" w:styleId="1">
    <w:name w:val="heading 1"/>
    <w:basedOn w:val="a"/>
    <w:next w:val="a"/>
    <w:qFormat/>
    <w:rsid w:val="0038127F"/>
    <w:pPr>
      <w:keepNext/>
      <w:jc w:val="center"/>
      <w:outlineLvl w:val="0"/>
    </w:pPr>
    <w:rPr>
      <w:b/>
      <w:sz w:val="32"/>
      <w:szCs w:val="20"/>
      <w:lang w:val="uk-UA"/>
    </w:rPr>
  </w:style>
  <w:style w:type="paragraph" w:styleId="2">
    <w:name w:val="heading 2"/>
    <w:basedOn w:val="a"/>
    <w:next w:val="a"/>
    <w:qFormat/>
    <w:rsid w:val="0038127F"/>
    <w:pPr>
      <w:keepNext/>
      <w:jc w:val="center"/>
      <w:outlineLvl w:val="1"/>
    </w:pPr>
    <w:rPr>
      <w:b/>
      <w:szCs w:val="20"/>
      <w:lang w:val="uk-UA"/>
    </w:rPr>
  </w:style>
  <w:style w:type="paragraph" w:styleId="3">
    <w:name w:val="heading 3"/>
    <w:basedOn w:val="a"/>
    <w:next w:val="a"/>
    <w:qFormat/>
    <w:rsid w:val="0038127F"/>
    <w:pPr>
      <w:keepNext/>
      <w:outlineLvl w:val="2"/>
    </w:pPr>
    <w:rPr>
      <w:b/>
      <w:bCs/>
      <w:szCs w:val="20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F96F10"/>
    <w:pPr>
      <w:tabs>
        <w:tab w:val="center" w:pos="4703"/>
        <w:tab w:val="right" w:pos="9406"/>
      </w:tabs>
    </w:pPr>
    <w:rPr>
      <w:rFonts w:ascii="Times NR Cyr MT" w:hAnsi="Times NR Cyr MT"/>
      <w:sz w:val="20"/>
      <w:szCs w:val="20"/>
      <w:lang w:val="uk-UA"/>
    </w:rPr>
  </w:style>
  <w:style w:type="paragraph" w:styleId="a4">
    <w:name w:val="footer"/>
    <w:basedOn w:val="a"/>
    <w:link w:val="a5"/>
    <w:rsid w:val="00F96F10"/>
    <w:pPr>
      <w:tabs>
        <w:tab w:val="center" w:pos="4703"/>
        <w:tab w:val="right" w:pos="9406"/>
      </w:tabs>
    </w:pPr>
    <w:rPr>
      <w:rFonts w:ascii="Times NR Cyr MT" w:hAnsi="Times NR Cyr MT"/>
      <w:sz w:val="20"/>
      <w:szCs w:val="20"/>
      <w:lang w:val="uk-UA"/>
    </w:rPr>
  </w:style>
  <w:style w:type="paragraph" w:styleId="a6">
    <w:name w:val="Title"/>
    <w:basedOn w:val="a"/>
    <w:qFormat/>
    <w:rsid w:val="00F96F10"/>
    <w:pPr>
      <w:spacing w:after="120"/>
      <w:jc w:val="center"/>
    </w:pPr>
    <w:rPr>
      <w:rFonts w:ascii="TimesET" w:hAnsi="TimesET"/>
      <w:b/>
      <w:sz w:val="32"/>
      <w:szCs w:val="20"/>
      <w:lang w:val="uk-UA"/>
    </w:rPr>
  </w:style>
  <w:style w:type="paragraph" w:styleId="a7">
    <w:name w:val="Body Text"/>
    <w:basedOn w:val="a"/>
    <w:rsid w:val="00F96F10"/>
    <w:pPr>
      <w:jc w:val="both"/>
    </w:pPr>
    <w:rPr>
      <w:sz w:val="28"/>
      <w:szCs w:val="20"/>
      <w:lang w:val="uk-UA"/>
    </w:rPr>
  </w:style>
  <w:style w:type="paragraph" w:styleId="20">
    <w:name w:val="Body Text Indent 2"/>
    <w:basedOn w:val="a"/>
    <w:rsid w:val="00F96F10"/>
    <w:pPr>
      <w:ind w:firstLine="708"/>
      <w:jc w:val="both"/>
    </w:pPr>
    <w:rPr>
      <w:sz w:val="28"/>
      <w:szCs w:val="20"/>
    </w:rPr>
  </w:style>
  <w:style w:type="character" w:styleId="a8">
    <w:name w:val="page number"/>
    <w:basedOn w:val="a0"/>
    <w:rsid w:val="00F96F10"/>
  </w:style>
  <w:style w:type="paragraph" w:styleId="a9">
    <w:name w:val="Body Text Indent"/>
    <w:basedOn w:val="a"/>
    <w:rsid w:val="0038127F"/>
    <w:pPr>
      <w:ind w:left="709"/>
      <w:jc w:val="both"/>
    </w:pPr>
    <w:rPr>
      <w:rFonts w:ascii="TimesET" w:hAnsi="TimesET"/>
      <w:szCs w:val="20"/>
      <w:lang w:val="uk-UA"/>
    </w:rPr>
  </w:style>
  <w:style w:type="paragraph" w:customStyle="1" w:styleId="ParagraphStyle">
    <w:name w:val="Paragraph Style"/>
    <w:rsid w:val="0038127F"/>
    <w:pPr>
      <w:autoSpaceDE w:val="0"/>
      <w:autoSpaceDN w:val="0"/>
      <w:adjustRightInd w:val="0"/>
    </w:pPr>
    <w:rPr>
      <w:rFonts w:ascii="Courier New" w:hAnsi="Courier New"/>
      <w:szCs w:val="24"/>
    </w:rPr>
  </w:style>
  <w:style w:type="character" w:customStyle="1" w:styleId="FontStyle">
    <w:name w:val="Font Style"/>
    <w:rsid w:val="0038127F"/>
    <w:rPr>
      <w:rFonts w:cs="Courier New"/>
      <w:color w:val="000000"/>
      <w:szCs w:val="20"/>
    </w:rPr>
  </w:style>
  <w:style w:type="paragraph" w:styleId="HTML">
    <w:name w:val="HTML Preformatted"/>
    <w:basedOn w:val="a"/>
    <w:rsid w:val="000F539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paragraph" w:styleId="21">
    <w:name w:val="Body Text 2"/>
    <w:basedOn w:val="a"/>
    <w:rsid w:val="00533533"/>
    <w:pPr>
      <w:spacing w:after="120" w:line="480" w:lineRule="auto"/>
    </w:pPr>
  </w:style>
  <w:style w:type="paragraph" w:styleId="aa">
    <w:name w:val="Document Map"/>
    <w:basedOn w:val="a"/>
    <w:semiHidden/>
    <w:rsid w:val="0003725B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b">
    <w:name w:val="Balloon Text"/>
    <w:basedOn w:val="a"/>
    <w:semiHidden/>
    <w:rsid w:val="009A0010"/>
    <w:rPr>
      <w:rFonts w:ascii="Tahoma" w:hAnsi="Tahoma" w:cs="Tahoma"/>
      <w:sz w:val="16"/>
      <w:szCs w:val="16"/>
    </w:rPr>
  </w:style>
  <w:style w:type="paragraph" w:styleId="ac">
    <w:name w:val="Subtitle"/>
    <w:basedOn w:val="a"/>
    <w:qFormat/>
    <w:rsid w:val="00D5156B"/>
    <w:pPr>
      <w:jc w:val="center"/>
    </w:pPr>
    <w:rPr>
      <w:rFonts w:ascii="TimesET" w:hAnsi="TimesET"/>
      <w:b/>
      <w:sz w:val="36"/>
      <w:szCs w:val="20"/>
      <w:lang w:val="uk-UA"/>
    </w:rPr>
  </w:style>
  <w:style w:type="character" w:customStyle="1" w:styleId="rvts0">
    <w:name w:val="rvts0"/>
    <w:basedOn w:val="a0"/>
    <w:rsid w:val="00A9394D"/>
  </w:style>
  <w:style w:type="paragraph" w:styleId="ad">
    <w:name w:val="Normal (Web)"/>
    <w:basedOn w:val="a"/>
    <w:rsid w:val="004D1892"/>
    <w:pPr>
      <w:spacing w:before="100" w:beforeAutospacing="1" w:after="100" w:afterAutospacing="1"/>
    </w:pPr>
  </w:style>
  <w:style w:type="character" w:styleId="ae">
    <w:name w:val="Hyperlink"/>
    <w:basedOn w:val="a0"/>
    <w:rsid w:val="00535AA3"/>
    <w:rPr>
      <w:color w:val="0000FF"/>
      <w:u w:val="single"/>
    </w:rPr>
  </w:style>
  <w:style w:type="paragraph" w:customStyle="1" w:styleId="rvps2">
    <w:name w:val="rvps2"/>
    <w:basedOn w:val="a"/>
    <w:rsid w:val="00831BF0"/>
    <w:pPr>
      <w:spacing w:before="100" w:beforeAutospacing="1" w:after="100" w:afterAutospacing="1"/>
    </w:pPr>
  </w:style>
  <w:style w:type="paragraph" w:customStyle="1" w:styleId="210">
    <w:name w:val="Основной текст 21"/>
    <w:basedOn w:val="a"/>
    <w:rsid w:val="00F21A5B"/>
    <w:pPr>
      <w:ind w:firstLine="708"/>
      <w:jc w:val="both"/>
    </w:pPr>
    <w:rPr>
      <w:rFonts w:ascii="TimesET" w:hAnsi="TimesET"/>
      <w:szCs w:val="20"/>
      <w:lang w:val="uk-UA"/>
    </w:rPr>
  </w:style>
  <w:style w:type="character" w:styleId="af">
    <w:name w:val="Emphasis"/>
    <w:basedOn w:val="a0"/>
    <w:qFormat/>
    <w:rsid w:val="00AC560A"/>
    <w:rPr>
      <w:i/>
      <w:iCs/>
    </w:rPr>
  </w:style>
  <w:style w:type="character" w:styleId="af0">
    <w:name w:val="Subtle Emphasis"/>
    <w:basedOn w:val="a0"/>
    <w:uiPriority w:val="19"/>
    <w:qFormat/>
    <w:rsid w:val="00AC560A"/>
    <w:rPr>
      <w:i/>
      <w:iCs/>
      <w:color w:val="808080"/>
    </w:rPr>
  </w:style>
  <w:style w:type="paragraph" w:styleId="af1">
    <w:name w:val="No Spacing"/>
    <w:uiPriority w:val="1"/>
    <w:qFormat/>
    <w:rsid w:val="00AC560A"/>
    <w:rPr>
      <w:sz w:val="24"/>
      <w:szCs w:val="24"/>
    </w:rPr>
  </w:style>
  <w:style w:type="paragraph" w:styleId="30">
    <w:name w:val="Body Text Indent 3"/>
    <w:basedOn w:val="a"/>
    <w:link w:val="31"/>
    <w:rsid w:val="008547D7"/>
    <w:pPr>
      <w:spacing w:after="120"/>
      <w:ind w:left="283"/>
    </w:pPr>
    <w:rPr>
      <w:rFonts w:ascii="Times NR Cyr MT" w:hAnsi="Times NR Cyr MT"/>
      <w:sz w:val="16"/>
      <w:szCs w:val="16"/>
      <w:lang w:val="uk-UA"/>
    </w:rPr>
  </w:style>
  <w:style w:type="character" w:customStyle="1" w:styleId="31">
    <w:name w:val="Основной текст с отступом 3 Знак"/>
    <w:basedOn w:val="a0"/>
    <w:link w:val="30"/>
    <w:rsid w:val="008547D7"/>
    <w:rPr>
      <w:rFonts w:ascii="Times NR Cyr MT" w:hAnsi="Times NR Cyr MT"/>
      <w:sz w:val="16"/>
      <w:szCs w:val="16"/>
      <w:lang w:val="uk-UA"/>
    </w:rPr>
  </w:style>
  <w:style w:type="paragraph" w:customStyle="1" w:styleId="rvps4">
    <w:name w:val="rvps4"/>
    <w:basedOn w:val="a"/>
    <w:rsid w:val="008B7516"/>
    <w:pPr>
      <w:spacing w:before="100" w:beforeAutospacing="1" w:after="100" w:afterAutospacing="1"/>
    </w:pPr>
  </w:style>
  <w:style w:type="character" w:customStyle="1" w:styleId="rvts44">
    <w:name w:val="rvts44"/>
    <w:basedOn w:val="a0"/>
    <w:rsid w:val="008B7516"/>
  </w:style>
  <w:style w:type="character" w:customStyle="1" w:styleId="a5">
    <w:name w:val="Нижний колонтитул Знак"/>
    <w:basedOn w:val="a0"/>
    <w:link w:val="a4"/>
    <w:rsid w:val="003074C8"/>
    <w:rPr>
      <w:rFonts w:ascii="Times NR Cyr MT" w:hAnsi="Times NR Cyr MT"/>
      <w:lang w:val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0884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61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52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74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840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383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513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588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760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786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906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090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508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869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032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959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189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36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51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360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8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92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628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54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589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879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251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217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392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393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053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search.ligazakon.ua/l_doc2.nsf/link1/an_3339/ed_2016_02_21/pravo1/T041618.html?pravo=1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hyperlink" Target="http://search.ligazakon.ua/l_doc2.nsf/link1/an_892/ed_2016_04_03/pravo1/T012768.html?pravo=1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search.ligazakon.ua/l_doc2.nsf/link1/ed_2016_02_21/pravo1/T041618.html?pravo=1" TargetMode="External"/><Relationship Id="rId14" Type="http://schemas.openxmlformats.org/officeDocument/2006/relationships/header" Target="header3.xml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w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Senin\Application%20Data\Microsoft\&#1064;&#1072;&#1073;&#1083;&#1086;&#1085;&#1099;\&#1059;%20&#1061;%20&#1042;%20&#1040;%20&#1051;%20&#1040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B114021-F702-479D-A23A-FB50BD4722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У Х В А Л А</Template>
  <TotalTime>0</TotalTime>
  <Pages>3</Pages>
  <Words>8492</Words>
  <Characters>4841</Characters>
  <Application>Microsoft Office Word</Application>
  <DocSecurity>0</DocSecurity>
  <Lines>40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 Х В А Л А</vt:lpstr>
    </vt:vector>
  </TitlesOfParts>
  <Company>su-court</Company>
  <LinksUpToDate>false</LinksUpToDate>
  <CharactersWithSpaces>13307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 Х В А Л А</dc:title>
  <dc:creator>User</dc:creator>
  <cp:lastModifiedBy>admin</cp:lastModifiedBy>
  <cp:revision>2</cp:revision>
  <cp:lastPrinted>2016-10-11T10:58:00Z</cp:lastPrinted>
  <dcterms:created xsi:type="dcterms:W3CDTF">2019-04-17T15:40:00Z</dcterms:created>
  <dcterms:modified xsi:type="dcterms:W3CDTF">2019-04-17T15:40:00Z</dcterms:modified>
</cp:coreProperties>
</file>