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044F" w:rsidRPr="0096178A" w:rsidRDefault="001C044F" w:rsidP="00210386">
      <w:pPr>
        <w:pStyle w:val="a7"/>
        <w:ind w:left="567"/>
        <w:rPr>
          <w:rFonts w:ascii="Times New Roman" w:hAnsi="Times New Roman"/>
          <w:sz w:val="36"/>
        </w:rPr>
      </w:pPr>
      <w:r w:rsidRPr="0096178A">
        <w:rPr>
          <w:rFonts w:ascii="Times New Roman" w:hAnsi="Times New Roman"/>
          <w:sz w:val="36"/>
        </w:rPr>
        <w:t>П О С Т А Н О В А</w:t>
      </w:r>
    </w:p>
    <w:p w:rsidR="001C044F" w:rsidRPr="0096178A" w:rsidRDefault="001C044F" w:rsidP="00210386">
      <w:pPr>
        <w:pStyle w:val="a7"/>
        <w:ind w:left="567"/>
        <w:rPr>
          <w:rFonts w:ascii="Times New Roman" w:hAnsi="Times New Roman"/>
          <w:b w:val="0"/>
          <w:bCs/>
          <w:i/>
          <w:iCs/>
          <w:sz w:val="28"/>
          <w:szCs w:val="28"/>
        </w:rPr>
      </w:pPr>
      <w:r w:rsidRPr="0096178A">
        <w:rPr>
          <w:rFonts w:ascii="Times New Roman" w:hAnsi="Times New Roman"/>
          <w:sz w:val="36"/>
        </w:rPr>
        <w:t xml:space="preserve">ІМЕНЕМ  УКРАЇНИ </w:t>
      </w:r>
    </w:p>
    <w:p w:rsidR="001C044F" w:rsidRPr="0096178A" w:rsidRDefault="001C044F" w:rsidP="00210386">
      <w:pPr>
        <w:ind w:left="567"/>
        <w:rPr>
          <w:rFonts w:ascii="Times New Roman" w:hAnsi="Times New Roman"/>
          <w:b/>
          <w:bCs/>
          <w:i/>
          <w:iCs/>
        </w:rPr>
      </w:pPr>
    </w:p>
    <w:p w:rsidR="0015378D" w:rsidRPr="0096178A" w:rsidRDefault="002D4E23" w:rsidP="00210386">
      <w:pPr>
        <w:ind w:left="567"/>
        <w:rPr>
          <w:rFonts w:ascii="Times New Roman" w:hAnsi="Times New Roman"/>
          <w:b/>
          <w:bCs/>
          <w:sz w:val="27"/>
          <w:szCs w:val="27"/>
        </w:rPr>
      </w:pPr>
      <w:r>
        <w:rPr>
          <w:rFonts w:ascii="Times New Roman" w:hAnsi="Times New Roman"/>
          <w:b/>
          <w:bCs/>
          <w:i/>
          <w:iCs/>
          <w:sz w:val="27"/>
          <w:szCs w:val="27"/>
        </w:rPr>
        <w:t>1</w:t>
      </w:r>
      <w:r w:rsidR="001C044F" w:rsidRPr="0096178A">
        <w:rPr>
          <w:rFonts w:ascii="Times New Roman" w:hAnsi="Times New Roman"/>
          <w:b/>
          <w:bCs/>
          <w:i/>
          <w:iCs/>
          <w:sz w:val="27"/>
          <w:szCs w:val="27"/>
        </w:rPr>
        <w:t xml:space="preserve"> </w:t>
      </w:r>
      <w:r w:rsidR="00A27EF3">
        <w:rPr>
          <w:rFonts w:ascii="Times New Roman" w:hAnsi="Times New Roman"/>
          <w:b/>
          <w:bCs/>
          <w:i/>
          <w:iCs/>
          <w:sz w:val="27"/>
          <w:szCs w:val="27"/>
        </w:rPr>
        <w:t>липня</w:t>
      </w:r>
      <w:r w:rsidR="0015378D" w:rsidRPr="0096178A">
        <w:rPr>
          <w:rFonts w:ascii="Times New Roman" w:hAnsi="Times New Roman"/>
          <w:b/>
          <w:bCs/>
          <w:i/>
          <w:iCs/>
          <w:sz w:val="27"/>
          <w:szCs w:val="27"/>
        </w:rPr>
        <w:t xml:space="preserve"> 2015 року</w:t>
      </w:r>
      <w:r w:rsidR="0015378D" w:rsidRPr="0096178A">
        <w:rPr>
          <w:rFonts w:ascii="Times New Roman" w:hAnsi="Times New Roman"/>
          <w:b/>
          <w:bCs/>
          <w:i/>
          <w:iCs/>
          <w:sz w:val="27"/>
          <w:szCs w:val="27"/>
        </w:rPr>
        <w:tab/>
      </w:r>
      <w:r w:rsidR="0015378D" w:rsidRPr="0096178A">
        <w:rPr>
          <w:rFonts w:ascii="Times New Roman" w:hAnsi="Times New Roman"/>
          <w:b/>
          <w:bCs/>
          <w:i/>
          <w:iCs/>
          <w:sz w:val="27"/>
          <w:szCs w:val="27"/>
        </w:rPr>
        <w:tab/>
      </w:r>
      <w:r w:rsidR="0015378D" w:rsidRPr="0096178A">
        <w:rPr>
          <w:rFonts w:ascii="Times New Roman" w:hAnsi="Times New Roman"/>
          <w:b/>
          <w:bCs/>
          <w:i/>
          <w:iCs/>
          <w:sz w:val="27"/>
          <w:szCs w:val="27"/>
        </w:rPr>
        <w:tab/>
      </w:r>
      <w:r w:rsidR="0015378D" w:rsidRPr="0096178A">
        <w:rPr>
          <w:rFonts w:ascii="Times New Roman" w:hAnsi="Times New Roman"/>
          <w:b/>
          <w:bCs/>
          <w:i/>
          <w:iCs/>
          <w:sz w:val="27"/>
          <w:szCs w:val="27"/>
        </w:rPr>
        <w:tab/>
      </w:r>
      <w:r w:rsidR="001C044F" w:rsidRPr="0096178A">
        <w:rPr>
          <w:rFonts w:ascii="Times New Roman" w:hAnsi="Times New Roman"/>
          <w:b/>
          <w:bCs/>
          <w:i/>
          <w:iCs/>
          <w:sz w:val="27"/>
          <w:szCs w:val="27"/>
        </w:rPr>
        <w:t xml:space="preserve">  </w:t>
      </w:r>
      <w:r w:rsidR="0015378D" w:rsidRPr="0096178A">
        <w:rPr>
          <w:rFonts w:ascii="Times New Roman" w:hAnsi="Times New Roman"/>
          <w:b/>
          <w:bCs/>
          <w:i/>
          <w:iCs/>
          <w:sz w:val="27"/>
          <w:szCs w:val="27"/>
        </w:rPr>
        <w:t xml:space="preserve">          </w:t>
      </w:r>
      <w:r w:rsidR="0015378D" w:rsidRPr="0096178A">
        <w:rPr>
          <w:rFonts w:ascii="Times New Roman" w:hAnsi="Times New Roman"/>
          <w:b/>
          <w:bCs/>
          <w:i/>
          <w:iCs/>
          <w:sz w:val="27"/>
          <w:szCs w:val="27"/>
        </w:rPr>
        <w:tab/>
      </w:r>
      <w:r w:rsidR="000718D2">
        <w:rPr>
          <w:rFonts w:ascii="Times New Roman" w:hAnsi="Times New Roman"/>
          <w:b/>
          <w:bCs/>
          <w:i/>
          <w:iCs/>
          <w:sz w:val="27"/>
          <w:szCs w:val="27"/>
          <w:lang w:val="en-US"/>
        </w:rPr>
        <w:tab/>
      </w:r>
      <w:r w:rsidR="0015378D" w:rsidRPr="0096178A">
        <w:rPr>
          <w:rFonts w:ascii="Times New Roman" w:hAnsi="Times New Roman"/>
          <w:b/>
          <w:bCs/>
          <w:i/>
          <w:iCs/>
          <w:sz w:val="27"/>
          <w:szCs w:val="27"/>
        </w:rPr>
        <w:tab/>
      </w:r>
      <w:r w:rsidR="0015378D" w:rsidRPr="0096178A">
        <w:rPr>
          <w:rFonts w:ascii="Times New Roman" w:hAnsi="Times New Roman"/>
          <w:b/>
          <w:bCs/>
          <w:i/>
          <w:iCs/>
          <w:sz w:val="27"/>
          <w:szCs w:val="27"/>
        </w:rPr>
        <w:tab/>
        <w:t>м. Київ</w:t>
      </w:r>
    </w:p>
    <w:p w:rsidR="0015378D" w:rsidRPr="0096178A" w:rsidRDefault="0015378D" w:rsidP="00210386">
      <w:pPr>
        <w:ind w:left="567"/>
        <w:jc w:val="center"/>
        <w:rPr>
          <w:rFonts w:ascii="Times New Roman" w:hAnsi="Times New Roman"/>
          <w:b/>
          <w:i/>
          <w:sz w:val="27"/>
          <w:szCs w:val="27"/>
        </w:rPr>
      </w:pPr>
    </w:p>
    <w:p w:rsidR="000718D2" w:rsidRDefault="0015378D" w:rsidP="00210386">
      <w:pPr>
        <w:ind w:left="567"/>
        <w:jc w:val="center"/>
        <w:rPr>
          <w:rFonts w:ascii="Times New Roman" w:hAnsi="Times New Roman"/>
          <w:b/>
          <w:i/>
          <w:sz w:val="27"/>
          <w:szCs w:val="27"/>
          <w:lang w:val="en-US"/>
        </w:rPr>
      </w:pPr>
      <w:r w:rsidRPr="0096178A">
        <w:rPr>
          <w:rFonts w:ascii="Times New Roman" w:hAnsi="Times New Roman"/>
          <w:b/>
          <w:i/>
          <w:sz w:val="27"/>
          <w:szCs w:val="27"/>
        </w:rPr>
        <w:t>Судова палата у цивільних справах</w:t>
      </w:r>
    </w:p>
    <w:p w:rsidR="0015378D" w:rsidRPr="0096178A" w:rsidRDefault="0015378D" w:rsidP="00210386">
      <w:pPr>
        <w:ind w:left="567"/>
        <w:jc w:val="center"/>
        <w:rPr>
          <w:rFonts w:ascii="Times New Roman" w:hAnsi="Times New Roman"/>
          <w:b/>
          <w:i/>
          <w:sz w:val="27"/>
          <w:szCs w:val="27"/>
        </w:rPr>
      </w:pPr>
      <w:r w:rsidRPr="0096178A">
        <w:rPr>
          <w:rFonts w:ascii="Times New Roman" w:hAnsi="Times New Roman"/>
          <w:b/>
          <w:i/>
          <w:sz w:val="27"/>
          <w:szCs w:val="27"/>
        </w:rPr>
        <w:t>Верховного Суду України в складі:</w:t>
      </w:r>
    </w:p>
    <w:p w:rsidR="0015378D" w:rsidRPr="0096178A" w:rsidRDefault="0015378D" w:rsidP="00210386">
      <w:pPr>
        <w:ind w:left="567"/>
        <w:jc w:val="center"/>
        <w:rPr>
          <w:rFonts w:ascii="Times New Roman" w:hAnsi="Times New Roman"/>
          <w:b/>
          <w:i/>
          <w:iCs/>
          <w:sz w:val="27"/>
          <w:szCs w:val="27"/>
        </w:rPr>
      </w:pPr>
    </w:p>
    <w:tbl>
      <w:tblPr>
        <w:tblW w:w="10029" w:type="dxa"/>
        <w:tblInd w:w="108" w:type="dxa"/>
        <w:tblLayout w:type="fixed"/>
        <w:tblLook w:val="0000"/>
      </w:tblPr>
      <w:tblGrid>
        <w:gridCol w:w="2410"/>
        <w:gridCol w:w="2835"/>
        <w:gridCol w:w="2268"/>
        <w:gridCol w:w="2516"/>
      </w:tblGrid>
      <w:tr w:rsidR="0015378D" w:rsidRPr="0096178A" w:rsidTr="000718D2">
        <w:tblPrEx>
          <w:tblCellMar>
            <w:top w:w="0" w:type="dxa"/>
            <w:bottom w:w="0" w:type="dxa"/>
          </w:tblCellMar>
        </w:tblPrEx>
        <w:trPr>
          <w:cantSplit/>
        </w:trPr>
        <w:tc>
          <w:tcPr>
            <w:tcW w:w="2410" w:type="dxa"/>
          </w:tcPr>
          <w:p w:rsidR="0015378D" w:rsidRPr="0096178A" w:rsidRDefault="0015378D" w:rsidP="00210386">
            <w:pPr>
              <w:spacing w:line="360" w:lineRule="exact"/>
              <w:ind w:left="567" w:firstLine="15"/>
              <w:rPr>
                <w:rFonts w:ascii="Times New Roman" w:hAnsi="Times New Roman"/>
                <w:b/>
                <w:bCs/>
                <w:i/>
                <w:iCs/>
                <w:sz w:val="27"/>
                <w:szCs w:val="27"/>
              </w:rPr>
            </w:pPr>
            <w:r w:rsidRPr="0096178A">
              <w:rPr>
                <w:rFonts w:ascii="Times New Roman" w:hAnsi="Times New Roman"/>
                <w:b/>
                <w:bCs/>
                <w:i/>
                <w:iCs/>
                <w:sz w:val="27"/>
                <w:szCs w:val="27"/>
              </w:rPr>
              <w:t>головуючого</w:t>
            </w:r>
          </w:p>
        </w:tc>
        <w:tc>
          <w:tcPr>
            <w:tcW w:w="2835" w:type="dxa"/>
          </w:tcPr>
          <w:p w:rsidR="0015378D" w:rsidRPr="0096178A" w:rsidRDefault="002D4E23" w:rsidP="00210386">
            <w:pPr>
              <w:spacing w:line="360" w:lineRule="exact"/>
              <w:ind w:left="176" w:firstLine="15"/>
              <w:rPr>
                <w:rFonts w:ascii="Times New Roman" w:hAnsi="Times New Roman"/>
                <w:b/>
                <w:bCs/>
                <w:i/>
                <w:iCs/>
                <w:sz w:val="27"/>
                <w:szCs w:val="27"/>
              </w:rPr>
            </w:pPr>
            <w:r w:rsidRPr="0096178A">
              <w:rPr>
                <w:rFonts w:ascii="Times New Roman" w:hAnsi="Times New Roman"/>
                <w:b/>
                <w:bCs/>
                <w:i/>
                <w:iCs/>
                <w:sz w:val="27"/>
                <w:szCs w:val="27"/>
              </w:rPr>
              <w:t>Лященко Н.П.,</w:t>
            </w:r>
          </w:p>
        </w:tc>
        <w:tc>
          <w:tcPr>
            <w:tcW w:w="2268" w:type="dxa"/>
          </w:tcPr>
          <w:p w:rsidR="0015378D" w:rsidRPr="0096178A" w:rsidRDefault="0015378D" w:rsidP="00210386">
            <w:pPr>
              <w:spacing w:line="360" w:lineRule="exact"/>
              <w:ind w:firstLine="15"/>
              <w:rPr>
                <w:rFonts w:ascii="Times New Roman" w:hAnsi="Times New Roman"/>
                <w:b/>
                <w:bCs/>
                <w:i/>
                <w:iCs/>
                <w:sz w:val="27"/>
                <w:szCs w:val="27"/>
              </w:rPr>
            </w:pPr>
          </w:p>
        </w:tc>
        <w:tc>
          <w:tcPr>
            <w:tcW w:w="2516" w:type="dxa"/>
          </w:tcPr>
          <w:p w:rsidR="0015378D" w:rsidRPr="0096178A" w:rsidRDefault="0015378D" w:rsidP="00210386">
            <w:pPr>
              <w:spacing w:line="360" w:lineRule="exact"/>
              <w:ind w:left="567" w:firstLine="15"/>
              <w:rPr>
                <w:rFonts w:ascii="Times New Roman" w:hAnsi="Times New Roman"/>
                <w:b/>
                <w:bCs/>
                <w:i/>
                <w:iCs/>
                <w:sz w:val="27"/>
                <w:szCs w:val="27"/>
              </w:rPr>
            </w:pPr>
          </w:p>
        </w:tc>
      </w:tr>
      <w:tr w:rsidR="0015378D" w:rsidRPr="0096178A" w:rsidTr="000718D2">
        <w:tblPrEx>
          <w:tblCellMar>
            <w:top w:w="0" w:type="dxa"/>
            <w:bottom w:w="0" w:type="dxa"/>
          </w:tblCellMar>
        </w:tblPrEx>
        <w:trPr>
          <w:cantSplit/>
        </w:trPr>
        <w:tc>
          <w:tcPr>
            <w:tcW w:w="2410" w:type="dxa"/>
          </w:tcPr>
          <w:p w:rsidR="0015378D" w:rsidRPr="0096178A" w:rsidRDefault="0015378D" w:rsidP="00210386">
            <w:pPr>
              <w:spacing w:line="360" w:lineRule="exact"/>
              <w:ind w:left="567" w:firstLine="15"/>
              <w:rPr>
                <w:rFonts w:ascii="Times New Roman" w:hAnsi="Times New Roman"/>
                <w:b/>
                <w:bCs/>
                <w:i/>
                <w:iCs/>
                <w:sz w:val="27"/>
                <w:szCs w:val="27"/>
              </w:rPr>
            </w:pPr>
            <w:r w:rsidRPr="0096178A">
              <w:rPr>
                <w:rFonts w:ascii="Times New Roman" w:hAnsi="Times New Roman"/>
                <w:b/>
                <w:bCs/>
                <w:i/>
                <w:iCs/>
                <w:sz w:val="27"/>
                <w:szCs w:val="27"/>
              </w:rPr>
              <w:t>суддів:</w:t>
            </w:r>
          </w:p>
        </w:tc>
        <w:tc>
          <w:tcPr>
            <w:tcW w:w="2835" w:type="dxa"/>
          </w:tcPr>
          <w:p w:rsidR="0015378D" w:rsidRPr="0096178A" w:rsidRDefault="0015378D" w:rsidP="00210386">
            <w:pPr>
              <w:spacing w:line="360" w:lineRule="exact"/>
              <w:ind w:left="176" w:firstLine="15"/>
              <w:rPr>
                <w:rFonts w:ascii="Times New Roman" w:hAnsi="Times New Roman"/>
                <w:b/>
                <w:bCs/>
                <w:i/>
                <w:iCs/>
                <w:sz w:val="27"/>
                <w:szCs w:val="27"/>
              </w:rPr>
            </w:pPr>
            <w:r w:rsidRPr="0096178A">
              <w:rPr>
                <w:rFonts w:ascii="Times New Roman" w:hAnsi="Times New Roman"/>
                <w:b/>
                <w:bCs/>
                <w:i/>
                <w:iCs/>
                <w:sz w:val="27"/>
                <w:szCs w:val="27"/>
              </w:rPr>
              <w:t>Григор’євої Л.І.,</w:t>
            </w:r>
          </w:p>
        </w:tc>
        <w:tc>
          <w:tcPr>
            <w:tcW w:w="2268" w:type="dxa"/>
          </w:tcPr>
          <w:p w:rsidR="0015378D" w:rsidRPr="0096178A" w:rsidRDefault="002D4E23" w:rsidP="00210386">
            <w:pPr>
              <w:spacing w:line="360" w:lineRule="exact"/>
              <w:ind w:left="34" w:firstLine="15"/>
              <w:rPr>
                <w:rFonts w:ascii="Times New Roman" w:hAnsi="Times New Roman"/>
                <w:b/>
                <w:bCs/>
                <w:i/>
                <w:iCs/>
                <w:sz w:val="27"/>
                <w:szCs w:val="27"/>
              </w:rPr>
            </w:pPr>
            <w:r w:rsidRPr="0096178A">
              <w:rPr>
                <w:b/>
                <w:bCs/>
                <w:i/>
                <w:iCs/>
                <w:sz w:val="27"/>
                <w:szCs w:val="27"/>
              </w:rPr>
              <w:t>Романюка Я.М.,</w:t>
            </w:r>
          </w:p>
        </w:tc>
        <w:tc>
          <w:tcPr>
            <w:tcW w:w="2516" w:type="dxa"/>
          </w:tcPr>
          <w:p w:rsidR="0015378D" w:rsidRPr="0096178A" w:rsidRDefault="002D4E23" w:rsidP="000718D2">
            <w:pPr>
              <w:spacing w:line="360" w:lineRule="exact"/>
              <w:ind w:left="176" w:firstLine="34"/>
              <w:rPr>
                <w:rFonts w:ascii="Times New Roman" w:hAnsi="Times New Roman"/>
                <w:b/>
                <w:bCs/>
                <w:i/>
                <w:iCs/>
                <w:sz w:val="27"/>
                <w:szCs w:val="27"/>
              </w:rPr>
            </w:pPr>
            <w:r w:rsidRPr="0096178A">
              <w:rPr>
                <w:rFonts w:ascii="Times New Roman" w:hAnsi="Times New Roman"/>
                <w:b/>
                <w:bCs/>
                <w:i/>
                <w:iCs/>
                <w:sz w:val="27"/>
                <w:szCs w:val="27"/>
              </w:rPr>
              <w:t>Сімоненко В.М.,</w:t>
            </w:r>
          </w:p>
        </w:tc>
      </w:tr>
      <w:tr w:rsidR="002B63B4" w:rsidRPr="0096178A" w:rsidTr="000718D2">
        <w:tblPrEx>
          <w:tblCellMar>
            <w:top w:w="0" w:type="dxa"/>
            <w:bottom w:w="0" w:type="dxa"/>
          </w:tblCellMar>
        </w:tblPrEx>
        <w:trPr>
          <w:cantSplit/>
        </w:trPr>
        <w:tc>
          <w:tcPr>
            <w:tcW w:w="2410" w:type="dxa"/>
          </w:tcPr>
          <w:p w:rsidR="002B63B4" w:rsidRPr="0096178A" w:rsidRDefault="002B63B4" w:rsidP="00210386">
            <w:pPr>
              <w:spacing w:line="360" w:lineRule="exact"/>
              <w:ind w:left="567" w:firstLine="15"/>
              <w:rPr>
                <w:rFonts w:ascii="Times New Roman" w:hAnsi="Times New Roman"/>
                <w:sz w:val="27"/>
                <w:szCs w:val="27"/>
              </w:rPr>
            </w:pPr>
          </w:p>
        </w:tc>
        <w:tc>
          <w:tcPr>
            <w:tcW w:w="2835" w:type="dxa"/>
          </w:tcPr>
          <w:p w:rsidR="002B63B4" w:rsidRPr="0096178A" w:rsidRDefault="002B63B4" w:rsidP="00210386">
            <w:pPr>
              <w:spacing w:line="360" w:lineRule="exact"/>
              <w:ind w:left="176" w:firstLine="15"/>
              <w:rPr>
                <w:rFonts w:ascii="Times New Roman" w:hAnsi="Times New Roman"/>
                <w:b/>
                <w:bCs/>
                <w:i/>
                <w:iCs/>
                <w:sz w:val="27"/>
                <w:szCs w:val="27"/>
              </w:rPr>
            </w:pPr>
            <w:r w:rsidRPr="0096178A">
              <w:rPr>
                <w:rFonts w:ascii="Times New Roman" w:hAnsi="Times New Roman"/>
                <w:b/>
                <w:bCs/>
                <w:i/>
                <w:iCs/>
                <w:sz w:val="27"/>
                <w:szCs w:val="27"/>
              </w:rPr>
              <w:t>Гуменюка В.І.,</w:t>
            </w:r>
          </w:p>
        </w:tc>
        <w:tc>
          <w:tcPr>
            <w:tcW w:w="2268" w:type="dxa"/>
          </w:tcPr>
          <w:p w:rsidR="002B63B4" w:rsidRPr="0096178A" w:rsidRDefault="002D4E23" w:rsidP="00210386">
            <w:pPr>
              <w:spacing w:line="360" w:lineRule="exact"/>
              <w:ind w:left="34" w:firstLine="15"/>
              <w:rPr>
                <w:rFonts w:ascii="Times New Roman" w:hAnsi="Times New Roman"/>
                <w:b/>
                <w:bCs/>
                <w:i/>
                <w:iCs/>
                <w:sz w:val="27"/>
                <w:szCs w:val="27"/>
              </w:rPr>
            </w:pPr>
            <w:r w:rsidRPr="0096178A">
              <w:rPr>
                <w:rFonts w:ascii="Times New Roman" w:hAnsi="Times New Roman"/>
                <w:b/>
                <w:bCs/>
                <w:i/>
                <w:iCs/>
                <w:sz w:val="27"/>
                <w:szCs w:val="27"/>
              </w:rPr>
              <w:t>Сеніна Ю.Л.,</w:t>
            </w:r>
          </w:p>
        </w:tc>
        <w:tc>
          <w:tcPr>
            <w:tcW w:w="2516" w:type="dxa"/>
          </w:tcPr>
          <w:p w:rsidR="002B63B4" w:rsidRPr="0096178A" w:rsidRDefault="002D4E23" w:rsidP="00210386">
            <w:pPr>
              <w:spacing w:line="360" w:lineRule="exact"/>
              <w:ind w:left="176" w:firstLine="15"/>
              <w:rPr>
                <w:rFonts w:ascii="Times New Roman" w:hAnsi="Times New Roman"/>
                <w:b/>
                <w:bCs/>
                <w:i/>
                <w:iCs/>
                <w:sz w:val="27"/>
                <w:szCs w:val="27"/>
              </w:rPr>
            </w:pPr>
            <w:r w:rsidRPr="0096178A">
              <w:rPr>
                <w:rFonts w:ascii="Times New Roman" w:hAnsi="Times New Roman"/>
                <w:b/>
                <w:bCs/>
                <w:i/>
                <w:iCs/>
                <w:sz w:val="27"/>
                <w:szCs w:val="27"/>
              </w:rPr>
              <w:t>Яреми А.Г.,</w:t>
            </w:r>
          </w:p>
        </w:tc>
      </w:tr>
      <w:tr w:rsidR="002B63B4" w:rsidRPr="0096178A" w:rsidTr="000718D2">
        <w:tblPrEx>
          <w:tblCellMar>
            <w:top w:w="0" w:type="dxa"/>
            <w:bottom w:w="0" w:type="dxa"/>
          </w:tblCellMar>
        </w:tblPrEx>
        <w:trPr>
          <w:cantSplit/>
        </w:trPr>
        <w:tc>
          <w:tcPr>
            <w:tcW w:w="2410" w:type="dxa"/>
          </w:tcPr>
          <w:p w:rsidR="002B63B4" w:rsidRPr="0096178A" w:rsidRDefault="002B63B4" w:rsidP="00210386">
            <w:pPr>
              <w:spacing w:line="360" w:lineRule="exact"/>
              <w:ind w:left="567" w:firstLine="15"/>
              <w:rPr>
                <w:rFonts w:ascii="Times New Roman" w:hAnsi="Times New Roman"/>
                <w:sz w:val="27"/>
                <w:szCs w:val="27"/>
              </w:rPr>
            </w:pPr>
          </w:p>
        </w:tc>
        <w:tc>
          <w:tcPr>
            <w:tcW w:w="2835" w:type="dxa"/>
          </w:tcPr>
          <w:p w:rsidR="002B63B4" w:rsidRPr="0096178A" w:rsidRDefault="002D4E23" w:rsidP="00210386">
            <w:pPr>
              <w:spacing w:line="360" w:lineRule="exact"/>
              <w:ind w:left="176" w:firstLine="15"/>
              <w:rPr>
                <w:rFonts w:ascii="Times New Roman" w:hAnsi="Times New Roman"/>
                <w:b/>
                <w:bCs/>
                <w:i/>
                <w:iCs/>
                <w:sz w:val="27"/>
                <w:szCs w:val="27"/>
              </w:rPr>
            </w:pPr>
            <w:r w:rsidRPr="0096178A">
              <w:rPr>
                <w:rFonts w:ascii="Times New Roman" w:hAnsi="Times New Roman"/>
                <w:b/>
                <w:bCs/>
                <w:i/>
                <w:iCs/>
                <w:sz w:val="27"/>
                <w:szCs w:val="27"/>
              </w:rPr>
              <w:t>Охрімчук Л.І.,</w:t>
            </w:r>
          </w:p>
        </w:tc>
        <w:tc>
          <w:tcPr>
            <w:tcW w:w="2268" w:type="dxa"/>
          </w:tcPr>
          <w:p w:rsidR="002B63B4" w:rsidRPr="0096178A" w:rsidRDefault="002B63B4" w:rsidP="00210386">
            <w:pPr>
              <w:spacing w:line="360" w:lineRule="exact"/>
              <w:ind w:left="567" w:firstLine="15"/>
              <w:rPr>
                <w:rFonts w:ascii="Times New Roman" w:hAnsi="Times New Roman"/>
                <w:b/>
                <w:bCs/>
                <w:i/>
                <w:iCs/>
                <w:sz w:val="27"/>
                <w:szCs w:val="27"/>
              </w:rPr>
            </w:pPr>
          </w:p>
        </w:tc>
        <w:tc>
          <w:tcPr>
            <w:tcW w:w="2516" w:type="dxa"/>
          </w:tcPr>
          <w:p w:rsidR="002B63B4" w:rsidRPr="0096178A" w:rsidRDefault="002B63B4" w:rsidP="00210386">
            <w:pPr>
              <w:spacing w:line="360" w:lineRule="exact"/>
              <w:ind w:left="567" w:firstLine="15"/>
              <w:rPr>
                <w:rFonts w:ascii="Times New Roman" w:hAnsi="Times New Roman"/>
                <w:b/>
                <w:bCs/>
                <w:i/>
                <w:iCs/>
                <w:sz w:val="27"/>
                <w:szCs w:val="27"/>
              </w:rPr>
            </w:pPr>
          </w:p>
        </w:tc>
      </w:tr>
      <w:tr w:rsidR="0015378D" w:rsidRPr="0096178A" w:rsidTr="000718D2">
        <w:tblPrEx>
          <w:tblCellMar>
            <w:top w:w="0" w:type="dxa"/>
            <w:bottom w:w="0" w:type="dxa"/>
          </w:tblCellMar>
        </w:tblPrEx>
        <w:trPr>
          <w:cantSplit/>
        </w:trPr>
        <w:tc>
          <w:tcPr>
            <w:tcW w:w="2410" w:type="dxa"/>
          </w:tcPr>
          <w:p w:rsidR="0015378D" w:rsidRPr="0096178A" w:rsidRDefault="0015378D" w:rsidP="00210386">
            <w:pPr>
              <w:spacing w:line="360" w:lineRule="exact"/>
              <w:ind w:left="567" w:firstLine="15"/>
              <w:rPr>
                <w:rFonts w:ascii="Times New Roman" w:hAnsi="Times New Roman"/>
                <w:sz w:val="27"/>
                <w:szCs w:val="27"/>
              </w:rPr>
            </w:pPr>
          </w:p>
        </w:tc>
        <w:tc>
          <w:tcPr>
            <w:tcW w:w="2835" w:type="dxa"/>
          </w:tcPr>
          <w:p w:rsidR="0015378D" w:rsidRPr="0096178A" w:rsidRDefault="0015378D" w:rsidP="00210386">
            <w:pPr>
              <w:spacing w:line="360" w:lineRule="exact"/>
              <w:ind w:left="567" w:firstLine="15"/>
              <w:rPr>
                <w:rFonts w:ascii="Times New Roman" w:hAnsi="Times New Roman"/>
                <w:b/>
                <w:bCs/>
                <w:i/>
                <w:iCs/>
                <w:sz w:val="27"/>
                <w:szCs w:val="27"/>
              </w:rPr>
            </w:pPr>
          </w:p>
        </w:tc>
        <w:tc>
          <w:tcPr>
            <w:tcW w:w="2268" w:type="dxa"/>
          </w:tcPr>
          <w:p w:rsidR="0015378D" w:rsidRPr="0096178A" w:rsidRDefault="0015378D" w:rsidP="00210386">
            <w:pPr>
              <w:spacing w:line="360" w:lineRule="exact"/>
              <w:ind w:left="567" w:right="-176" w:firstLine="15"/>
              <w:rPr>
                <w:rFonts w:ascii="Times New Roman" w:hAnsi="Times New Roman"/>
                <w:b/>
                <w:bCs/>
                <w:i/>
                <w:iCs/>
                <w:sz w:val="27"/>
                <w:szCs w:val="27"/>
              </w:rPr>
            </w:pPr>
          </w:p>
        </w:tc>
        <w:tc>
          <w:tcPr>
            <w:tcW w:w="2516" w:type="dxa"/>
          </w:tcPr>
          <w:p w:rsidR="0015378D" w:rsidRPr="0096178A" w:rsidRDefault="0015378D" w:rsidP="00210386">
            <w:pPr>
              <w:spacing w:line="360" w:lineRule="exact"/>
              <w:ind w:left="567" w:firstLine="15"/>
              <w:rPr>
                <w:rFonts w:ascii="Times New Roman" w:hAnsi="Times New Roman"/>
                <w:b/>
                <w:bCs/>
                <w:i/>
                <w:iCs/>
                <w:sz w:val="27"/>
                <w:szCs w:val="27"/>
              </w:rPr>
            </w:pPr>
          </w:p>
        </w:tc>
      </w:tr>
    </w:tbl>
    <w:p w:rsidR="00C2239F" w:rsidRPr="000718D2" w:rsidRDefault="00C2239F" w:rsidP="00210386">
      <w:pPr>
        <w:tabs>
          <w:tab w:val="left" w:pos="3300"/>
        </w:tabs>
        <w:ind w:left="567" w:right="57"/>
        <w:jc w:val="both"/>
        <w:rPr>
          <w:rFonts w:ascii="Times New Roman" w:hAnsi="Times New Roman"/>
          <w:sz w:val="27"/>
          <w:szCs w:val="27"/>
          <w:lang w:val="ru-RU"/>
        </w:rPr>
      </w:pPr>
      <w:r w:rsidRPr="0096178A">
        <w:rPr>
          <w:rFonts w:ascii="Times New Roman" w:hAnsi="Times New Roman"/>
          <w:sz w:val="27"/>
          <w:szCs w:val="27"/>
        </w:rPr>
        <w:t xml:space="preserve">розглянувши в судовому засіданні справу за позовом </w:t>
      </w:r>
      <w:r w:rsidR="00A4221F">
        <w:rPr>
          <w:rFonts w:ascii="Times New Roman" w:hAnsi="Times New Roman"/>
          <w:sz w:val="27"/>
          <w:szCs w:val="27"/>
        </w:rPr>
        <w:t>ОСОБА_1</w:t>
      </w:r>
      <w:r w:rsidR="00A27EF3" w:rsidRPr="00A27EF3">
        <w:rPr>
          <w:rFonts w:ascii="Times New Roman" w:hAnsi="Times New Roman"/>
          <w:sz w:val="27"/>
          <w:szCs w:val="27"/>
        </w:rPr>
        <w:t xml:space="preserve"> до публічного акціонерного товариства «Банк «Кредит Дніпро» про поновлення на роботі, стягнення середнього заробітку за час вимушеного прогулу, відшкодування моральної шкоди</w:t>
      </w:r>
      <w:r w:rsidR="00DE0EC5" w:rsidRPr="0096178A">
        <w:rPr>
          <w:rFonts w:ascii="Times New Roman" w:hAnsi="Times New Roman"/>
          <w:sz w:val="27"/>
          <w:szCs w:val="27"/>
        </w:rPr>
        <w:t xml:space="preserve"> </w:t>
      </w:r>
      <w:r w:rsidRPr="0096178A">
        <w:rPr>
          <w:rFonts w:ascii="Times New Roman" w:hAnsi="Times New Roman"/>
          <w:sz w:val="27"/>
          <w:szCs w:val="27"/>
        </w:rPr>
        <w:t xml:space="preserve">за заявою </w:t>
      </w:r>
      <w:r w:rsidR="00A4221F">
        <w:rPr>
          <w:rFonts w:ascii="Times New Roman" w:hAnsi="Times New Roman"/>
          <w:sz w:val="27"/>
          <w:szCs w:val="27"/>
        </w:rPr>
        <w:t>ОСОБА_1</w:t>
      </w:r>
      <w:r w:rsidR="00A27EF3" w:rsidRPr="00A27EF3">
        <w:rPr>
          <w:rFonts w:ascii="Times New Roman" w:hAnsi="Times New Roman"/>
          <w:sz w:val="27"/>
          <w:szCs w:val="27"/>
        </w:rPr>
        <w:t xml:space="preserve"> про перегляд Верховним Судом України ухвали Вищого спеціалізованого суду України з розгляду цивільних і кримінальних справ від 20 листопада 2014 року</w:t>
      </w:r>
      <w:r w:rsidR="000718D2" w:rsidRPr="000718D2">
        <w:rPr>
          <w:rFonts w:ascii="Times New Roman" w:hAnsi="Times New Roman"/>
          <w:sz w:val="27"/>
          <w:szCs w:val="27"/>
          <w:lang w:val="ru-RU"/>
        </w:rPr>
        <w:t>,</w:t>
      </w:r>
    </w:p>
    <w:p w:rsidR="00C2239F" w:rsidRPr="0096178A" w:rsidRDefault="00C2239F" w:rsidP="00210386">
      <w:pPr>
        <w:spacing w:before="120" w:after="120"/>
        <w:ind w:left="567" w:right="57"/>
        <w:jc w:val="center"/>
        <w:rPr>
          <w:rFonts w:ascii="Times New Roman" w:hAnsi="Times New Roman"/>
          <w:b/>
          <w:i/>
          <w:sz w:val="27"/>
          <w:szCs w:val="27"/>
        </w:rPr>
      </w:pPr>
      <w:r w:rsidRPr="0096178A">
        <w:rPr>
          <w:rFonts w:ascii="Times New Roman" w:hAnsi="Times New Roman"/>
          <w:b/>
          <w:i/>
          <w:sz w:val="27"/>
          <w:szCs w:val="27"/>
        </w:rPr>
        <w:t xml:space="preserve">в с т а н о в и л </w:t>
      </w:r>
      <w:r w:rsidR="0015378D" w:rsidRPr="0096178A">
        <w:rPr>
          <w:rFonts w:ascii="Times New Roman" w:hAnsi="Times New Roman"/>
          <w:b/>
          <w:i/>
          <w:sz w:val="27"/>
          <w:szCs w:val="27"/>
        </w:rPr>
        <w:t>а</w:t>
      </w:r>
      <w:r w:rsidRPr="0096178A">
        <w:rPr>
          <w:rFonts w:ascii="Times New Roman" w:hAnsi="Times New Roman"/>
          <w:b/>
          <w:i/>
          <w:sz w:val="27"/>
          <w:szCs w:val="27"/>
        </w:rPr>
        <w:t>:</w:t>
      </w:r>
    </w:p>
    <w:p w:rsidR="00A27EF3" w:rsidRPr="00A27EF3" w:rsidRDefault="00A27EF3" w:rsidP="00A27EF3">
      <w:pPr>
        <w:pStyle w:val="a8"/>
        <w:spacing w:before="100" w:beforeAutospacing="1" w:after="100" w:afterAutospacing="1"/>
        <w:ind w:left="567" w:right="58" w:firstLine="706"/>
        <w:jc w:val="both"/>
        <w:rPr>
          <w:rFonts w:ascii="Times New Roman" w:hAnsi="Times New Roman"/>
          <w:b w:val="0"/>
          <w:sz w:val="27"/>
          <w:szCs w:val="27"/>
        </w:rPr>
      </w:pPr>
      <w:r w:rsidRPr="00A27EF3">
        <w:rPr>
          <w:rFonts w:ascii="Times New Roman" w:hAnsi="Times New Roman"/>
          <w:b w:val="0"/>
          <w:sz w:val="27"/>
          <w:szCs w:val="27"/>
        </w:rPr>
        <w:t xml:space="preserve">У грудні 2013 року </w:t>
      </w:r>
      <w:r w:rsidR="00A4221F">
        <w:rPr>
          <w:rFonts w:ascii="Times New Roman" w:hAnsi="Times New Roman"/>
          <w:b w:val="0"/>
          <w:sz w:val="27"/>
          <w:szCs w:val="27"/>
        </w:rPr>
        <w:t>ОСОБА_1</w:t>
      </w:r>
      <w:r w:rsidRPr="00A27EF3">
        <w:rPr>
          <w:rFonts w:ascii="Times New Roman" w:hAnsi="Times New Roman"/>
          <w:b w:val="0"/>
          <w:sz w:val="27"/>
          <w:szCs w:val="27"/>
        </w:rPr>
        <w:t xml:space="preserve"> звернулася до суду з позовом до публічного акціонерного товариства «Банк «Кредит Дніпро» (далі </w:t>
      </w:r>
      <w:r w:rsidR="00BC2E56">
        <w:rPr>
          <w:rFonts w:ascii="Times New Roman" w:hAnsi="Times New Roman"/>
          <w:b w:val="0"/>
          <w:sz w:val="27"/>
          <w:szCs w:val="27"/>
        </w:rPr>
        <w:t>–</w:t>
      </w:r>
      <w:r w:rsidRPr="00A27EF3">
        <w:rPr>
          <w:rFonts w:ascii="Times New Roman" w:hAnsi="Times New Roman"/>
          <w:b w:val="0"/>
          <w:sz w:val="27"/>
          <w:szCs w:val="27"/>
        </w:rPr>
        <w:t xml:space="preserve"> ПАТ «Банк «Кредит Дніпро») про поновлення на роботі, стягнення середнього заробітку за час вимушеного прогулу, відшкодування моральної шкоди.</w:t>
      </w:r>
    </w:p>
    <w:p w:rsidR="00A27EF3" w:rsidRDefault="00A4221F" w:rsidP="00A27EF3">
      <w:pPr>
        <w:pStyle w:val="a8"/>
        <w:spacing w:before="100" w:beforeAutospacing="1" w:after="100" w:afterAutospacing="1"/>
        <w:ind w:left="567" w:right="58" w:firstLine="706"/>
        <w:jc w:val="both"/>
        <w:rPr>
          <w:rFonts w:ascii="Times New Roman" w:hAnsi="Times New Roman"/>
          <w:b w:val="0"/>
          <w:sz w:val="27"/>
          <w:szCs w:val="27"/>
        </w:rPr>
      </w:pPr>
      <w:r>
        <w:rPr>
          <w:rFonts w:ascii="Times New Roman" w:hAnsi="Times New Roman"/>
          <w:b w:val="0"/>
          <w:sz w:val="27"/>
          <w:szCs w:val="27"/>
        </w:rPr>
        <w:t>ОСОБА_1</w:t>
      </w:r>
      <w:r w:rsidR="00BC2E56">
        <w:rPr>
          <w:rFonts w:ascii="Times New Roman" w:hAnsi="Times New Roman"/>
          <w:b w:val="0"/>
          <w:sz w:val="27"/>
          <w:szCs w:val="27"/>
        </w:rPr>
        <w:t xml:space="preserve"> з</w:t>
      </w:r>
      <w:r w:rsidR="00A27EF3" w:rsidRPr="00A27EF3">
        <w:rPr>
          <w:rFonts w:ascii="Times New Roman" w:hAnsi="Times New Roman"/>
          <w:b w:val="0"/>
          <w:sz w:val="27"/>
          <w:szCs w:val="27"/>
        </w:rPr>
        <w:t>азначала, що 8 травня 2007 року її було прийнято на роботу до відповідача на посаду провідного фахівця Харківського відділення, а 22</w:t>
      </w:r>
      <w:r w:rsidR="00A27EF3">
        <w:rPr>
          <w:rFonts w:ascii="Times New Roman" w:hAnsi="Times New Roman"/>
          <w:b w:val="0"/>
          <w:sz w:val="27"/>
          <w:szCs w:val="27"/>
        </w:rPr>
        <w:t> </w:t>
      </w:r>
      <w:r w:rsidR="00A27EF3" w:rsidRPr="00A27EF3">
        <w:rPr>
          <w:rFonts w:ascii="Times New Roman" w:hAnsi="Times New Roman"/>
          <w:b w:val="0"/>
          <w:sz w:val="27"/>
          <w:szCs w:val="27"/>
        </w:rPr>
        <w:t>червня 2012 року переведено на посаду провідного фахівця відділу по роботі з корпоративними клієнтами Північного регіонального управління</w:t>
      </w:r>
      <w:r w:rsidR="00BC2E56">
        <w:rPr>
          <w:rFonts w:ascii="Times New Roman" w:hAnsi="Times New Roman"/>
          <w:b w:val="0"/>
          <w:sz w:val="27"/>
          <w:szCs w:val="27"/>
        </w:rPr>
        <w:t xml:space="preserve"> </w:t>
      </w:r>
      <w:r w:rsidR="00BC2E56" w:rsidRPr="00A27EF3">
        <w:rPr>
          <w:rFonts w:ascii="Times New Roman" w:hAnsi="Times New Roman"/>
          <w:b w:val="0"/>
          <w:sz w:val="27"/>
          <w:szCs w:val="27"/>
        </w:rPr>
        <w:t>ПАТ «Банк «Кредит Дніпро»</w:t>
      </w:r>
      <w:r w:rsidR="00A27EF3" w:rsidRPr="00A27EF3">
        <w:rPr>
          <w:rFonts w:ascii="Times New Roman" w:hAnsi="Times New Roman"/>
          <w:b w:val="0"/>
          <w:sz w:val="27"/>
          <w:szCs w:val="27"/>
        </w:rPr>
        <w:t>. 6</w:t>
      </w:r>
      <w:r w:rsidR="00A27EF3">
        <w:rPr>
          <w:rFonts w:ascii="Times New Roman" w:hAnsi="Times New Roman"/>
          <w:b w:val="0"/>
          <w:sz w:val="27"/>
          <w:szCs w:val="27"/>
        </w:rPr>
        <w:t> </w:t>
      </w:r>
      <w:r w:rsidR="00A27EF3" w:rsidRPr="00A27EF3">
        <w:rPr>
          <w:rFonts w:ascii="Times New Roman" w:hAnsi="Times New Roman"/>
          <w:b w:val="0"/>
          <w:sz w:val="27"/>
          <w:szCs w:val="27"/>
        </w:rPr>
        <w:t>листопада 2013 року вона була звільнена з роботи у зв’язку зі скороченням чисельності</w:t>
      </w:r>
      <w:r w:rsidR="00065B27">
        <w:rPr>
          <w:rFonts w:ascii="Times New Roman" w:hAnsi="Times New Roman"/>
          <w:b w:val="0"/>
          <w:sz w:val="27"/>
          <w:szCs w:val="27"/>
        </w:rPr>
        <w:t xml:space="preserve"> працівників</w:t>
      </w:r>
      <w:r w:rsidR="00A27EF3" w:rsidRPr="00A27EF3">
        <w:rPr>
          <w:rFonts w:ascii="Times New Roman" w:hAnsi="Times New Roman"/>
          <w:b w:val="0"/>
          <w:sz w:val="27"/>
          <w:szCs w:val="27"/>
        </w:rPr>
        <w:t xml:space="preserve"> ПАТ «Банк «Кредит Дніпро» на підставі пункту 1 статті 40</w:t>
      </w:r>
      <w:r w:rsidR="00BC2E56">
        <w:rPr>
          <w:rFonts w:ascii="Times New Roman" w:hAnsi="Times New Roman"/>
          <w:b w:val="0"/>
          <w:sz w:val="27"/>
          <w:szCs w:val="27"/>
        </w:rPr>
        <w:t xml:space="preserve"> Кодексу законів про працю України (далі –</w:t>
      </w:r>
      <w:r w:rsidR="00A27EF3" w:rsidRPr="00A27EF3">
        <w:rPr>
          <w:rFonts w:ascii="Times New Roman" w:hAnsi="Times New Roman"/>
          <w:b w:val="0"/>
          <w:sz w:val="27"/>
          <w:szCs w:val="27"/>
        </w:rPr>
        <w:t xml:space="preserve"> КЗпП України</w:t>
      </w:r>
      <w:r w:rsidR="00BC2E56">
        <w:rPr>
          <w:rFonts w:ascii="Times New Roman" w:hAnsi="Times New Roman"/>
          <w:b w:val="0"/>
          <w:sz w:val="27"/>
          <w:szCs w:val="27"/>
        </w:rPr>
        <w:t>)</w:t>
      </w:r>
      <w:r w:rsidR="00A27EF3" w:rsidRPr="00A27EF3">
        <w:rPr>
          <w:rFonts w:ascii="Times New Roman" w:hAnsi="Times New Roman"/>
          <w:b w:val="0"/>
          <w:sz w:val="27"/>
          <w:szCs w:val="27"/>
        </w:rPr>
        <w:t>.</w:t>
      </w:r>
    </w:p>
    <w:p w:rsidR="00A27EF3" w:rsidRPr="00A27EF3" w:rsidRDefault="00BC2E56" w:rsidP="00A27EF3">
      <w:pPr>
        <w:pStyle w:val="a8"/>
        <w:spacing w:before="100" w:beforeAutospacing="1" w:after="100" w:afterAutospacing="1"/>
        <w:ind w:left="567" w:right="58" w:firstLine="706"/>
        <w:jc w:val="both"/>
        <w:rPr>
          <w:rFonts w:ascii="Times New Roman" w:hAnsi="Times New Roman"/>
          <w:b w:val="0"/>
          <w:sz w:val="27"/>
          <w:szCs w:val="27"/>
        </w:rPr>
      </w:pPr>
      <w:r>
        <w:rPr>
          <w:rFonts w:ascii="Times New Roman" w:hAnsi="Times New Roman"/>
          <w:b w:val="0"/>
          <w:sz w:val="27"/>
          <w:szCs w:val="27"/>
        </w:rPr>
        <w:t>Позивачка в</w:t>
      </w:r>
      <w:r w:rsidR="00A27EF3" w:rsidRPr="00A27EF3">
        <w:rPr>
          <w:rFonts w:ascii="Times New Roman" w:hAnsi="Times New Roman"/>
          <w:b w:val="0"/>
          <w:sz w:val="27"/>
          <w:szCs w:val="27"/>
        </w:rPr>
        <w:t xml:space="preserve">важає своє звільнення незаконним, оскільки вона є провідним спеціалістом, працювала в банківській системі багато років, </w:t>
      </w:r>
      <w:r w:rsidR="00A27EF3" w:rsidRPr="00A27EF3">
        <w:rPr>
          <w:rFonts w:ascii="Times New Roman" w:hAnsi="Times New Roman"/>
          <w:b w:val="0"/>
          <w:sz w:val="27"/>
          <w:szCs w:val="27"/>
        </w:rPr>
        <w:lastRenderedPageBreak/>
        <w:t>більшість з яких</w:t>
      </w:r>
      <w:r>
        <w:rPr>
          <w:rFonts w:ascii="Times New Roman" w:hAnsi="Times New Roman"/>
          <w:b w:val="0"/>
          <w:sz w:val="27"/>
          <w:szCs w:val="27"/>
        </w:rPr>
        <w:t xml:space="preserve"> –</w:t>
      </w:r>
      <w:r w:rsidR="00DD70DC">
        <w:rPr>
          <w:rFonts w:ascii="Times New Roman" w:hAnsi="Times New Roman"/>
          <w:b w:val="0"/>
          <w:sz w:val="27"/>
          <w:szCs w:val="27"/>
        </w:rPr>
        <w:t xml:space="preserve"> </w:t>
      </w:r>
      <w:r w:rsidR="00A27EF3" w:rsidRPr="00A27EF3">
        <w:rPr>
          <w:rFonts w:ascii="Times New Roman" w:hAnsi="Times New Roman"/>
          <w:b w:val="0"/>
          <w:sz w:val="27"/>
          <w:szCs w:val="27"/>
        </w:rPr>
        <w:t xml:space="preserve">на керівних посадах, </w:t>
      </w:r>
      <w:r>
        <w:rPr>
          <w:rFonts w:ascii="Times New Roman" w:hAnsi="Times New Roman"/>
          <w:b w:val="0"/>
          <w:sz w:val="27"/>
          <w:szCs w:val="27"/>
        </w:rPr>
        <w:t>у</w:t>
      </w:r>
      <w:r w:rsidR="00065B27">
        <w:rPr>
          <w:rFonts w:ascii="Times New Roman" w:hAnsi="Times New Roman"/>
          <w:b w:val="0"/>
          <w:sz w:val="27"/>
          <w:szCs w:val="27"/>
        </w:rPr>
        <w:t xml:space="preserve"> порушення вимог ст. 49</w:t>
      </w:r>
      <w:r w:rsidR="00065B27" w:rsidRPr="00065B27">
        <w:rPr>
          <w:rFonts w:ascii="Times New Roman" w:hAnsi="Times New Roman"/>
          <w:b w:val="0"/>
          <w:sz w:val="27"/>
          <w:szCs w:val="27"/>
          <w:vertAlign w:val="superscript"/>
        </w:rPr>
        <w:t>2</w:t>
      </w:r>
      <w:r w:rsidR="00065B27">
        <w:rPr>
          <w:rFonts w:ascii="Times New Roman" w:hAnsi="Times New Roman"/>
          <w:b w:val="0"/>
          <w:sz w:val="27"/>
          <w:szCs w:val="27"/>
        </w:rPr>
        <w:t xml:space="preserve"> КЗпП України </w:t>
      </w:r>
      <w:r w:rsidR="00A27EF3" w:rsidRPr="00A27EF3">
        <w:rPr>
          <w:rFonts w:ascii="Times New Roman" w:hAnsi="Times New Roman"/>
          <w:b w:val="0"/>
          <w:sz w:val="27"/>
          <w:szCs w:val="27"/>
        </w:rPr>
        <w:t>їй не було запропоновано</w:t>
      </w:r>
      <w:r w:rsidR="00065B27">
        <w:rPr>
          <w:rFonts w:ascii="Times New Roman" w:hAnsi="Times New Roman"/>
          <w:b w:val="0"/>
          <w:sz w:val="27"/>
          <w:szCs w:val="27"/>
        </w:rPr>
        <w:t xml:space="preserve"> іншу роботу,</w:t>
      </w:r>
      <w:r w:rsidR="00A27EF3" w:rsidRPr="00A27EF3">
        <w:rPr>
          <w:rFonts w:ascii="Times New Roman" w:hAnsi="Times New Roman"/>
          <w:b w:val="0"/>
          <w:sz w:val="27"/>
          <w:szCs w:val="27"/>
        </w:rPr>
        <w:t xml:space="preserve"> хоча </w:t>
      </w:r>
      <w:r w:rsidR="00065B27" w:rsidRPr="00A27EF3">
        <w:rPr>
          <w:rFonts w:ascii="Times New Roman" w:hAnsi="Times New Roman"/>
          <w:b w:val="0"/>
          <w:sz w:val="27"/>
          <w:szCs w:val="27"/>
        </w:rPr>
        <w:t>вакантні посади</w:t>
      </w:r>
      <w:r w:rsidR="00065B27">
        <w:rPr>
          <w:rFonts w:ascii="Times New Roman" w:hAnsi="Times New Roman"/>
          <w:b w:val="0"/>
          <w:sz w:val="27"/>
          <w:szCs w:val="27"/>
        </w:rPr>
        <w:t xml:space="preserve"> у відповідача</w:t>
      </w:r>
      <w:r w:rsidR="00A27EF3" w:rsidRPr="00A27EF3">
        <w:rPr>
          <w:rFonts w:ascii="Times New Roman" w:hAnsi="Times New Roman"/>
          <w:b w:val="0"/>
          <w:sz w:val="27"/>
          <w:szCs w:val="27"/>
        </w:rPr>
        <w:t xml:space="preserve"> існували. Вказує, що </w:t>
      </w:r>
      <w:r w:rsidR="00DD70DC">
        <w:rPr>
          <w:rFonts w:ascii="Times New Roman" w:hAnsi="Times New Roman"/>
          <w:b w:val="0"/>
          <w:sz w:val="27"/>
          <w:szCs w:val="27"/>
        </w:rPr>
        <w:t>у</w:t>
      </w:r>
      <w:r w:rsidR="00A27EF3" w:rsidRPr="00A27EF3">
        <w:rPr>
          <w:rFonts w:ascii="Times New Roman" w:hAnsi="Times New Roman"/>
          <w:b w:val="0"/>
          <w:sz w:val="27"/>
          <w:szCs w:val="27"/>
        </w:rPr>
        <w:t xml:space="preserve"> порушення</w:t>
      </w:r>
      <w:r w:rsidR="00DD70DC">
        <w:rPr>
          <w:rFonts w:ascii="Times New Roman" w:hAnsi="Times New Roman"/>
          <w:b w:val="0"/>
          <w:sz w:val="27"/>
          <w:szCs w:val="27"/>
        </w:rPr>
        <w:t xml:space="preserve"> вимог</w:t>
      </w:r>
      <w:r w:rsidR="00A27EF3" w:rsidRPr="00A27EF3">
        <w:rPr>
          <w:rFonts w:ascii="Times New Roman" w:hAnsi="Times New Roman"/>
          <w:b w:val="0"/>
          <w:sz w:val="27"/>
          <w:szCs w:val="27"/>
        </w:rPr>
        <w:t xml:space="preserve"> чинного законодавства трудов</w:t>
      </w:r>
      <w:r w:rsidR="00D03511">
        <w:rPr>
          <w:rFonts w:ascii="Times New Roman" w:hAnsi="Times New Roman"/>
          <w:b w:val="0"/>
          <w:sz w:val="27"/>
          <w:szCs w:val="27"/>
        </w:rPr>
        <w:t>у</w:t>
      </w:r>
      <w:r w:rsidR="00A27EF3" w:rsidRPr="00A27EF3">
        <w:rPr>
          <w:rFonts w:ascii="Times New Roman" w:hAnsi="Times New Roman"/>
          <w:b w:val="0"/>
          <w:sz w:val="27"/>
          <w:szCs w:val="27"/>
        </w:rPr>
        <w:t xml:space="preserve"> книжк</w:t>
      </w:r>
      <w:r w:rsidR="00D03511">
        <w:rPr>
          <w:rFonts w:ascii="Times New Roman" w:hAnsi="Times New Roman"/>
          <w:b w:val="0"/>
          <w:sz w:val="27"/>
          <w:szCs w:val="27"/>
        </w:rPr>
        <w:t>у</w:t>
      </w:r>
      <w:r w:rsidR="00A27EF3" w:rsidRPr="00A27EF3">
        <w:rPr>
          <w:rFonts w:ascii="Times New Roman" w:hAnsi="Times New Roman"/>
          <w:b w:val="0"/>
          <w:sz w:val="27"/>
          <w:szCs w:val="27"/>
        </w:rPr>
        <w:t xml:space="preserve"> їй бул</w:t>
      </w:r>
      <w:r w:rsidR="00D03511">
        <w:rPr>
          <w:rFonts w:ascii="Times New Roman" w:hAnsi="Times New Roman"/>
          <w:b w:val="0"/>
          <w:sz w:val="27"/>
          <w:szCs w:val="27"/>
        </w:rPr>
        <w:t>о</w:t>
      </w:r>
      <w:r w:rsidR="00A27EF3" w:rsidRPr="00A27EF3">
        <w:rPr>
          <w:rFonts w:ascii="Times New Roman" w:hAnsi="Times New Roman"/>
          <w:b w:val="0"/>
          <w:sz w:val="27"/>
          <w:szCs w:val="27"/>
        </w:rPr>
        <w:t xml:space="preserve"> видан</w:t>
      </w:r>
      <w:r w:rsidR="00D03511">
        <w:rPr>
          <w:rFonts w:ascii="Times New Roman" w:hAnsi="Times New Roman"/>
          <w:b w:val="0"/>
          <w:sz w:val="27"/>
          <w:szCs w:val="27"/>
        </w:rPr>
        <w:t>о</w:t>
      </w:r>
      <w:r w:rsidR="00A27EF3" w:rsidRPr="00A27EF3">
        <w:rPr>
          <w:rFonts w:ascii="Times New Roman" w:hAnsi="Times New Roman"/>
          <w:b w:val="0"/>
          <w:sz w:val="27"/>
          <w:szCs w:val="27"/>
        </w:rPr>
        <w:t xml:space="preserve"> лише 11 листопада 2013 року, з нею не проведено усіх розрахунків, не оплачено лікарняні. Зазначеними незаконними діями відпові</w:t>
      </w:r>
      <w:r w:rsidR="00D03511">
        <w:rPr>
          <w:rFonts w:ascii="Times New Roman" w:hAnsi="Times New Roman"/>
          <w:b w:val="0"/>
          <w:sz w:val="27"/>
          <w:szCs w:val="27"/>
        </w:rPr>
        <w:t xml:space="preserve">дача їй завдано моральної шкоди, тому </w:t>
      </w:r>
      <w:r w:rsidR="00A4221F">
        <w:rPr>
          <w:rFonts w:ascii="Times New Roman" w:hAnsi="Times New Roman"/>
          <w:b w:val="0"/>
          <w:sz w:val="27"/>
          <w:szCs w:val="27"/>
        </w:rPr>
        <w:t>ОСОБА_1</w:t>
      </w:r>
      <w:r w:rsidR="00D03511">
        <w:rPr>
          <w:rFonts w:ascii="Times New Roman" w:hAnsi="Times New Roman"/>
          <w:b w:val="0"/>
          <w:sz w:val="27"/>
          <w:szCs w:val="27"/>
        </w:rPr>
        <w:t xml:space="preserve"> п</w:t>
      </w:r>
      <w:r w:rsidR="00A27EF3" w:rsidRPr="00A27EF3">
        <w:rPr>
          <w:rFonts w:ascii="Times New Roman" w:hAnsi="Times New Roman"/>
          <w:b w:val="0"/>
          <w:sz w:val="27"/>
          <w:szCs w:val="27"/>
        </w:rPr>
        <w:t>росила суд поновити її на посаді провідного фахівця відділу по роботі з корпоративними клієнтами Північного регіонального управління ПАТ «Банк «Кредит Дніпро», стягнути з останнього на її користь середній заробіток за час вимушеного прогулу в сумі 4 962 грн 32 коп., а також відшкодувати моральну шкоду в розмірі 50 тис. грн.</w:t>
      </w:r>
    </w:p>
    <w:p w:rsidR="00A27EF3" w:rsidRPr="00A27EF3" w:rsidRDefault="00A27EF3" w:rsidP="00A27EF3">
      <w:pPr>
        <w:pStyle w:val="a8"/>
        <w:spacing w:before="100" w:beforeAutospacing="1" w:after="100" w:afterAutospacing="1"/>
        <w:ind w:left="567" w:right="58" w:firstLine="706"/>
        <w:jc w:val="both"/>
        <w:rPr>
          <w:rFonts w:ascii="Times New Roman" w:hAnsi="Times New Roman"/>
          <w:b w:val="0"/>
          <w:sz w:val="27"/>
          <w:szCs w:val="27"/>
        </w:rPr>
      </w:pPr>
      <w:r w:rsidRPr="00A27EF3">
        <w:rPr>
          <w:rFonts w:ascii="Times New Roman" w:hAnsi="Times New Roman"/>
          <w:b w:val="0"/>
          <w:sz w:val="27"/>
          <w:szCs w:val="27"/>
        </w:rPr>
        <w:t xml:space="preserve">Рішенням Московського районного суду м. Харкова від 10 вересня 2014 року, залишеним без змін ухвалою апеляційного суду Харківської області від 29 жовтня 2014 року, в задоволенні позову </w:t>
      </w:r>
      <w:r w:rsidR="00A4221F">
        <w:rPr>
          <w:rFonts w:ascii="Times New Roman" w:hAnsi="Times New Roman"/>
          <w:b w:val="0"/>
          <w:sz w:val="27"/>
          <w:szCs w:val="27"/>
        </w:rPr>
        <w:t>ОСОБА_1</w:t>
      </w:r>
      <w:r w:rsidRPr="00A27EF3">
        <w:rPr>
          <w:rFonts w:ascii="Times New Roman" w:hAnsi="Times New Roman"/>
          <w:b w:val="0"/>
          <w:sz w:val="27"/>
          <w:szCs w:val="27"/>
        </w:rPr>
        <w:t xml:space="preserve"> відмовлено.</w:t>
      </w:r>
    </w:p>
    <w:p w:rsidR="00A27EF3" w:rsidRPr="00A27EF3" w:rsidRDefault="00A27EF3" w:rsidP="00A27EF3">
      <w:pPr>
        <w:pStyle w:val="a8"/>
        <w:spacing w:before="100" w:beforeAutospacing="1" w:after="100" w:afterAutospacing="1"/>
        <w:ind w:left="567" w:right="58" w:firstLine="706"/>
        <w:jc w:val="both"/>
        <w:rPr>
          <w:rFonts w:ascii="Times New Roman" w:hAnsi="Times New Roman"/>
          <w:b w:val="0"/>
          <w:sz w:val="27"/>
          <w:szCs w:val="27"/>
        </w:rPr>
      </w:pPr>
      <w:r w:rsidRPr="00A27EF3">
        <w:rPr>
          <w:rFonts w:ascii="Times New Roman" w:hAnsi="Times New Roman"/>
          <w:b w:val="0"/>
          <w:sz w:val="27"/>
          <w:szCs w:val="27"/>
        </w:rPr>
        <w:t xml:space="preserve">Ухвалою Вищого спеціалізованого суду України з розгляду цивільних і кримінальних справ від 20 листопада 2014 року відмовлено </w:t>
      </w:r>
      <w:r w:rsidR="00A4221F">
        <w:rPr>
          <w:rFonts w:ascii="Times New Roman" w:hAnsi="Times New Roman"/>
          <w:b w:val="0"/>
          <w:sz w:val="27"/>
          <w:szCs w:val="27"/>
        </w:rPr>
        <w:t>ОСОБА_1</w:t>
      </w:r>
      <w:r w:rsidRPr="00A27EF3">
        <w:rPr>
          <w:rFonts w:ascii="Times New Roman" w:hAnsi="Times New Roman"/>
          <w:b w:val="0"/>
          <w:sz w:val="27"/>
          <w:szCs w:val="27"/>
        </w:rPr>
        <w:t xml:space="preserve"> у відкритті касаційного провадження у справі на підставі пункту 5 частини </w:t>
      </w:r>
      <w:r w:rsidR="00D03511">
        <w:rPr>
          <w:rFonts w:ascii="Times New Roman" w:hAnsi="Times New Roman"/>
          <w:b w:val="0"/>
          <w:sz w:val="27"/>
          <w:szCs w:val="27"/>
        </w:rPr>
        <w:t>четвертої</w:t>
      </w:r>
      <w:r w:rsidRPr="00A27EF3">
        <w:rPr>
          <w:rFonts w:ascii="Times New Roman" w:hAnsi="Times New Roman"/>
          <w:b w:val="0"/>
          <w:sz w:val="27"/>
          <w:szCs w:val="27"/>
        </w:rPr>
        <w:t xml:space="preserve"> статті 328</w:t>
      </w:r>
      <w:r w:rsidR="00D03511">
        <w:rPr>
          <w:rFonts w:ascii="Times New Roman" w:hAnsi="Times New Roman"/>
          <w:b w:val="0"/>
          <w:sz w:val="27"/>
          <w:szCs w:val="27"/>
        </w:rPr>
        <w:t xml:space="preserve"> Цивільного процесуального кодексу України (далі –</w:t>
      </w:r>
      <w:r w:rsidRPr="00A27EF3">
        <w:rPr>
          <w:rFonts w:ascii="Times New Roman" w:hAnsi="Times New Roman"/>
          <w:b w:val="0"/>
          <w:sz w:val="27"/>
          <w:szCs w:val="27"/>
        </w:rPr>
        <w:t xml:space="preserve"> ЦПК України</w:t>
      </w:r>
      <w:r w:rsidR="00D03511">
        <w:rPr>
          <w:rFonts w:ascii="Times New Roman" w:hAnsi="Times New Roman"/>
          <w:b w:val="0"/>
          <w:sz w:val="27"/>
          <w:szCs w:val="27"/>
        </w:rPr>
        <w:t>)</w:t>
      </w:r>
      <w:r w:rsidRPr="00A27EF3">
        <w:rPr>
          <w:rFonts w:ascii="Times New Roman" w:hAnsi="Times New Roman"/>
          <w:b w:val="0"/>
          <w:sz w:val="27"/>
          <w:szCs w:val="27"/>
        </w:rPr>
        <w:t>.</w:t>
      </w:r>
    </w:p>
    <w:p w:rsidR="00A27EF3" w:rsidRPr="00A27EF3" w:rsidRDefault="00A27EF3" w:rsidP="00A27EF3">
      <w:pPr>
        <w:pStyle w:val="a8"/>
        <w:spacing w:before="100" w:beforeAutospacing="1" w:after="100" w:afterAutospacing="1"/>
        <w:ind w:left="567" w:right="58" w:firstLine="706"/>
        <w:jc w:val="both"/>
        <w:rPr>
          <w:rFonts w:ascii="Times New Roman" w:hAnsi="Times New Roman"/>
          <w:b w:val="0"/>
          <w:sz w:val="27"/>
          <w:szCs w:val="27"/>
        </w:rPr>
      </w:pPr>
      <w:r w:rsidRPr="00A27EF3">
        <w:rPr>
          <w:rFonts w:ascii="Times New Roman" w:hAnsi="Times New Roman"/>
          <w:b w:val="0"/>
          <w:sz w:val="27"/>
          <w:szCs w:val="27"/>
        </w:rPr>
        <w:t xml:space="preserve">У поданій до Верховного Суду України заяві про перегляд ухвали Вищого спеціалізованого суду України з розгляду цивільних і кримінальних справ від 20 листопада 2014 року </w:t>
      </w:r>
      <w:r w:rsidR="00A4221F">
        <w:rPr>
          <w:rFonts w:ascii="Times New Roman" w:hAnsi="Times New Roman"/>
          <w:b w:val="0"/>
          <w:sz w:val="27"/>
          <w:szCs w:val="27"/>
        </w:rPr>
        <w:t>ОСОБА_1</w:t>
      </w:r>
      <w:r w:rsidRPr="00A27EF3">
        <w:rPr>
          <w:rFonts w:ascii="Times New Roman" w:hAnsi="Times New Roman"/>
          <w:b w:val="0"/>
          <w:sz w:val="27"/>
          <w:szCs w:val="27"/>
        </w:rPr>
        <w:t xml:space="preserve"> порушує питання про скасування ухваленого у справі рішення суду касаційної інстанції та направлення справи на новий касаційний розгляд з підстави, передбаченої пунктом четвертим частини </w:t>
      </w:r>
      <w:r w:rsidR="00D03511">
        <w:rPr>
          <w:rFonts w:ascii="Times New Roman" w:hAnsi="Times New Roman"/>
          <w:b w:val="0"/>
          <w:sz w:val="27"/>
          <w:szCs w:val="27"/>
        </w:rPr>
        <w:t>першої</w:t>
      </w:r>
      <w:r w:rsidRPr="00A27EF3">
        <w:rPr>
          <w:rFonts w:ascii="Times New Roman" w:hAnsi="Times New Roman"/>
          <w:b w:val="0"/>
          <w:sz w:val="27"/>
          <w:szCs w:val="27"/>
        </w:rPr>
        <w:t xml:space="preserve"> статті 355 ЦПК України, – невідповідності судового рішення суду касаційної інстанції викладеному у постанові Верховного Суду України висновку щодо застосування у подібних правовідносинах норм матеріального права, а саме</w:t>
      </w:r>
      <w:r w:rsidR="00D03511">
        <w:rPr>
          <w:rFonts w:ascii="Times New Roman" w:hAnsi="Times New Roman"/>
          <w:b w:val="0"/>
          <w:sz w:val="27"/>
          <w:szCs w:val="27"/>
        </w:rPr>
        <w:t xml:space="preserve"> частини другої</w:t>
      </w:r>
      <w:r w:rsidRPr="00A27EF3">
        <w:rPr>
          <w:rFonts w:ascii="Times New Roman" w:hAnsi="Times New Roman"/>
          <w:b w:val="0"/>
          <w:sz w:val="27"/>
          <w:szCs w:val="27"/>
        </w:rPr>
        <w:t xml:space="preserve"> статті 40 та частини </w:t>
      </w:r>
      <w:r w:rsidR="00D03511">
        <w:rPr>
          <w:rFonts w:ascii="Times New Roman" w:hAnsi="Times New Roman"/>
          <w:b w:val="0"/>
          <w:sz w:val="27"/>
          <w:szCs w:val="27"/>
        </w:rPr>
        <w:t>третьої</w:t>
      </w:r>
      <w:r w:rsidRPr="00A27EF3">
        <w:rPr>
          <w:rFonts w:ascii="Times New Roman" w:hAnsi="Times New Roman"/>
          <w:b w:val="0"/>
          <w:sz w:val="27"/>
          <w:szCs w:val="27"/>
        </w:rPr>
        <w:t xml:space="preserve"> статті 49</w:t>
      </w:r>
      <w:r w:rsidRPr="00DD70DC">
        <w:rPr>
          <w:rFonts w:ascii="Times New Roman" w:hAnsi="Times New Roman"/>
          <w:b w:val="0"/>
          <w:sz w:val="27"/>
          <w:szCs w:val="27"/>
          <w:vertAlign w:val="superscript"/>
        </w:rPr>
        <w:t>2</w:t>
      </w:r>
      <w:r w:rsidRPr="00A27EF3">
        <w:rPr>
          <w:rFonts w:ascii="Times New Roman" w:hAnsi="Times New Roman"/>
          <w:b w:val="0"/>
          <w:sz w:val="27"/>
          <w:szCs w:val="27"/>
        </w:rPr>
        <w:t xml:space="preserve"> КЗпП України.</w:t>
      </w:r>
    </w:p>
    <w:p w:rsidR="00A27EF3" w:rsidRPr="00A27EF3" w:rsidRDefault="00A27EF3" w:rsidP="00A27EF3">
      <w:pPr>
        <w:pStyle w:val="a8"/>
        <w:spacing w:before="100" w:beforeAutospacing="1" w:after="100" w:afterAutospacing="1"/>
        <w:ind w:left="567" w:right="58" w:firstLine="706"/>
        <w:jc w:val="both"/>
        <w:rPr>
          <w:rFonts w:ascii="Times New Roman" w:hAnsi="Times New Roman"/>
          <w:b w:val="0"/>
          <w:sz w:val="27"/>
          <w:szCs w:val="27"/>
        </w:rPr>
      </w:pPr>
      <w:r w:rsidRPr="00A27EF3">
        <w:rPr>
          <w:rFonts w:ascii="Times New Roman" w:hAnsi="Times New Roman"/>
          <w:b w:val="0"/>
          <w:sz w:val="27"/>
          <w:szCs w:val="27"/>
        </w:rPr>
        <w:t xml:space="preserve">Для прикладу наявності зазначеної підстави подання заяви про перегляд судового рішення </w:t>
      </w:r>
      <w:r w:rsidR="00A4221F">
        <w:rPr>
          <w:rFonts w:ascii="Times New Roman" w:hAnsi="Times New Roman"/>
          <w:b w:val="0"/>
          <w:sz w:val="27"/>
          <w:szCs w:val="27"/>
        </w:rPr>
        <w:t>ОСОБА_1</w:t>
      </w:r>
      <w:r w:rsidRPr="00A27EF3">
        <w:rPr>
          <w:rFonts w:ascii="Times New Roman" w:hAnsi="Times New Roman"/>
          <w:b w:val="0"/>
          <w:sz w:val="27"/>
          <w:szCs w:val="27"/>
        </w:rPr>
        <w:t xml:space="preserve"> посилається на постанови Верховного Суду України від 10 березня 2015 року та від 1 квітня 2015 року.</w:t>
      </w:r>
    </w:p>
    <w:p w:rsidR="00E67353" w:rsidRPr="0096178A" w:rsidRDefault="00A4221F" w:rsidP="00A27EF3">
      <w:pPr>
        <w:pStyle w:val="a8"/>
        <w:spacing w:before="100" w:beforeAutospacing="1" w:after="100" w:afterAutospacing="1"/>
        <w:ind w:left="567" w:right="58" w:firstLine="706"/>
        <w:jc w:val="both"/>
        <w:rPr>
          <w:rFonts w:ascii="Times New Roman" w:hAnsi="Times New Roman"/>
          <w:b w:val="0"/>
          <w:sz w:val="27"/>
          <w:szCs w:val="27"/>
        </w:rPr>
      </w:pPr>
      <w:r>
        <w:rPr>
          <w:rFonts w:ascii="Times New Roman" w:hAnsi="Times New Roman"/>
          <w:b w:val="0"/>
          <w:sz w:val="27"/>
          <w:szCs w:val="27"/>
        </w:rPr>
        <w:t>ОСОБА_1</w:t>
      </w:r>
      <w:r w:rsidR="00A27EF3" w:rsidRPr="00A27EF3">
        <w:rPr>
          <w:rFonts w:ascii="Times New Roman" w:hAnsi="Times New Roman"/>
          <w:b w:val="0"/>
          <w:sz w:val="27"/>
          <w:szCs w:val="27"/>
        </w:rPr>
        <w:t xml:space="preserve"> указує на невідповідність судового рішення суду касаційної інстанції викладеним </w:t>
      </w:r>
      <w:r w:rsidR="00C95560">
        <w:rPr>
          <w:rFonts w:ascii="Times New Roman" w:hAnsi="Times New Roman"/>
          <w:b w:val="0"/>
          <w:sz w:val="27"/>
          <w:szCs w:val="27"/>
        </w:rPr>
        <w:t>у</w:t>
      </w:r>
      <w:r w:rsidR="00A27EF3" w:rsidRPr="00A27EF3">
        <w:rPr>
          <w:rFonts w:ascii="Times New Roman" w:hAnsi="Times New Roman"/>
          <w:b w:val="0"/>
          <w:sz w:val="27"/>
          <w:szCs w:val="27"/>
        </w:rPr>
        <w:t xml:space="preserve"> постановах Верховного Суду України висновкам щодо застосування у подібних правовідносинах норм матеріального права, що </w:t>
      </w:r>
      <w:r w:rsidR="00C95560">
        <w:rPr>
          <w:rFonts w:ascii="Times New Roman" w:hAnsi="Times New Roman"/>
          <w:b w:val="0"/>
          <w:sz w:val="27"/>
          <w:szCs w:val="27"/>
        </w:rPr>
        <w:t>спричинило</w:t>
      </w:r>
      <w:r w:rsidR="00A27EF3" w:rsidRPr="00A27EF3">
        <w:rPr>
          <w:rFonts w:ascii="Times New Roman" w:hAnsi="Times New Roman"/>
          <w:b w:val="0"/>
          <w:sz w:val="27"/>
          <w:szCs w:val="27"/>
        </w:rPr>
        <w:t xml:space="preserve"> ухвалення різних за змістом судових рішень у подібних правовідносинах.</w:t>
      </w:r>
    </w:p>
    <w:p w:rsidR="00C2239F" w:rsidRPr="0096178A" w:rsidRDefault="00C2239F" w:rsidP="00210386">
      <w:pPr>
        <w:pStyle w:val="a8"/>
        <w:spacing w:before="100" w:beforeAutospacing="1" w:after="100" w:afterAutospacing="1"/>
        <w:ind w:left="567" w:right="58" w:firstLine="706"/>
        <w:jc w:val="both"/>
        <w:rPr>
          <w:rFonts w:ascii="Times New Roman" w:hAnsi="Times New Roman"/>
          <w:b w:val="0"/>
          <w:sz w:val="27"/>
          <w:szCs w:val="27"/>
        </w:rPr>
      </w:pPr>
      <w:r w:rsidRPr="0096178A">
        <w:rPr>
          <w:rFonts w:ascii="Times New Roman" w:hAnsi="Times New Roman"/>
          <w:b w:val="0"/>
          <w:sz w:val="27"/>
          <w:szCs w:val="27"/>
        </w:rPr>
        <w:t>Заслухавши доповідь судді,</w:t>
      </w:r>
      <w:r w:rsidR="00703D3D">
        <w:rPr>
          <w:rFonts w:ascii="Times New Roman" w:hAnsi="Times New Roman"/>
          <w:b w:val="0"/>
          <w:sz w:val="27"/>
          <w:szCs w:val="27"/>
        </w:rPr>
        <w:t xml:space="preserve"> пояснення </w:t>
      </w:r>
      <w:r w:rsidR="00A4221F">
        <w:rPr>
          <w:rFonts w:ascii="Times New Roman" w:hAnsi="Times New Roman"/>
          <w:b w:val="0"/>
          <w:sz w:val="27"/>
          <w:szCs w:val="27"/>
        </w:rPr>
        <w:t>ОСОБА_1</w:t>
      </w:r>
      <w:r w:rsidR="00703D3D">
        <w:rPr>
          <w:rFonts w:ascii="Times New Roman" w:hAnsi="Times New Roman"/>
          <w:b w:val="0"/>
          <w:sz w:val="27"/>
          <w:szCs w:val="27"/>
        </w:rPr>
        <w:t>,</w:t>
      </w:r>
      <w:r w:rsidR="00AF66C0" w:rsidRPr="0096178A">
        <w:rPr>
          <w:rFonts w:ascii="Times New Roman" w:hAnsi="Times New Roman"/>
          <w:b w:val="0"/>
          <w:sz w:val="27"/>
          <w:szCs w:val="27"/>
        </w:rPr>
        <w:t xml:space="preserve"> </w:t>
      </w:r>
      <w:r w:rsidRPr="0096178A">
        <w:rPr>
          <w:rFonts w:ascii="Times New Roman" w:hAnsi="Times New Roman"/>
          <w:b w:val="0"/>
          <w:sz w:val="27"/>
          <w:szCs w:val="27"/>
        </w:rPr>
        <w:t xml:space="preserve">перевіривши наведені в заяві доводи, </w:t>
      </w:r>
      <w:r w:rsidR="0015378D" w:rsidRPr="0096178A">
        <w:rPr>
          <w:rFonts w:ascii="Times New Roman" w:hAnsi="Times New Roman"/>
          <w:b w:val="0"/>
          <w:sz w:val="27"/>
          <w:szCs w:val="27"/>
        </w:rPr>
        <w:t xml:space="preserve">Судова палата у цивільних справах Верховного Суду України </w:t>
      </w:r>
      <w:r w:rsidRPr="0096178A">
        <w:rPr>
          <w:rFonts w:ascii="Times New Roman" w:hAnsi="Times New Roman"/>
          <w:b w:val="0"/>
          <w:sz w:val="27"/>
          <w:szCs w:val="27"/>
        </w:rPr>
        <w:t>вважа</w:t>
      </w:r>
      <w:r w:rsidR="0015378D" w:rsidRPr="0096178A">
        <w:rPr>
          <w:rFonts w:ascii="Times New Roman" w:hAnsi="Times New Roman"/>
          <w:b w:val="0"/>
          <w:sz w:val="27"/>
          <w:szCs w:val="27"/>
        </w:rPr>
        <w:t>є</w:t>
      </w:r>
      <w:r w:rsidRPr="0096178A">
        <w:rPr>
          <w:rFonts w:ascii="Times New Roman" w:hAnsi="Times New Roman"/>
          <w:b w:val="0"/>
          <w:sz w:val="27"/>
          <w:szCs w:val="27"/>
        </w:rPr>
        <w:t>, що заява про перегляд оскаржуван</w:t>
      </w:r>
      <w:r w:rsidR="006F0EEA" w:rsidRPr="0096178A">
        <w:rPr>
          <w:rFonts w:ascii="Times New Roman" w:hAnsi="Times New Roman"/>
          <w:b w:val="0"/>
          <w:sz w:val="27"/>
          <w:szCs w:val="27"/>
        </w:rPr>
        <w:t>ого</w:t>
      </w:r>
      <w:r w:rsidRPr="0096178A">
        <w:rPr>
          <w:rFonts w:ascii="Times New Roman" w:hAnsi="Times New Roman"/>
          <w:b w:val="0"/>
          <w:sz w:val="27"/>
          <w:szCs w:val="27"/>
        </w:rPr>
        <w:t xml:space="preserve"> судов</w:t>
      </w:r>
      <w:r w:rsidR="006F0EEA" w:rsidRPr="0096178A">
        <w:rPr>
          <w:rFonts w:ascii="Times New Roman" w:hAnsi="Times New Roman"/>
          <w:b w:val="0"/>
          <w:sz w:val="27"/>
          <w:szCs w:val="27"/>
        </w:rPr>
        <w:t>ого</w:t>
      </w:r>
      <w:r w:rsidRPr="0096178A">
        <w:rPr>
          <w:rFonts w:ascii="Times New Roman" w:hAnsi="Times New Roman"/>
          <w:b w:val="0"/>
          <w:sz w:val="27"/>
          <w:szCs w:val="27"/>
        </w:rPr>
        <w:t xml:space="preserve"> рішен</w:t>
      </w:r>
      <w:r w:rsidR="006F0EEA" w:rsidRPr="0096178A">
        <w:rPr>
          <w:rFonts w:ascii="Times New Roman" w:hAnsi="Times New Roman"/>
          <w:b w:val="0"/>
          <w:sz w:val="27"/>
          <w:szCs w:val="27"/>
        </w:rPr>
        <w:t>ня</w:t>
      </w:r>
      <w:r w:rsidRPr="0096178A">
        <w:rPr>
          <w:rFonts w:ascii="Times New Roman" w:hAnsi="Times New Roman"/>
          <w:b w:val="0"/>
          <w:sz w:val="27"/>
          <w:szCs w:val="27"/>
        </w:rPr>
        <w:t xml:space="preserve"> підлягає </w:t>
      </w:r>
      <w:r w:rsidR="00703D3D">
        <w:rPr>
          <w:rFonts w:ascii="Times New Roman" w:hAnsi="Times New Roman"/>
          <w:b w:val="0"/>
          <w:sz w:val="27"/>
          <w:szCs w:val="27"/>
        </w:rPr>
        <w:t xml:space="preserve">частковому </w:t>
      </w:r>
      <w:r w:rsidRPr="0096178A">
        <w:rPr>
          <w:rFonts w:ascii="Times New Roman" w:hAnsi="Times New Roman"/>
          <w:b w:val="0"/>
          <w:sz w:val="27"/>
          <w:szCs w:val="27"/>
        </w:rPr>
        <w:t>задоволенню з таких підстав.</w:t>
      </w:r>
    </w:p>
    <w:p w:rsidR="00C2239F" w:rsidRPr="0096178A" w:rsidRDefault="00C2239F" w:rsidP="00210386">
      <w:pPr>
        <w:pStyle w:val="a8"/>
        <w:spacing w:before="100" w:beforeAutospacing="1" w:after="100" w:afterAutospacing="1"/>
        <w:ind w:left="567" w:right="58" w:firstLine="706"/>
        <w:jc w:val="both"/>
        <w:rPr>
          <w:rFonts w:ascii="Times New Roman" w:hAnsi="Times New Roman"/>
          <w:b w:val="0"/>
          <w:sz w:val="27"/>
          <w:szCs w:val="27"/>
        </w:rPr>
      </w:pPr>
      <w:r w:rsidRPr="0096178A">
        <w:rPr>
          <w:rFonts w:ascii="Times New Roman" w:hAnsi="Times New Roman"/>
          <w:b w:val="0"/>
          <w:sz w:val="27"/>
          <w:szCs w:val="27"/>
        </w:rPr>
        <w:lastRenderedPageBreak/>
        <w:t>Відповідно до статті 353 ЦПК України Верховний Суд України переглядає судові рішення у цивільних справах виключно з підстав і в порядку, встановлених цим Кодексом.</w:t>
      </w:r>
    </w:p>
    <w:p w:rsidR="00C2239F" w:rsidRPr="0096178A" w:rsidRDefault="00C2239F" w:rsidP="00210386">
      <w:pPr>
        <w:pStyle w:val="a8"/>
        <w:spacing w:before="100" w:beforeAutospacing="1" w:after="100" w:afterAutospacing="1"/>
        <w:ind w:left="567" w:right="58" w:firstLine="706"/>
        <w:jc w:val="both"/>
        <w:rPr>
          <w:rFonts w:ascii="Times New Roman" w:hAnsi="Times New Roman"/>
          <w:b w:val="0"/>
          <w:sz w:val="27"/>
          <w:szCs w:val="27"/>
        </w:rPr>
      </w:pPr>
      <w:r w:rsidRPr="0096178A">
        <w:rPr>
          <w:rFonts w:ascii="Times New Roman" w:hAnsi="Times New Roman"/>
          <w:b w:val="0"/>
          <w:sz w:val="27"/>
          <w:szCs w:val="27"/>
        </w:rPr>
        <w:t xml:space="preserve">За положеннями пункту 1 частини </w:t>
      </w:r>
      <w:r w:rsidR="001D416B" w:rsidRPr="0096178A">
        <w:rPr>
          <w:rFonts w:ascii="Times New Roman" w:hAnsi="Times New Roman"/>
          <w:b w:val="0"/>
          <w:sz w:val="27"/>
          <w:szCs w:val="27"/>
        </w:rPr>
        <w:t>першої</w:t>
      </w:r>
      <w:r w:rsidRPr="0096178A">
        <w:rPr>
          <w:rFonts w:ascii="Times New Roman" w:hAnsi="Times New Roman"/>
          <w:b w:val="0"/>
          <w:sz w:val="27"/>
          <w:szCs w:val="27"/>
        </w:rPr>
        <w:t xml:space="preserve"> статті 355 ЦПК України підставою для подання заяви про перегляд судових рішень у цивільних справах є неоднакове застосування судом (судами) касаційної інстанції одних і тих самих норм матеріального права, що </w:t>
      </w:r>
      <w:r w:rsidR="00F5204F">
        <w:rPr>
          <w:rFonts w:ascii="Times New Roman" w:hAnsi="Times New Roman"/>
          <w:b w:val="0"/>
          <w:sz w:val="27"/>
          <w:szCs w:val="27"/>
        </w:rPr>
        <w:t>спричинило</w:t>
      </w:r>
      <w:r w:rsidRPr="0096178A">
        <w:rPr>
          <w:rFonts w:ascii="Times New Roman" w:hAnsi="Times New Roman"/>
          <w:b w:val="0"/>
          <w:sz w:val="27"/>
          <w:szCs w:val="27"/>
        </w:rPr>
        <w:t xml:space="preserve"> ухвалення різних за змістом судових рішень у подібних правовідносинах.</w:t>
      </w:r>
    </w:p>
    <w:p w:rsidR="00CA4CA1" w:rsidRPr="0096178A" w:rsidRDefault="003944F9" w:rsidP="00210386">
      <w:pPr>
        <w:pStyle w:val="a8"/>
        <w:spacing w:before="100" w:beforeAutospacing="1" w:after="100" w:afterAutospacing="1"/>
        <w:ind w:left="567" w:right="58" w:firstLine="706"/>
        <w:jc w:val="both"/>
        <w:rPr>
          <w:rFonts w:ascii="Times New Roman" w:hAnsi="Times New Roman"/>
          <w:b w:val="0"/>
          <w:sz w:val="27"/>
          <w:szCs w:val="27"/>
        </w:rPr>
      </w:pPr>
      <w:r w:rsidRPr="0096178A">
        <w:rPr>
          <w:rFonts w:ascii="Times New Roman" w:hAnsi="Times New Roman"/>
          <w:b w:val="0"/>
          <w:sz w:val="27"/>
          <w:szCs w:val="27"/>
        </w:rPr>
        <w:t>У справі, яка переглядається, судами встановлено, що</w:t>
      </w:r>
      <w:r w:rsidR="00CA4CA1" w:rsidRPr="0096178A">
        <w:rPr>
          <w:rFonts w:ascii="Times New Roman" w:hAnsi="Times New Roman"/>
          <w:b w:val="0"/>
          <w:sz w:val="27"/>
          <w:szCs w:val="27"/>
        </w:rPr>
        <w:t xml:space="preserve"> </w:t>
      </w:r>
      <w:r w:rsidR="00DD70DC" w:rsidRPr="00A27EF3">
        <w:rPr>
          <w:rFonts w:ascii="Times New Roman" w:hAnsi="Times New Roman"/>
          <w:b w:val="0"/>
          <w:sz w:val="27"/>
          <w:szCs w:val="27"/>
        </w:rPr>
        <w:t>8 травня 2007</w:t>
      </w:r>
      <w:r w:rsidR="00065B27">
        <w:rPr>
          <w:rFonts w:ascii="Times New Roman" w:hAnsi="Times New Roman"/>
          <w:b w:val="0"/>
          <w:sz w:val="27"/>
          <w:szCs w:val="27"/>
        </w:rPr>
        <w:t> </w:t>
      </w:r>
      <w:r w:rsidR="00DD70DC" w:rsidRPr="00A27EF3">
        <w:rPr>
          <w:rFonts w:ascii="Times New Roman" w:hAnsi="Times New Roman"/>
          <w:b w:val="0"/>
          <w:sz w:val="27"/>
          <w:szCs w:val="27"/>
        </w:rPr>
        <w:t xml:space="preserve">року </w:t>
      </w:r>
      <w:r w:rsidR="00A4221F">
        <w:rPr>
          <w:rFonts w:ascii="Times New Roman" w:hAnsi="Times New Roman"/>
          <w:b w:val="0"/>
          <w:sz w:val="27"/>
          <w:szCs w:val="27"/>
        </w:rPr>
        <w:t>ОСОБА_1</w:t>
      </w:r>
      <w:r w:rsidR="00DD70DC" w:rsidRPr="00A27EF3">
        <w:rPr>
          <w:rFonts w:ascii="Times New Roman" w:hAnsi="Times New Roman"/>
          <w:b w:val="0"/>
          <w:sz w:val="27"/>
          <w:szCs w:val="27"/>
        </w:rPr>
        <w:t xml:space="preserve"> було прийнято на роботу до відповідача на посаду провідного фахівця Харківського відділення, а 22</w:t>
      </w:r>
      <w:r w:rsidR="00DD70DC">
        <w:rPr>
          <w:rFonts w:ascii="Times New Roman" w:hAnsi="Times New Roman"/>
          <w:b w:val="0"/>
          <w:sz w:val="27"/>
          <w:szCs w:val="27"/>
        </w:rPr>
        <w:t> </w:t>
      </w:r>
      <w:r w:rsidR="00DD70DC" w:rsidRPr="00A27EF3">
        <w:rPr>
          <w:rFonts w:ascii="Times New Roman" w:hAnsi="Times New Roman"/>
          <w:b w:val="0"/>
          <w:sz w:val="27"/>
          <w:szCs w:val="27"/>
        </w:rPr>
        <w:t>червня 2012 року переведено на посаду провідного фахівця відділу по роботі з корпоративними клієнтами Північного регіонального управління</w:t>
      </w:r>
      <w:r w:rsidR="00C95560">
        <w:rPr>
          <w:rFonts w:ascii="Times New Roman" w:hAnsi="Times New Roman"/>
          <w:b w:val="0"/>
          <w:sz w:val="27"/>
          <w:szCs w:val="27"/>
        </w:rPr>
        <w:t xml:space="preserve"> </w:t>
      </w:r>
      <w:r w:rsidR="00C95560" w:rsidRPr="00A27EF3">
        <w:rPr>
          <w:rFonts w:ascii="Times New Roman" w:hAnsi="Times New Roman"/>
          <w:b w:val="0"/>
          <w:sz w:val="27"/>
          <w:szCs w:val="27"/>
        </w:rPr>
        <w:t>ПАТ «Банк «Кредит Дніпро»</w:t>
      </w:r>
      <w:r w:rsidR="00DD70DC" w:rsidRPr="00A27EF3">
        <w:rPr>
          <w:rFonts w:ascii="Times New Roman" w:hAnsi="Times New Roman"/>
          <w:b w:val="0"/>
          <w:sz w:val="27"/>
          <w:szCs w:val="27"/>
        </w:rPr>
        <w:t>. 6</w:t>
      </w:r>
      <w:r w:rsidR="00DD70DC">
        <w:rPr>
          <w:rFonts w:ascii="Times New Roman" w:hAnsi="Times New Roman"/>
          <w:b w:val="0"/>
          <w:sz w:val="27"/>
          <w:szCs w:val="27"/>
        </w:rPr>
        <w:t> </w:t>
      </w:r>
      <w:r w:rsidR="00DD70DC" w:rsidRPr="00A27EF3">
        <w:rPr>
          <w:rFonts w:ascii="Times New Roman" w:hAnsi="Times New Roman"/>
          <w:b w:val="0"/>
          <w:sz w:val="27"/>
          <w:szCs w:val="27"/>
        </w:rPr>
        <w:t>листопада 2013 року вона була звільнена з роботи у зв’язку зі скороченням чисельності</w:t>
      </w:r>
      <w:r w:rsidR="00065B27">
        <w:rPr>
          <w:rFonts w:ascii="Times New Roman" w:hAnsi="Times New Roman"/>
          <w:b w:val="0"/>
          <w:sz w:val="27"/>
          <w:szCs w:val="27"/>
        </w:rPr>
        <w:t xml:space="preserve"> працівників</w:t>
      </w:r>
      <w:r w:rsidR="00DD70DC" w:rsidRPr="00A27EF3">
        <w:rPr>
          <w:rFonts w:ascii="Times New Roman" w:hAnsi="Times New Roman"/>
          <w:b w:val="0"/>
          <w:sz w:val="27"/>
          <w:szCs w:val="27"/>
        </w:rPr>
        <w:t xml:space="preserve"> ПАТ «Банк «Кредит Дніпро» на підставі пункту 1 статті 40 КЗпП України</w:t>
      </w:r>
      <w:r w:rsidR="00DD70DC">
        <w:rPr>
          <w:rFonts w:ascii="Times New Roman" w:hAnsi="Times New Roman"/>
          <w:b w:val="0"/>
          <w:sz w:val="27"/>
          <w:szCs w:val="27"/>
        </w:rPr>
        <w:t>.</w:t>
      </w:r>
    </w:p>
    <w:p w:rsidR="00611D0A" w:rsidRDefault="00CA4CA1" w:rsidP="00210386">
      <w:pPr>
        <w:pStyle w:val="a8"/>
        <w:spacing w:before="100" w:beforeAutospacing="1" w:after="100" w:afterAutospacing="1"/>
        <w:ind w:left="567" w:right="58" w:firstLine="706"/>
        <w:jc w:val="both"/>
        <w:rPr>
          <w:rFonts w:ascii="Times New Roman" w:hAnsi="Times New Roman"/>
          <w:b w:val="0"/>
          <w:sz w:val="27"/>
          <w:szCs w:val="27"/>
        </w:rPr>
      </w:pPr>
      <w:r w:rsidRPr="0096178A">
        <w:rPr>
          <w:rFonts w:ascii="Times New Roman" w:hAnsi="Times New Roman"/>
          <w:b w:val="0"/>
          <w:sz w:val="27"/>
          <w:szCs w:val="27"/>
        </w:rPr>
        <w:t>Відмовляючи в задоволенні позов</w:t>
      </w:r>
      <w:r w:rsidR="00811216" w:rsidRPr="0096178A">
        <w:rPr>
          <w:rFonts w:ascii="Times New Roman" w:hAnsi="Times New Roman"/>
          <w:b w:val="0"/>
          <w:sz w:val="27"/>
          <w:szCs w:val="27"/>
        </w:rPr>
        <w:t>у</w:t>
      </w:r>
      <w:r w:rsidRPr="0096178A">
        <w:rPr>
          <w:rFonts w:ascii="Times New Roman" w:hAnsi="Times New Roman"/>
          <w:b w:val="0"/>
          <w:sz w:val="27"/>
          <w:szCs w:val="27"/>
        </w:rPr>
        <w:t xml:space="preserve"> </w:t>
      </w:r>
      <w:r w:rsidR="00A4221F">
        <w:rPr>
          <w:rFonts w:ascii="Times New Roman" w:hAnsi="Times New Roman"/>
          <w:b w:val="0"/>
          <w:sz w:val="27"/>
          <w:szCs w:val="27"/>
        </w:rPr>
        <w:t>ОСОБА_1</w:t>
      </w:r>
      <w:r w:rsidR="001B07D3">
        <w:rPr>
          <w:rFonts w:ascii="Times New Roman" w:hAnsi="Times New Roman"/>
          <w:b w:val="0"/>
          <w:sz w:val="27"/>
          <w:szCs w:val="27"/>
        </w:rPr>
        <w:t>,</w:t>
      </w:r>
      <w:r w:rsidRPr="0096178A">
        <w:rPr>
          <w:rFonts w:ascii="Times New Roman" w:hAnsi="Times New Roman"/>
          <w:b w:val="0"/>
          <w:sz w:val="27"/>
          <w:szCs w:val="27"/>
        </w:rPr>
        <w:t xml:space="preserve"> суд першої інстанції</w:t>
      </w:r>
      <w:r w:rsidR="00811216" w:rsidRPr="0096178A">
        <w:rPr>
          <w:rFonts w:ascii="Times New Roman" w:hAnsi="Times New Roman"/>
          <w:b w:val="0"/>
          <w:sz w:val="27"/>
          <w:szCs w:val="27"/>
        </w:rPr>
        <w:t>, з висновками якого погоди</w:t>
      </w:r>
      <w:r w:rsidR="00611D0A">
        <w:rPr>
          <w:rFonts w:ascii="Times New Roman" w:hAnsi="Times New Roman"/>
          <w:b w:val="0"/>
          <w:sz w:val="27"/>
          <w:szCs w:val="27"/>
        </w:rPr>
        <w:t>ли</w:t>
      </w:r>
      <w:r w:rsidR="00811216" w:rsidRPr="0096178A">
        <w:rPr>
          <w:rFonts w:ascii="Times New Roman" w:hAnsi="Times New Roman"/>
          <w:b w:val="0"/>
          <w:sz w:val="27"/>
          <w:szCs w:val="27"/>
        </w:rPr>
        <w:t xml:space="preserve">ся </w:t>
      </w:r>
      <w:r w:rsidR="00611D0A">
        <w:rPr>
          <w:rFonts w:ascii="Times New Roman" w:hAnsi="Times New Roman"/>
          <w:b w:val="0"/>
          <w:sz w:val="27"/>
          <w:szCs w:val="27"/>
        </w:rPr>
        <w:t xml:space="preserve">й </w:t>
      </w:r>
      <w:r w:rsidR="00811216" w:rsidRPr="0096178A">
        <w:rPr>
          <w:rFonts w:ascii="Times New Roman" w:hAnsi="Times New Roman"/>
          <w:b w:val="0"/>
          <w:sz w:val="27"/>
          <w:szCs w:val="27"/>
        </w:rPr>
        <w:t>суд</w:t>
      </w:r>
      <w:r w:rsidR="00611D0A">
        <w:rPr>
          <w:rFonts w:ascii="Times New Roman" w:hAnsi="Times New Roman"/>
          <w:b w:val="0"/>
          <w:sz w:val="27"/>
          <w:szCs w:val="27"/>
        </w:rPr>
        <w:t>и</w:t>
      </w:r>
      <w:r w:rsidR="00811216" w:rsidRPr="0096178A">
        <w:rPr>
          <w:rFonts w:ascii="Times New Roman" w:hAnsi="Times New Roman"/>
          <w:b w:val="0"/>
          <w:sz w:val="27"/>
          <w:szCs w:val="27"/>
        </w:rPr>
        <w:t xml:space="preserve"> апеляційної</w:t>
      </w:r>
      <w:r w:rsidR="00611D0A">
        <w:rPr>
          <w:rFonts w:ascii="Times New Roman" w:hAnsi="Times New Roman"/>
          <w:b w:val="0"/>
          <w:sz w:val="27"/>
          <w:szCs w:val="27"/>
        </w:rPr>
        <w:t xml:space="preserve"> та касаційної</w:t>
      </w:r>
      <w:r w:rsidR="00811216" w:rsidRPr="0096178A">
        <w:rPr>
          <w:rFonts w:ascii="Times New Roman" w:hAnsi="Times New Roman"/>
          <w:b w:val="0"/>
          <w:sz w:val="27"/>
          <w:szCs w:val="27"/>
        </w:rPr>
        <w:t xml:space="preserve"> інстанці</w:t>
      </w:r>
      <w:r w:rsidR="00611D0A">
        <w:rPr>
          <w:rFonts w:ascii="Times New Roman" w:hAnsi="Times New Roman"/>
          <w:b w:val="0"/>
          <w:sz w:val="27"/>
          <w:szCs w:val="27"/>
        </w:rPr>
        <w:t>й</w:t>
      </w:r>
      <w:r w:rsidR="00811216" w:rsidRPr="0096178A">
        <w:rPr>
          <w:rFonts w:ascii="Times New Roman" w:hAnsi="Times New Roman"/>
          <w:b w:val="0"/>
          <w:sz w:val="27"/>
          <w:szCs w:val="27"/>
        </w:rPr>
        <w:t>,</w:t>
      </w:r>
      <w:r w:rsidRPr="0096178A">
        <w:rPr>
          <w:rFonts w:ascii="Times New Roman" w:hAnsi="Times New Roman"/>
          <w:b w:val="0"/>
          <w:sz w:val="27"/>
          <w:szCs w:val="27"/>
        </w:rPr>
        <w:t xml:space="preserve"> </w:t>
      </w:r>
      <w:r w:rsidR="00C95560">
        <w:rPr>
          <w:rFonts w:ascii="Times New Roman" w:hAnsi="Times New Roman"/>
          <w:b w:val="0"/>
          <w:sz w:val="27"/>
          <w:szCs w:val="27"/>
        </w:rPr>
        <w:t xml:space="preserve">виходив </w:t>
      </w:r>
      <w:r w:rsidR="00811216" w:rsidRPr="0096178A">
        <w:rPr>
          <w:rFonts w:ascii="Times New Roman" w:hAnsi="Times New Roman"/>
          <w:b w:val="0"/>
          <w:sz w:val="27"/>
          <w:szCs w:val="27"/>
        </w:rPr>
        <w:t>з того,</w:t>
      </w:r>
      <w:r w:rsidRPr="0096178A">
        <w:rPr>
          <w:rFonts w:ascii="Times New Roman" w:hAnsi="Times New Roman"/>
          <w:b w:val="0"/>
          <w:sz w:val="27"/>
          <w:szCs w:val="27"/>
        </w:rPr>
        <w:t xml:space="preserve"> що</w:t>
      </w:r>
      <w:r w:rsidR="00EC25A2">
        <w:rPr>
          <w:rFonts w:ascii="Times New Roman" w:hAnsi="Times New Roman"/>
          <w:b w:val="0"/>
          <w:sz w:val="27"/>
          <w:szCs w:val="27"/>
        </w:rPr>
        <w:t xml:space="preserve"> позивачкою не доведено факт</w:t>
      </w:r>
      <w:r w:rsidR="00611D0A">
        <w:rPr>
          <w:rFonts w:ascii="Times New Roman" w:hAnsi="Times New Roman"/>
          <w:b w:val="0"/>
          <w:sz w:val="27"/>
          <w:szCs w:val="27"/>
        </w:rPr>
        <w:t xml:space="preserve"> порушення </w:t>
      </w:r>
      <w:r w:rsidR="00EC25A2">
        <w:rPr>
          <w:rFonts w:ascii="Times New Roman" w:hAnsi="Times New Roman"/>
          <w:b w:val="0"/>
          <w:sz w:val="27"/>
          <w:szCs w:val="27"/>
        </w:rPr>
        <w:t xml:space="preserve">відповідачем </w:t>
      </w:r>
      <w:r w:rsidR="00611D0A">
        <w:rPr>
          <w:rFonts w:ascii="Times New Roman" w:hAnsi="Times New Roman"/>
          <w:b w:val="0"/>
          <w:sz w:val="27"/>
          <w:szCs w:val="27"/>
        </w:rPr>
        <w:t>її трудових прав, звільнення</w:t>
      </w:r>
      <w:r w:rsidR="00EC25A2">
        <w:rPr>
          <w:rFonts w:ascii="Times New Roman" w:hAnsi="Times New Roman"/>
          <w:b w:val="0"/>
          <w:sz w:val="27"/>
          <w:szCs w:val="27"/>
        </w:rPr>
        <w:t xml:space="preserve"> </w:t>
      </w:r>
      <w:r w:rsidR="00A4221F">
        <w:rPr>
          <w:rFonts w:ascii="Times New Roman" w:hAnsi="Times New Roman"/>
          <w:b w:val="0"/>
          <w:sz w:val="27"/>
          <w:szCs w:val="27"/>
        </w:rPr>
        <w:t>ОСОБА_1</w:t>
      </w:r>
      <w:r w:rsidR="00611D0A">
        <w:rPr>
          <w:rFonts w:ascii="Times New Roman" w:hAnsi="Times New Roman"/>
          <w:b w:val="0"/>
          <w:sz w:val="27"/>
          <w:szCs w:val="27"/>
        </w:rPr>
        <w:t xml:space="preserve"> відбулося правомірно з дотриманням вимог статей 40, 49</w:t>
      </w:r>
      <w:r w:rsidR="00611D0A" w:rsidRPr="00611D0A">
        <w:rPr>
          <w:rFonts w:ascii="Times New Roman" w:hAnsi="Times New Roman"/>
          <w:b w:val="0"/>
          <w:sz w:val="27"/>
          <w:szCs w:val="27"/>
          <w:vertAlign w:val="superscript"/>
        </w:rPr>
        <w:t>2</w:t>
      </w:r>
      <w:r w:rsidR="00611D0A" w:rsidRPr="00611D0A">
        <w:rPr>
          <w:rFonts w:ascii="Times New Roman" w:hAnsi="Times New Roman"/>
          <w:b w:val="0"/>
          <w:sz w:val="27"/>
          <w:szCs w:val="27"/>
        </w:rPr>
        <w:t xml:space="preserve"> </w:t>
      </w:r>
      <w:r w:rsidR="00611D0A">
        <w:rPr>
          <w:rFonts w:ascii="Times New Roman" w:hAnsi="Times New Roman"/>
          <w:b w:val="0"/>
          <w:sz w:val="27"/>
          <w:szCs w:val="27"/>
        </w:rPr>
        <w:t>КЗпП України</w:t>
      </w:r>
      <w:r w:rsidR="00E56A94">
        <w:rPr>
          <w:rFonts w:ascii="Times New Roman" w:hAnsi="Times New Roman"/>
          <w:b w:val="0"/>
          <w:sz w:val="27"/>
          <w:szCs w:val="27"/>
        </w:rPr>
        <w:t xml:space="preserve">, оскільки </w:t>
      </w:r>
      <w:r w:rsidR="00EC25A2">
        <w:rPr>
          <w:rFonts w:ascii="Times New Roman" w:hAnsi="Times New Roman"/>
          <w:b w:val="0"/>
          <w:sz w:val="27"/>
          <w:szCs w:val="27"/>
        </w:rPr>
        <w:t>остання,</w:t>
      </w:r>
      <w:r w:rsidR="00E56A94">
        <w:rPr>
          <w:rFonts w:ascii="Times New Roman" w:hAnsi="Times New Roman"/>
          <w:b w:val="0"/>
          <w:sz w:val="27"/>
          <w:szCs w:val="27"/>
        </w:rPr>
        <w:t xml:space="preserve"> будучи поінформованою про наявність вакантних посад</w:t>
      </w:r>
      <w:r w:rsidR="00EC25A2">
        <w:rPr>
          <w:rFonts w:ascii="Times New Roman" w:hAnsi="Times New Roman"/>
          <w:b w:val="0"/>
          <w:sz w:val="27"/>
          <w:szCs w:val="27"/>
        </w:rPr>
        <w:t>,</w:t>
      </w:r>
      <w:r w:rsidR="00E56A94">
        <w:rPr>
          <w:rFonts w:ascii="Times New Roman" w:hAnsi="Times New Roman"/>
          <w:b w:val="0"/>
          <w:sz w:val="27"/>
          <w:szCs w:val="27"/>
        </w:rPr>
        <w:t xml:space="preserve"> не вчинила жодних дій для свого працевлаштування, заяв на їх заміщення не подавала.</w:t>
      </w:r>
    </w:p>
    <w:p w:rsidR="00E70292" w:rsidRPr="0096178A" w:rsidRDefault="00C2239F" w:rsidP="00210386">
      <w:pPr>
        <w:pStyle w:val="a8"/>
        <w:spacing w:before="100" w:beforeAutospacing="1" w:after="100" w:afterAutospacing="1"/>
        <w:ind w:left="567" w:right="58" w:firstLine="706"/>
        <w:jc w:val="both"/>
        <w:rPr>
          <w:rFonts w:ascii="Times New Roman" w:hAnsi="Times New Roman"/>
          <w:b w:val="0"/>
          <w:sz w:val="27"/>
          <w:szCs w:val="27"/>
        </w:rPr>
      </w:pPr>
      <w:r w:rsidRPr="0096178A">
        <w:rPr>
          <w:rFonts w:ascii="Times New Roman" w:hAnsi="Times New Roman"/>
          <w:b w:val="0"/>
          <w:sz w:val="27"/>
          <w:szCs w:val="27"/>
        </w:rPr>
        <w:t>Разом із тим</w:t>
      </w:r>
      <w:r w:rsidR="00A733EA" w:rsidRPr="0096178A">
        <w:rPr>
          <w:rFonts w:ascii="Times New Roman" w:hAnsi="Times New Roman"/>
          <w:b w:val="0"/>
          <w:sz w:val="27"/>
          <w:szCs w:val="27"/>
        </w:rPr>
        <w:t>,</w:t>
      </w:r>
      <w:r w:rsidRPr="0096178A">
        <w:rPr>
          <w:rFonts w:ascii="Times New Roman" w:hAnsi="Times New Roman"/>
          <w:b w:val="0"/>
          <w:sz w:val="27"/>
          <w:szCs w:val="27"/>
        </w:rPr>
        <w:t xml:space="preserve"> у інш</w:t>
      </w:r>
      <w:r w:rsidR="00FB53B5" w:rsidRPr="0096178A">
        <w:rPr>
          <w:rFonts w:ascii="Times New Roman" w:hAnsi="Times New Roman"/>
          <w:b w:val="0"/>
          <w:sz w:val="27"/>
          <w:szCs w:val="27"/>
        </w:rPr>
        <w:t>их</w:t>
      </w:r>
      <w:r w:rsidRPr="0096178A">
        <w:rPr>
          <w:rFonts w:ascii="Times New Roman" w:hAnsi="Times New Roman"/>
          <w:b w:val="0"/>
          <w:sz w:val="27"/>
          <w:szCs w:val="27"/>
        </w:rPr>
        <w:t xml:space="preserve"> справ</w:t>
      </w:r>
      <w:r w:rsidR="00FB53B5" w:rsidRPr="0096178A">
        <w:rPr>
          <w:rFonts w:ascii="Times New Roman" w:hAnsi="Times New Roman"/>
          <w:b w:val="0"/>
          <w:sz w:val="27"/>
          <w:szCs w:val="27"/>
        </w:rPr>
        <w:t>ах</w:t>
      </w:r>
      <w:r w:rsidRPr="0096178A">
        <w:rPr>
          <w:rFonts w:ascii="Times New Roman" w:hAnsi="Times New Roman"/>
          <w:b w:val="0"/>
          <w:sz w:val="27"/>
          <w:szCs w:val="27"/>
        </w:rPr>
        <w:t xml:space="preserve">, </w:t>
      </w:r>
      <w:r w:rsidR="000C7B4C" w:rsidRPr="0096178A">
        <w:rPr>
          <w:rFonts w:ascii="Times New Roman" w:hAnsi="Times New Roman"/>
          <w:b w:val="0"/>
          <w:sz w:val="27"/>
          <w:szCs w:val="27"/>
        </w:rPr>
        <w:t>що</w:t>
      </w:r>
      <w:r w:rsidRPr="0096178A">
        <w:rPr>
          <w:rFonts w:ascii="Times New Roman" w:hAnsi="Times New Roman"/>
          <w:b w:val="0"/>
          <w:sz w:val="27"/>
          <w:szCs w:val="27"/>
        </w:rPr>
        <w:t xml:space="preserve"> виникл</w:t>
      </w:r>
      <w:r w:rsidR="00FB53B5" w:rsidRPr="0096178A">
        <w:rPr>
          <w:rFonts w:ascii="Times New Roman" w:hAnsi="Times New Roman"/>
          <w:b w:val="0"/>
          <w:sz w:val="27"/>
          <w:szCs w:val="27"/>
        </w:rPr>
        <w:t>и</w:t>
      </w:r>
      <w:r w:rsidR="00DA3029" w:rsidRPr="0096178A">
        <w:rPr>
          <w:rFonts w:ascii="Times New Roman" w:hAnsi="Times New Roman"/>
          <w:b w:val="0"/>
          <w:sz w:val="27"/>
          <w:szCs w:val="27"/>
        </w:rPr>
        <w:t xml:space="preserve"> з подібних правовідносин </w:t>
      </w:r>
      <w:r w:rsidRPr="0096178A">
        <w:rPr>
          <w:rFonts w:ascii="Times New Roman" w:hAnsi="Times New Roman"/>
          <w:b w:val="0"/>
          <w:sz w:val="27"/>
          <w:szCs w:val="27"/>
        </w:rPr>
        <w:t>за аналогічних обставин</w:t>
      </w:r>
      <w:r w:rsidR="00A52BAA" w:rsidRPr="0096178A">
        <w:rPr>
          <w:rFonts w:ascii="Times New Roman" w:hAnsi="Times New Roman"/>
          <w:b w:val="0"/>
          <w:sz w:val="27"/>
          <w:szCs w:val="27"/>
        </w:rPr>
        <w:t>,</w:t>
      </w:r>
      <w:r w:rsidR="00651905" w:rsidRPr="0096178A">
        <w:rPr>
          <w:rFonts w:ascii="Times New Roman" w:hAnsi="Times New Roman"/>
          <w:b w:val="0"/>
          <w:sz w:val="27"/>
          <w:szCs w:val="27"/>
        </w:rPr>
        <w:t xml:space="preserve"> на як</w:t>
      </w:r>
      <w:r w:rsidR="00FB53B5" w:rsidRPr="0096178A">
        <w:rPr>
          <w:rFonts w:ascii="Times New Roman" w:hAnsi="Times New Roman"/>
          <w:b w:val="0"/>
          <w:sz w:val="27"/>
          <w:szCs w:val="27"/>
        </w:rPr>
        <w:t>і</w:t>
      </w:r>
      <w:r w:rsidR="00651905" w:rsidRPr="0096178A">
        <w:rPr>
          <w:rFonts w:ascii="Times New Roman" w:hAnsi="Times New Roman"/>
          <w:b w:val="0"/>
          <w:sz w:val="27"/>
          <w:szCs w:val="27"/>
        </w:rPr>
        <w:t xml:space="preserve"> як на приклад </w:t>
      </w:r>
      <w:r w:rsidR="00E56A94" w:rsidRPr="00A27EF3">
        <w:rPr>
          <w:rFonts w:ascii="Times New Roman" w:hAnsi="Times New Roman"/>
          <w:b w:val="0"/>
          <w:sz w:val="27"/>
          <w:szCs w:val="27"/>
        </w:rPr>
        <w:t>невідповідн</w:t>
      </w:r>
      <w:r w:rsidR="00E56A94">
        <w:rPr>
          <w:rFonts w:ascii="Times New Roman" w:hAnsi="Times New Roman"/>
          <w:b w:val="0"/>
          <w:sz w:val="27"/>
          <w:szCs w:val="27"/>
        </w:rPr>
        <w:t>о</w:t>
      </w:r>
      <w:r w:rsidR="00E56A94" w:rsidRPr="00A27EF3">
        <w:rPr>
          <w:rFonts w:ascii="Times New Roman" w:hAnsi="Times New Roman"/>
          <w:b w:val="0"/>
          <w:sz w:val="27"/>
          <w:szCs w:val="27"/>
        </w:rPr>
        <w:t>ст</w:t>
      </w:r>
      <w:r w:rsidR="00E56A94">
        <w:rPr>
          <w:rFonts w:ascii="Times New Roman" w:hAnsi="Times New Roman"/>
          <w:b w:val="0"/>
          <w:sz w:val="27"/>
          <w:szCs w:val="27"/>
        </w:rPr>
        <w:t>і</w:t>
      </w:r>
      <w:r w:rsidR="00E56A94" w:rsidRPr="00A27EF3">
        <w:rPr>
          <w:rFonts w:ascii="Times New Roman" w:hAnsi="Times New Roman"/>
          <w:b w:val="0"/>
          <w:sz w:val="27"/>
          <w:szCs w:val="27"/>
        </w:rPr>
        <w:t xml:space="preserve"> судового рішення суду касаційної інстанції викладеним в постановах Верховного Суду України висновкам щодо застосування у подібних правовідносинах норм матеріального права</w:t>
      </w:r>
      <w:r w:rsidR="00D257E0" w:rsidRPr="0096178A">
        <w:rPr>
          <w:rFonts w:ascii="Times New Roman" w:hAnsi="Times New Roman"/>
          <w:b w:val="0"/>
          <w:sz w:val="27"/>
          <w:szCs w:val="27"/>
        </w:rPr>
        <w:t>,</w:t>
      </w:r>
      <w:r w:rsidR="00651905" w:rsidRPr="0096178A">
        <w:rPr>
          <w:rFonts w:ascii="Times New Roman" w:hAnsi="Times New Roman"/>
          <w:b w:val="0"/>
          <w:sz w:val="27"/>
          <w:szCs w:val="27"/>
        </w:rPr>
        <w:t xml:space="preserve"> посилається у своїй заяві </w:t>
      </w:r>
      <w:r w:rsidR="00A4221F">
        <w:rPr>
          <w:rFonts w:ascii="Times New Roman" w:hAnsi="Times New Roman"/>
          <w:b w:val="0"/>
          <w:sz w:val="27"/>
          <w:szCs w:val="27"/>
        </w:rPr>
        <w:t>ОСОБА_1</w:t>
      </w:r>
      <w:r w:rsidR="00651905" w:rsidRPr="0096178A">
        <w:rPr>
          <w:rFonts w:ascii="Times New Roman" w:hAnsi="Times New Roman"/>
          <w:b w:val="0"/>
          <w:sz w:val="27"/>
          <w:szCs w:val="27"/>
        </w:rPr>
        <w:t xml:space="preserve">, на відміну від справи, яка переглядається, </w:t>
      </w:r>
      <w:r w:rsidR="00C03650" w:rsidRPr="0096178A">
        <w:rPr>
          <w:rFonts w:ascii="Times New Roman" w:hAnsi="Times New Roman"/>
          <w:b w:val="0"/>
          <w:sz w:val="27"/>
          <w:szCs w:val="27"/>
        </w:rPr>
        <w:t>зокрема</w:t>
      </w:r>
      <w:r w:rsidR="000C7B4C" w:rsidRPr="0096178A">
        <w:rPr>
          <w:rFonts w:ascii="Times New Roman" w:hAnsi="Times New Roman"/>
          <w:b w:val="0"/>
          <w:sz w:val="27"/>
          <w:szCs w:val="27"/>
        </w:rPr>
        <w:t>,</w:t>
      </w:r>
      <w:r w:rsidRPr="0096178A">
        <w:rPr>
          <w:rFonts w:ascii="Times New Roman" w:hAnsi="Times New Roman"/>
          <w:b w:val="0"/>
          <w:sz w:val="27"/>
          <w:szCs w:val="27"/>
        </w:rPr>
        <w:t xml:space="preserve"> в </w:t>
      </w:r>
      <w:r w:rsidR="00E56A94">
        <w:rPr>
          <w:rFonts w:ascii="Times New Roman" w:hAnsi="Times New Roman"/>
          <w:b w:val="0"/>
          <w:sz w:val="27"/>
          <w:szCs w:val="27"/>
        </w:rPr>
        <w:t>постановах Верховного Суду України від 10 березня 2015 року та від 1 квітня 2015 року</w:t>
      </w:r>
      <w:r w:rsidR="00F2477F" w:rsidRPr="0096178A">
        <w:rPr>
          <w:rFonts w:ascii="Times New Roman" w:hAnsi="Times New Roman"/>
          <w:b w:val="0"/>
          <w:sz w:val="27"/>
          <w:szCs w:val="27"/>
        </w:rPr>
        <w:t>,</w:t>
      </w:r>
      <w:r w:rsidR="008F693C" w:rsidRPr="0096178A">
        <w:rPr>
          <w:rFonts w:ascii="Times New Roman" w:hAnsi="Times New Roman"/>
          <w:b w:val="0"/>
          <w:sz w:val="27"/>
          <w:szCs w:val="27"/>
        </w:rPr>
        <w:t xml:space="preserve"> </w:t>
      </w:r>
      <w:r w:rsidR="00DA3029" w:rsidRPr="0096178A">
        <w:rPr>
          <w:rFonts w:ascii="Times New Roman" w:hAnsi="Times New Roman"/>
          <w:b w:val="0"/>
          <w:sz w:val="27"/>
          <w:szCs w:val="27"/>
        </w:rPr>
        <w:t xml:space="preserve">містяться висновки </w:t>
      </w:r>
      <w:r w:rsidR="005A67D2" w:rsidRPr="0096178A">
        <w:rPr>
          <w:rFonts w:ascii="Times New Roman" w:hAnsi="Times New Roman"/>
          <w:b w:val="0"/>
          <w:sz w:val="27"/>
          <w:szCs w:val="27"/>
        </w:rPr>
        <w:t xml:space="preserve">про те, </w:t>
      </w:r>
      <w:r w:rsidR="00DA3029" w:rsidRPr="0096178A">
        <w:rPr>
          <w:rFonts w:ascii="Times New Roman" w:hAnsi="Times New Roman"/>
          <w:b w:val="0"/>
          <w:sz w:val="27"/>
          <w:szCs w:val="27"/>
        </w:rPr>
        <w:t xml:space="preserve">що </w:t>
      </w:r>
      <w:r w:rsidR="002C1654">
        <w:rPr>
          <w:rFonts w:ascii="Times New Roman" w:hAnsi="Times New Roman"/>
          <w:b w:val="0"/>
          <w:sz w:val="27"/>
          <w:szCs w:val="27"/>
        </w:rPr>
        <w:t>роботодавець зобов’язаний запропонувати</w:t>
      </w:r>
      <w:r w:rsidR="00EC25A2">
        <w:rPr>
          <w:rFonts w:ascii="Times New Roman" w:hAnsi="Times New Roman"/>
          <w:b w:val="0"/>
          <w:sz w:val="27"/>
          <w:szCs w:val="27"/>
        </w:rPr>
        <w:t xml:space="preserve"> працівнику</w:t>
      </w:r>
      <w:r w:rsidR="002C1654">
        <w:rPr>
          <w:rFonts w:ascii="Times New Roman" w:hAnsi="Times New Roman"/>
          <w:b w:val="0"/>
          <w:sz w:val="27"/>
          <w:szCs w:val="27"/>
        </w:rPr>
        <w:t xml:space="preserve"> всі вакансії</w:t>
      </w:r>
      <w:r w:rsidR="00C95560">
        <w:rPr>
          <w:rFonts w:ascii="Times New Roman" w:hAnsi="Times New Roman"/>
          <w:b w:val="0"/>
          <w:sz w:val="27"/>
          <w:szCs w:val="27"/>
        </w:rPr>
        <w:t>,</w:t>
      </w:r>
      <w:r w:rsidR="002C1654">
        <w:rPr>
          <w:rFonts w:ascii="Times New Roman" w:hAnsi="Times New Roman"/>
          <w:b w:val="0"/>
          <w:sz w:val="27"/>
          <w:szCs w:val="27"/>
        </w:rPr>
        <w:t xml:space="preserve"> </w:t>
      </w:r>
      <w:r w:rsidR="00C95560">
        <w:rPr>
          <w:rFonts w:ascii="Times New Roman" w:hAnsi="Times New Roman"/>
          <w:b w:val="0"/>
          <w:sz w:val="27"/>
          <w:szCs w:val="27"/>
        </w:rPr>
        <w:t>які</w:t>
      </w:r>
      <w:r w:rsidR="002C1654">
        <w:rPr>
          <w:rFonts w:ascii="Times New Roman" w:hAnsi="Times New Roman"/>
          <w:b w:val="0"/>
          <w:sz w:val="27"/>
          <w:szCs w:val="27"/>
        </w:rPr>
        <w:t xml:space="preserve"> відповідають освіті, ква</w:t>
      </w:r>
      <w:r w:rsidR="00C95560">
        <w:rPr>
          <w:rFonts w:ascii="Times New Roman" w:hAnsi="Times New Roman"/>
          <w:b w:val="0"/>
          <w:sz w:val="27"/>
          <w:szCs w:val="27"/>
        </w:rPr>
        <w:t>ліфікації та досвіду працівника і</w:t>
      </w:r>
      <w:r w:rsidR="002C1654">
        <w:rPr>
          <w:rFonts w:ascii="Times New Roman" w:hAnsi="Times New Roman"/>
          <w:b w:val="0"/>
          <w:sz w:val="27"/>
          <w:szCs w:val="27"/>
        </w:rPr>
        <w:t xml:space="preserve"> які існують на даному підприємстві, незалежно від того, в якому структурному підрозділі працівник, який вивільняється, працював</w:t>
      </w:r>
      <w:r w:rsidR="00E70292" w:rsidRPr="0096178A">
        <w:rPr>
          <w:rFonts w:ascii="Times New Roman" w:hAnsi="Times New Roman"/>
          <w:b w:val="0"/>
          <w:sz w:val="27"/>
          <w:szCs w:val="27"/>
        </w:rPr>
        <w:t xml:space="preserve">. </w:t>
      </w:r>
    </w:p>
    <w:p w:rsidR="00E70292" w:rsidRPr="0096178A" w:rsidRDefault="00C2239F" w:rsidP="00210386">
      <w:pPr>
        <w:pStyle w:val="a8"/>
        <w:spacing w:before="100" w:beforeAutospacing="1" w:after="100" w:afterAutospacing="1"/>
        <w:ind w:left="567" w:right="58" w:firstLine="706"/>
        <w:jc w:val="both"/>
        <w:rPr>
          <w:rFonts w:ascii="Times New Roman" w:hAnsi="Times New Roman"/>
          <w:b w:val="0"/>
          <w:sz w:val="27"/>
          <w:szCs w:val="27"/>
        </w:rPr>
      </w:pPr>
      <w:r w:rsidRPr="0096178A">
        <w:rPr>
          <w:rFonts w:ascii="Times New Roman" w:hAnsi="Times New Roman"/>
          <w:b w:val="0"/>
          <w:sz w:val="27"/>
          <w:szCs w:val="27"/>
        </w:rPr>
        <w:t xml:space="preserve">Отже, існує </w:t>
      </w:r>
      <w:r w:rsidR="002C1654" w:rsidRPr="00A27EF3">
        <w:rPr>
          <w:rFonts w:ascii="Times New Roman" w:hAnsi="Times New Roman"/>
          <w:b w:val="0"/>
          <w:sz w:val="27"/>
          <w:szCs w:val="27"/>
        </w:rPr>
        <w:t>невідповідн</w:t>
      </w:r>
      <w:r w:rsidR="002C1654">
        <w:rPr>
          <w:rFonts w:ascii="Times New Roman" w:hAnsi="Times New Roman"/>
          <w:b w:val="0"/>
          <w:sz w:val="27"/>
          <w:szCs w:val="27"/>
        </w:rPr>
        <w:t>і</w:t>
      </w:r>
      <w:r w:rsidR="002C1654" w:rsidRPr="00A27EF3">
        <w:rPr>
          <w:rFonts w:ascii="Times New Roman" w:hAnsi="Times New Roman"/>
          <w:b w:val="0"/>
          <w:sz w:val="27"/>
          <w:szCs w:val="27"/>
        </w:rPr>
        <w:t>ст</w:t>
      </w:r>
      <w:r w:rsidR="002C1654">
        <w:rPr>
          <w:rFonts w:ascii="Times New Roman" w:hAnsi="Times New Roman"/>
          <w:b w:val="0"/>
          <w:sz w:val="27"/>
          <w:szCs w:val="27"/>
        </w:rPr>
        <w:t>ь</w:t>
      </w:r>
      <w:r w:rsidR="002C1654" w:rsidRPr="00A27EF3">
        <w:rPr>
          <w:rFonts w:ascii="Times New Roman" w:hAnsi="Times New Roman"/>
          <w:b w:val="0"/>
          <w:sz w:val="27"/>
          <w:szCs w:val="27"/>
        </w:rPr>
        <w:t xml:space="preserve"> судового рішення суду касаційної інстанції викладеним </w:t>
      </w:r>
      <w:r w:rsidR="00C95560">
        <w:rPr>
          <w:rFonts w:ascii="Times New Roman" w:hAnsi="Times New Roman"/>
          <w:b w:val="0"/>
          <w:sz w:val="27"/>
          <w:szCs w:val="27"/>
        </w:rPr>
        <w:t>у</w:t>
      </w:r>
      <w:r w:rsidR="002C1654" w:rsidRPr="00A27EF3">
        <w:rPr>
          <w:rFonts w:ascii="Times New Roman" w:hAnsi="Times New Roman"/>
          <w:b w:val="0"/>
          <w:sz w:val="27"/>
          <w:szCs w:val="27"/>
        </w:rPr>
        <w:t xml:space="preserve"> постановах Верховного Суду України висновкам щодо застосування у подібних правовідносинах норм матеріального права</w:t>
      </w:r>
      <w:r w:rsidR="00D257E0" w:rsidRPr="0096178A">
        <w:rPr>
          <w:rFonts w:ascii="Times New Roman" w:hAnsi="Times New Roman"/>
          <w:b w:val="0"/>
          <w:sz w:val="27"/>
          <w:szCs w:val="27"/>
        </w:rPr>
        <w:t>.</w:t>
      </w:r>
    </w:p>
    <w:p w:rsidR="00C2239F" w:rsidRPr="0096178A" w:rsidRDefault="00C2239F" w:rsidP="00210386">
      <w:pPr>
        <w:pStyle w:val="a8"/>
        <w:spacing w:before="100" w:beforeAutospacing="1" w:after="100" w:afterAutospacing="1"/>
        <w:ind w:left="567" w:right="58" w:firstLine="706"/>
        <w:jc w:val="both"/>
        <w:rPr>
          <w:rFonts w:ascii="Times New Roman" w:hAnsi="Times New Roman"/>
          <w:b w:val="0"/>
          <w:sz w:val="27"/>
          <w:szCs w:val="27"/>
        </w:rPr>
      </w:pPr>
      <w:r w:rsidRPr="0096178A">
        <w:rPr>
          <w:rFonts w:ascii="Times New Roman" w:hAnsi="Times New Roman"/>
          <w:b w:val="0"/>
          <w:sz w:val="27"/>
          <w:szCs w:val="27"/>
        </w:rPr>
        <w:t xml:space="preserve">Вирішуючи питання про усунення розбіжностей у застосуванні зазначених норм матеріального права, </w:t>
      </w:r>
      <w:r w:rsidR="0015378D" w:rsidRPr="0096178A">
        <w:rPr>
          <w:rFonts w:ascii="Times New Roman" w:hAnsi="Times New Roman"/>
          <w:b w:val="0"/>
          <w:sz w:val="27"/>
          <w:szCs w:val="27"/>
        </w:rPr>
        <w:t xml:space="preserve">Судова палата у цивільних справах Верховного Суду України </w:t>
      </w:r>
      <w:r w:rsidRPr="0096178A">
        <w:rPr>
          <w:rFonts w:ascii="Times New Roman" w:hAnsi="Times New Roman"/>
          <w:b w:val="0"/>
          <w:sz w:val="27"/>
          <w:szCs w:val="27"/>
        </w:rPr>
        <w:t>виход</w:t>
      </w:r>
      <w:r w:rsidR="0015378D" w:rsidRPr="0096178A">
        <w:rPr>
          <w:rFonts w:ascii="Times New Roman" w:hAnsi="Times New Roman"/>
          <w:b w:val="0"/>
          <w:sz w:val="27"/>
          <w:szCs w:val="27"/>
        </w:rPr>
        <w:t>и</w:t>
      </w:r>
      <w:r w:rsidRPr="0096178A">
        <w:rPr>
          <w:rFonts w:ascii="Times New Roman" w:hAnsi="Times New Roman"/>
          <w:b w:val="0"/>
          <w:sz w:val="27"/>
          <w:szCs w:val="27"/>
        </w:rPr>
        <w:t>ть з такого.</w:t>
      </w:r>
    </w:p>
    <w:p w:rsidR="00AE4D76" w:rsidRPr="00AE4D76" w:rsidRDefault="00AE4D76" w:rsidP="00AE4D76">
      <w:pPr>
        <w:pStyle w:val="a8"/>
        <w:spacing w:before="100" w:beforeAutospacing="1" w:after="100" w:afterAutospacing="1"/>
        <w:ind w:left="567" w:right="58" w:firstLine="706"/>
        <w:jc w:val="both"/>
        <w:rPr>
          <w:rFonts w:ascii="Times New Roman" w:hAnsi="Times New Roman"/>
          <w:b w:val="0"/>
          <w:sz w:val="27"/>
          <w:szCs w:val="27"/>
        </w:rPr>
      </w:pPr>
      <w:r w:rsidRPr="00AE4D76">
        <w:rPr>
          <w:rFonts w:ascii="Times New Roman" w:hAnsi="Times New Roman"/>
          <w:b w:val="0"/>
          <w:sz w:val="27"/>
          <w:szCs w:val="27"/>
        </w:rPr>
        <w:lastRenderedPageBreak/>
        <w:t xml:space="preserve">Однією з гарантій забезпечення права громадян на працю є передбачений у </w:t>
      </w:r>
      <w:hyperlink r:id="rId6" w:anchor="54" w:tgtFrame="_blank" w:tooltip="Кодекс законів про працю України" w:history="1">
        <w:r w:rsidRPr="00AE4D76">
          <w:rPr>
            <w:rFonts w:ascii="Times New Roman" w:hAnsi="Times New Roman"/>
            <w:b w:val="0"/>
            <w:sz w:val="27"/>
            <w:szCs w:val="27"/>
          </w:rPr>
          <w:t>статті 5</w:t>
        </w:r>
        <w:r w:rsidRPr="00AE4D76">
          <w:rPr>
            <w:rFonts w:ascii="Times New Roman" w:hAnsi="Times New Roman"/>
            <w:b w:val="0"/>
            <w:sz w:val="27"/>
            <w:szCs w:val="27"/>
            <w:vertAlign w:val="superscript"/>
          </w:rPr>
          <w:t>1</w:t>
        </w:r>
        <w:r w:rsidRPr="00AE4D76">
          <w:rPr>
            <w:rFonts w:ascii="Times New Roman" w:hAnsi="Times New Roman"/>
            <w:b w:val="0"/>
            <w:sz w:val="27"/>
            <w:szCs w:val="27"/>
          </w:rPr>
          <w:t xml:space="preserve"> КЗпП</w:t>
        </w:r>
      </w:hyperlink>
      <w:r w:rsidRPr="00AE4D76">
        <w:rPr>
          <w:rFonts w:ascii="Times New Roman" w:hAnsi="Times New Roman"/>
          <w:b w:val="0"/>
          <w:sz w:val="27"/>
          <w:szCs w:val="27"/>
        </w:rPr>
        <w:t xml:space="preserve"> України правовий захист від необґрунтованої відмови у прийнятті на роботу і незаконного звільнення, а також сприяння у збереженні роботи.</w:t>
      </w:r>
    </w:p>
    <w:p w:rsidR="00AE4D76" w:rsidRPr="00AE4D76" w:rsidRDefault="00AE4D76" w:rsidP="00AE4D76">
      <w:pPr>
        <w:pStyle w:val="a8"/>
        <w:spacing w:before="100" w:beforeAutospacing="1" w:after="100" w:afterAutospacing="1"/>
        <w:ind w:left="567" w:right="58" w:firstLine="706"/>
        <w:jc w:val="both"/>
        <w:rPr>
          <w:rFonts w:ascii="Times New Roman" w:hAnsi="Times New Roman"/>
          <w:b w:val="0"/>
          <w:sz w:val="27"/>
          <w:szCs w:val="27"/>
        </w:rPr>
      </w:pPr>
      <w:r w:rsidRPr="00AE4D76">
        <w:rPr>
          <w:rFonts w:ascii="Times New Roman" w:hAnsi="Times New Roman"/>
          <w:b w:val="0"/>
          <w:sz w:val="27"/>
          <w:szCs w:val="27"/>
        </w:rPr>
        <w:t xml:space="preserve">Згідно з пунктом 1 частини першої </w:t>
      </w:r>
      <w:hyperlink r:id="rId7" w:anchor="213" w:tgtFrame="_blank" w:tooltip="Кодекс законів про працю України" w:history="1">
        <w:r w:rsidRPr="00AE4D76">
          <w:rPr>
            <w:rFonts w:ascii="Times New Roman" w:hAnsi="Times New Roman"/>
            <w:b w:val="0"/>
            <w:sz w:val="27"/>
            <w:szCs w:val="27"/>
          </w:rPr>
          <w:t>статті 40 КЗпП</w:t>
        </w:r>
      </w:hyperlink>
      <w:r w:rsidRPr="00AE4D76">
        <w:rPr>
          <w:rFonts w:ascii="Times New Roman" w:hAnsi="Times New Roman"/>
          <w:b w:val="0"/>
          <w:sz w:val="27"/>
          <w:szCs w:val="27"/>
        </w:rPr>
        <w:t xml:space="preserve"> України трудовий договір, укладений на невизначений строк, а також строковий трудовий договір до закінчення строку його чинності можуть бути розірвані власником або уповноваженим ним органом у випадку змін в організації виробництва і праці, в тому числі ліквідації, реорганізації, банкрутства або перепрофілювання підприємства, установи, організації, скорочення чисельності або штату працівників.</w:t>
      </w:r>
    </w:p>
    <w:p w:rsidR="00AE4D76" w:rsidRPr="00AE4D76" w:rsidRDefault="00AE4D76" w:rsidP="00AE4D76">
      <w:pPr>
        <w:pStyle w:val="a8"/>
        <w:spacing w:before="100" w:beforeAutospacing="1" w:after="100" w:afterAutospacing="1"/>
        <w:ind w:left="567" w:right="58" w:firstLine="706"/>
        <w:jc w:val="both"/>
        <w:rPr>
          <w:rFonts w:ascii="Times New Roman" w:hAnsi="Times New Roman"/>
          <w:b w:val="0"/>
          <w:sz w:val="27"/>
          <w:szCs w:val="27"/>
        </w:rPr>
      </w:pPr>
      <w:r w:rsidRPr="00AE4D76">
        <w:rPr>
          <w:rFonts w:ascii="Times New Roman" w:hAnsi="Times New Roman"/>
          <w:b w:val="0"/>
          <w:sz w:val="27"/>
          <w:szCs w:val="27"/>
        </w:rPr>
        <w:t xml:space="preserve">Частиною другою </w:t>
      </w:r>
      <w:hyperlink r:id="rId8" w:anchor="213" w:tgtFrame="_blank" w:tooltip="Кодекс законів про працю України" w:history="1">
        <w:r w:rsidRPr="00AE4D76">
          <w:rPr>
            <w:rFonts w:ascii="Times New Roman" w:hAnsi="Times New Roman"/>
            <w:b w:val="0"/>
            <w:sz w:val="27"/>
            <w:szCs w:val="27"/>
          </w:rPr>
          <w:t>статті 40 цього Кодексу</w:t>
        </w:r>
      </w:hyperlink>
      <w:r w:rsidRPr="00AE4D76">
        <w:rPr>
          <w:rFonts w:ascii="Times New Roman" w:hAnsi="Times New Roman"/>
          <w:b w:val="0"/>
          <w:sz w:val="27"/>
          <w:szCs w:val="27"/>
        </w:rPr>
        <w:t xml:space="preserve"> встановлено, що звільнення з підстав, зазначених у пунктах 1, 2 і 6 цієї статті, допускається, якщо неможливо перевести працівника, за його згодою, на іншу роботу.</w:t>
      </w:r>
    </w:p>
    <w:p w:rsidR="00AE4D76" w:rsidRPr="00AE4D76" w:rsidRDefault="00AE4D76" w:rsidP="00AE4D76">
      <w:pPr>
        <w:pStyle w:val="a8"/>
        <w:spacing w:before="100" w:beforeAutospacing="1" w:after="100" w:afterAutospacing="1"/>
        <w:ind w:left="567" w:right="58" w:firstLine="706"/>
        <w:jc w:val="both"/>
        <w:rPr>
          <w:rFonts w:ascii="Times New Roman" w:hAnsi="Times New Roman"/>
          <w:b w:val="0"/>
          <w:sz w:val="27"/>
          <w:szCs w:val="27"/>
        </w:rPr>
      </w:pPr>
      <w:r w:rsidRPr="00AE4D76">
        <w:rPr>
          <w:rFonts w:ascii="Times New Roman" w:hAnsi="Times New Roman"/>
          <w:b w:val="0"/>
          <w:sz w:val="27"/>
          <w:szCs w:val="27"/>
        </w:rPr>
        <w:t xml:space="preserve">Згідно з частинами першою та третьою </w:t>
      </w:r>
      <w:hyperlink r:id="rId9" w:anchor="305" w:tgtFrame="_blank" w:tooltip="Кодекс законів про працю України" w:history="1">
        <w:r w:rsidRPr="00AE4D76">
          <w:rPr>
            <w:rFonts w:ascii="Times New Roman" w:hAnsi="Times New Roman"/>
            <w:b w:val="0"/>
            <w:sz w:val="27"/>
            <w:szCs w:val="27"/>
          </w:rPr>
          <w:t>статті 49</w:t>
        </w:r>
        <w:r w:rsidRPr="00BB2CF7">
          <w:rPr>
            <w:rFonts w:ascii="Times New Roman" w:hAnsi="Times New Roman"/>
            <w:b w:val="0"/>
            <w:sz w:val="27"/>
            <w:szCs w:val="27"/>
            <w:vertAlign w:val="superscript"/>
          </w:rPr>
          <w:t>2</w:t>
        </w:r>
        <w:r w:rsidRPr="00AE4D76">
          <w:rPr>
            <w:rFonts w:ascii="Times New Roman" w:hAnsi="Times New Roman"/>
            <w:b w:val="0"/>
            <w:sz w:val="27"/>
            <w:szCs w:val="27"/>
          </w:rPr>
          <w:t xml:space="preserve"> КЗпП</w:t>
        </w:r>
      </w:hyperlink>
      <w:r w:rsidRPr="00AE4D76">
        <w:rPr>
          <w:rFonts w:ascii="Times New Roman" w:hAnsi="Times New Roman"/>
          <w:b w:val="0"/>
          <w:sz w:val="27"/>
          <w:szCs w:val="27"/>
        </w:rPr>
        <w:t xml:space="preserve"> України про наступне вивільнення працівників персонально попереджають не пізніше ніж за два місяці. Одночасно з попередженням про звільнення у зв’язку із змінами в організації виробництва і праці власник або уповноважений ним орган пропонує працівникові іншу роботу на тому ж підприємстві, в установі, організації.</w:t>
      </w:r>
    </w:p>
    <w:p w:rsidR="00AE4D76" w:rsidRDefault="00AE4D76" w:rsidP="00AE4D76">
      <w:pPr>
        <w:pStyle w:val="a8"/>
        <w:spacing w:before="100" w:beforeAutospacing="1" w:after="100" w:afterAutospacing="1"/>
        <w:ind w:left="567" w:right="58" w:firstLine="706"/>
        <w:jc w:val="both"/>
        <w:rPr>
          <w:rFonts w:ascii="Times New Roman" w:hAnsi="Times New Roman"/>
          <w:b w:val="0"/>
          <w:sz w:val="27"/>
          <w:szCs w:val="27"/>
        </w:rPr>
      </w:pPr>
      <w:r w:rsidRPr="00AE4D76">
        <w:rPr>
          <w:rFonts w:ascii="Times New Roman" w:hAnsi="Times New Roman"/>
          <w:b w:val="0"/>
          <w:sz w:val="27"/>
          <w:szCs w:val="27"/>
        </w:rPr>
        <w:t>Таким чином, однією з найважливіших гарантій для працівників при скороченні чисельності або штату є обов’язок власника підприємства чи уповноваженого ним органу працевлаштувати працівника.</w:t>
      </w:r>
    </w:p>
    <w:p w:rsidR="00447E23" w:rsidRPr="00AE4D76" w:rsidRDefault="00447E23" w:rsidP="00AE4D76">
      <w:pPr>
        <w:pStyle w:val="a8"/>
        <w:spacing w:before="100" w:beforeAutospacing="1" w:after="100" w:afterAutospacing="1"/>
        <w:ind w:left="567" w:right="58" w:firstLine="706"/>
        <w:jc w:val="both"/>
        <w:rPr>
          <w:rFonts w:ascii="Times New Roman" w:hAnsi="Times New Roman"/>
          <w:b w:val="0"/>
          <w:sz w:val="27"/>
          <w:szCs w:val="27"/>
        </w:rPr>
      </w:pPr>
      <w:r w:rsidRPr="00447E23">
        <w:rPr>
          <w:rFonts w:ascii="Times New Roman" w:hAnsi="Times New Roman"/>
          <w:b w:val="0"/>
          <w:sz w:val="27"/>
          <w:szCs w:val="27"/>
        </w:rPr>
        <w:t xml:space="preserve">Власник </w:t>
      </w:r>
      <w:r w:rsidR="00BF262B">
        <w:rPr>
          <w:rFonts w:ascii="Times New Roman" w:hAnsi="Times New Roman"/>
          <w:b w:val="0"/>
          <w:sz w:val="27"/>
          <w:szCs w:val="27"/>
        </w:rPr>
        <w:t>вважається</w:t>
      </w:r>
      <w:r w:rsidRPr="00447E23">
        <w:rPr>
          <w:rFonts w:ascii="Times New Roman" w:hAnsi="Times New Roman"/>
          <w:b w:val="0"/>
          <w:sz w:val="27"/>
          <w:szCs w:val="27"/>
        </w:rPr>
        <w:t xml:space="preserve"> таким, що належно виконав вимоги частини другої статті 40, частини третьої статті 49</w:t>
      </w:r>
      <w:r w:rsidRPr="00447E23">
        <w:rPr>
          <w:rFonts w:ascii="Times New Roman" w:hAnsi="Times New Roman"/>
          <w:b w:val="0"/>
          <w:sz w:val="27"/>
          <w:szCs w:val="27"/>
          <w:vertAlign w:val="superscript"/>
        </w:rPr>
        <w:t>2</w:t>
      </w:r>
      <w:r w:rsidRPr="00447E23">
        <w:rPr>
          <w:rFonts w:ascii="Times New Roman" w:hAnsi="Times New Roman"/>
          <w:b w:val="0"/>
          <w:sz w:val="27"/>
          <w:szCs w:val="27"/>
        </w:rPr>
        <w:t xml:space="preserve"> КЗпП України щодо працевлаштування працівника, якщо запропонував йому наявну на підприємстві роботу, тобто вакантну посаду чи роботу за відповідною професією чи спеціальністю, чи іншу вакантну роботу, яку працівник може виконувати з урахуванням його освіти, кваліфікації, досвіду тощо.</w:t>
      </w:r>
    </w:p>
    <w:p w:rsidR="00AE4D76" w:rsidRDefault="00BE4075" w:rsidP="00AE4D76">
      <w:pPr>
        <w:pStyle w:val="a8"/>
        <w:spacing w:before="100" w:beforeAutospacing="1" w:after="100" w:afterAutospacing="1"/>
        <w:ind w:left="567" w:right="58" w:firstLine="706"/>
        <w:jc w:val="both"/>
        <w:rPr>
          <w:rFonts w:ascii="Times New Roman" w:hAnsi="Times New Roman"/>
          <w:b w:val="0"/>
          <w:sz w:val="27"/>
          <w:szCs w:val="27"/>
        </w:rPr>
      </w:pPr>
      <w:r>
        <w:rPr>
          <w:rFonts w:ascii="Times New Roman" w:hAnsi="Times New Roman"/>
          <w:b w:val="0"/>
          <w:sz w:val="27"/>
          <w:szCs w:val="27"/>
        </w:rPr>
        <w:t xml:space="preserve">Проте суд касаційної інстанції, погоджуючись </w:t>
      </w:r>
      <w:r w:rsidR="00BF262B">
        <w:rPr>
          <w:rFonts w:ascii="Times New Roman" w:hAnsi="Times New Roman"/>
          <w:b w:val="0"/>
          <w:sz w:val="27"/>
          <w:szCs w:val="27"/>
        </w:rPr>
        <w:t>і</w:t>
      </w:r>
      <w:r>
        <w:rPr>
          <w:rFonts w:ascii="Times New Roman" w:hAnsi="Times New Roman"/>
          <w:b w:val="0"/>
          <w:sz w:val="27"/>
          <w:szCs w:val="27"/>
        </w:rPr>
        <w:t xml:space="preserve">з висновками судів першої та апеляційної інстанцій, </w:t>
      </w:r>
      <w:r w:rsidR="007B09F0">
        <w:rPr>
          <w:rFonts w:ascii="Times New Roman" w:hAnsi="Times New Roman"/>
          <w:b w:val="0"/>
          <w:sz w:val="27"/>
          <w:szCs w:val="27"/>
        </w:rPr>
        <w:t>на зазначене уваги не звернув</w:t>
      </w:r>
      <w:r w:rsidR="00447E23">
        <w:rPr>
          <w:rFonts w:ascii="Times New Roman" w:hAnsi="Times New Roman"/>
          <w:b w:val="0"/>
          <w:sz w:val="27"/>
          <w:szCs w:val="27"/>
        </w:rPr>
        <w:t xml:space="preserve">. </w:t>
      </w:r>
      <w:r w:rsidR="00703D3D">
        <w:rPr>
          <w:rFonts w:ascii="Times New Roman" w:hAnsi="Times New Roman"/>
          <w:b w:val="0"/>
          <w:sz w:val="27"/>
          <w:szCs w:val="27"/>
        </w:rPr>
        <w:t>Суд першої інстанції</w:t>
      </w:r>
      <w:r w:rsidR="00447E23">
        <w:rPr>
          <w:rFonts w:ascii="Times New Roman" w:hAnsi="Times New Roman"/>
          <w:b w:val="0"/>
          <w:sz w:val="27"/>
          <w:szCs w:val="27"/>
        </w:rPr>
        <w:t xml:space="preserve"> неналежно встановив фактичні обставини справи, від яких залежить правильне вирішення</w:t>
      </w:r>
      <w:r w:rsidR="00703D3D">
        <w:rPr>
          <w:rFonts w:ascii="Times New Roman" w:hAnsi="Times New Roman"/>
          <w:b w:val="0"/>
          <w:sz w:val="27"/>
          <w:szCs w:val="27"/>
        </w:rPr>
        <w:t xml:space="preserve"> спору</w:t>
      </w:r>
      <w:r w:rsidR="007B09F0">
        <w:rPr>
          <w:rFonts w:ascii="Times New Roman" w:hAnsi="Times New Roman"/>
          <w:b w:val="0"/>
          <w:sz w:val="27"/>
          <w:szCs w:val="27"/>
        </w:rPr>
        <w:t>, не перевірив, чи бул</w:t>
      </w:r>
      <w:r w:rsidR="006F2E7D">
        <w:rPr>
          <w:rFonts w:ascii="Times New Roman" w:hAnsi="Times New Roman"/>
          <w:b w:val="0"/>
          <w:sz w:val="27"/>
          <w:szCs w:val="27"/>
        </w:rPr>
        <w:t>и на той час наявні вакантні посади, які відповідали кваліфікації, освіті, досвіду роботи позивачки, чи було їх запропоновано позивачці, що є обов’язком роботодавця відповідно до вимог статті 49</w:t>
      </w:r>
      <w:r w:rsidR="006F2E7D" w:rsidRPr="006F2E7D">
        <w:rPr>
          <w:rFonts w:ascii="Times New Roman" w:hAnsi="Times New Roman"/>
          <w:b w:val="0"/>
          <w:sz w:val="27"/>
          <w:szCs w:val="27"/>
          <w:vertAlign w:val="superscript"/>
        </w:rPr>
        <w:t>2</w:t>
      </w:r>
      <w:r w:rsidR="006F2E7D">
        <w:rPr>
          <w:rFonts w:ascii="Times New Roman" w:hAnsi="Times New Roman"/>
          <w:b w:val="0"/>
          <w:sz w:val="27"/>
          <w:szCs w:val="27"/>
        </w:rPr>
        <w:t xml:space="preserve"> КЗпП України.</w:t>
      </w:r>
    </w:p>
    <w:p w:rsidR="00821EC2" w:rsidRDefault="00821EC2" w:rsidP="00AE4D76">
      <w:pPr>
        <w:pStyle w:val="a8"/>
        <w:spacing w:before="100" w:beforeAutospacing="1" w:after="100" w:afterAutospacing="1"/>
        <w:ind w:left="567" w:right="58" w:firstLine="706"/>
        <w:jc w:val="both"/>
        <w:rPr>
          <w:rFonts w:ascii="Times New Roman" w:hAnsi="Times New Roman"/>
          <w:b w:val="0"/>
          <w:sz w:val="27"/>
          <w:szCs w:val="27"/>
        </w:rPr>
      </w:pPr>
      <w:r>
        <w:rPr>
          <w:rFonts w:ascii="Times New Roman" w:hAnsi="Times New Roman"/>
          <w:b w:val="0"/>
          <w:sz w:val="27"/>
          <w:szCs w:val="27"/>
        </w:rPr>
        <w:t>Відповідно до вимог частини 1 статті 360</w:t>
      </w:r>
      <w:r w:rsidRPr="00821EC2">
        <w:rPr>
          <w:rFonts w:ascii="Times New Roman" w:hAnsi="Times New Roman"/>
          <w:b w:val="0"/>
          <w:sz w:val="27"/>
          <w:szCs w:val="27"/>
          <w:vertAlign w:val="superscript"/>
        </w:rPr>
        <w:t>2</w:t>
      </w:r>
      <w:r>
        <w:rPr>
          <w:rFonts w:ascii="Times New Roman" w:hAnsi="Times New Roman"/>
          <w:b w:val="0"/>
          <w:sz w:val="27"/>
          <w:szCs w:val="27"/>
        </w:rPr>
        <w:t xml:space="preserve"> ЦПК України Верховний Суд України розглядає справи за правилами перегляду судових рішень у касаційному порядку, а тому згідно зі статтею 335 ЦПК України не може встановлювати обставини справи, збирати й перевіряти докази та давати їм оцінку.</w:t>
      </w:r>
    </w:p>
    <w:p w:rsidR="00256E6A" w:rsidRPr="0096178A" w:rsidRDefault="000776F9" w:rsidP="00210386">
      <w:pPr>
        <w:pStyle w:val="a8"/>
        <w:spacing w:before="100" w:beforeAutospacing="1" w:after="100" w:afterAutospacing="1"/>
        <w:ind w:left="567" w:right="58" w:firstLine="706"/>
        <w:jc w:val="both"/>
        <w:rPr>
          <w:rFonts w:ascii="Times New Roman" w:hAnsi="Times New Roman"/>
          <w:b w:val="0"/>
          <w:sz w:val="27"/>
          <w:szCs w:val="27"/>
        </w:rPr>
      </w:pPr>
      <w:r>
        <w:rPr>
          <w:rFonts w:ascii="Times New Roman" w:hAnsi="Times New Roman"/>
          <w:b w:val="0"/>
          <w:sz w:val="27"/>
          <w:szCs w:val="27"/>
        </w:rPr>
        <w:lastRenderedPageBreak/>
        <w:t>Допущені суд</w:t>
      </w:r>
      <w:r w:rsidR="00F56562">
        <w:rPr>
          <w:rFonts w:ascii="Times New Roman" w:hAnsi="Times New Roman"/>
          <w:b w:val="0"/>
          <w:sz w:val="27"/>
          <w:szCs w:val="27"/>
        </w:rPr>
        <w:t>ами</w:t>
      </w:r>
      <w:r>
        <w:rPr>
          <w:rFonts w:ascii="Times New Roman" w:hAnsi="Times New Roman"/>
          <w:b w:val="0"/>
          <w:sz w:val="27"/>
          <w:szCs w:val="27"/>
        </w:rPr>
        <w:t xml:space="preserve"> порушення не дозволяють Верховному Суду України прийняти рішення по суті спору.</w:t>
      </w:r>
    </w:p>
    <w:p w:rsidR="00575767" w:rsidRPr="0096178A" w:rsidRDefault="00575767" w:rsidP="00210386">
      <w:pPr>
        <w:pStyle w:val="ad"/>
        <w:ind w:left="567" w:firstLine="851"/>
        <w:jc w:val="both"/>
        <w:rPr>
          <w:color w:val="000000"/>
          <w:sz w:val="27"/>
          <w:szCs w:val="27"/>
          <w:lang w:val="uk-UA"/>
        </w:rPr>
      </w:pPr>
      <w:r w:rsidRPr="0096178A">
        <w:rPr>
          <w:color w:val="000000"/>
          <w:sz w:val="27"/>
          <w:szCs w:val="27"/>
          <w:lang w:val="uk-UA"/>
        </w:rPr>
        <w:t xml:space="preserve">Ураховуючи викладене, </w:t>
      </w:r>
      <w:r w:rsidR="00D77F0B">
        <w:rPr>
          <w:color w:val="000000"/>
          <w:sz w:val="27"/>
          <w:szCs w:val="27"/>
          <w:lang w:val="uk-UA"/>
        </w:rPr>
        <w:t>судові рішення ухвалені по справі</w:t>
      </w:r>
      <w:r w:rsidR="00022976" w:rsidRPr="0096178A">
        <w:rPr>
          <w:color w:val="000000"/>
          <w:sz w:val="27"/>
          <w:szCs w:val="27"/>
          <w:lang w:val="uk-UA"/>
        </w:rPr>
        <w:t xml:space="preserve"> </w:t>
      </w:r>
      <w:r w:rsidRPr="0096178A">
        <w:rPr>
          <w:color w:val="000000"/>
          <w:sz w:val="27"/>
          <w:szCs w:val="27"/>
          <w:lang w:val="uk-UA"/>
        </w:rPr>
        <w:t>підляга</w:t>
      </w:r>
      <w:r w:rsidR="00D77F0B">
        <w:rPr>
          <w:color w:val="000000"/>
          <w:sz w:val="27"/>
          <w:szCs w:val="27"/>
          <w:lang w:val="uk-UA"/>
        </w:rPr>
        <w:t>ють</w:t>
      </w:r>
      <w:r w:rsidRPr="0096178A">
        <w:rPr>
          <w:color w:val="000000"/>
          <w:sz w:val="27"/>
          <w:szCs w:val="27"/>
          <w:lang w:val="uk-UA"/>
        </w:rPr>
        <w:t xml:space="preserve"> скасуванню з направленням справи на новий розгляд до суду </w:t>
      </w:r>
      <w:r w:rsidR="00D77F0B">
        <w:rPr>
          <w:color w:val="000000"/>
          <w:sz w:val="27"/>
          <w:szCs w:val="27"/>
          <w:lang w:val="uk-UA"/>
        </w:rPr>
        <w:t>першої</w:t>
      </w:r>
      <w:r w:rsidRPr="0096178A">
        <w:rPr>
          <w:color w:val="000000"/>
          <w:sz w:val="27"/>
          <w:szCs w:val="27"/>
          <w:lang w:val="uk-UA"/>
        </w:rPr>
        <w:t xml:space="preserve"> інстанції.</w:t>
      </w:r>
    </w:p>
    <w:p w:rsidR="001E4626" w:rsidRPr="0096178A" w:rsidRDefault="00575767" w:rsidP="00210386">
      <w:pPr>
        <w:pStyle w:val="a8"/>
        <w:spacing w:before="100" w:beforeAutospacing="1" w:after="100" w:afterAutospacing="1"/>
        <w:ind w:left="567" w:right="58" w:firstLine="706"/>
        <w:jc w:val="both"/>
        <w:rPr>
          <w:sz w:val="27"/>
          <w:szCs w:val="27"/>
        </w:rPr>
      </w:pPr>
      <w:r w:rsidRPr="0096178A">
        <w:rPr>
          <w:rFonts w:ascii="Times New Roman" w:hAnsi="Times New Roman"/>
          <w:b w:val="0"/>
          <w:sz w:val="27"/>
          <w:szCs w:val="27"/>
        </w:rPr>
        <w:t>Керуючись п</w:t>
      </w:r>
      <w:r w:rsidR="00C15D30" w:rsidRPr="0096178A">
        <w:rPr>
          <w:rFonts w:ascii="Times New Roman" w:hAnsi="Times New Roman"/>
          <w:b w:val="0"/>
          <w:sz w:val="27"/>
          <w:szCs w:val="27"/>
        </w:rPr>
        <w:t>унктом</w:t>
      </w:r>
      <w:r w:rsidRPr="0096178A">
        <w:rPr>
          <w:rFonts w:ascii="Times New Roman" w:hAnsi="Times New Roman"/>
          <w:b w:val="0"/>
          <w:sz w:val="27"/>
          <w:szCs w:val="27"/>
        </w:rPr>
        <w:t xml:space="preserve"> 1 </w:t>
      </w:r>
      <w:r w:rsidR="00C15D30" w:rsidRPr="0096178A">
        <w:rPr>
          <w:rFonts w:ascii="Times New Roman" w:hAnsi="Times New Roman"/>
          <w:b w:val="0"/>
          <w:sz w:val="27"/>
          <w:szCs w:val="27"/>
        </w:rPr>
        <w:t xml:space="preserve">частини першої </w:t>
      </w:r>
      <w:r w:rsidRPr="0096178A">
        <w:rPr>
          <w:rFonts w:ascii="Times New Roman" w:hAnsi="Times New Roman"/>
          <w:b w:val="0"/>
          <w:sz w:val="27"/>
          <w:szCs w:val="27"/>
        </w:rPr>
        <w:t>ст</w:t>
      </w:r>
      <w:r w:rsidR="00C15D30" w:rsidRPr="0096178A">
        <w:rPr>
          <w:rFonts w:ascii="Times New Roman" w:hAnsi="Times New Roman"/>
          <w:b w:val="0"/>
          <w:sz w:val="27"/>
          <w:szCs w:val="27"/>
        </w:rPr>
        <w:t>атті</w:t>
      </w:r>
      <w:r w:rsidRPr="0096178A">
        <w:rPr>
          <w:rFonts w:ascii="Times New Roman" w:hAnsi="Times New Roman"/>
          <w:b w:val="0"/>
          <w:sz w:val="27"/>
          <w:szCs w:val="27"/>
        </w:rPr>
        <w:t xml:space="preserve"> 355, п</w:t>
      </w:r>
      <w:r w:rsidR="00C15D30" w:rsidRPr="0096178A">
        <w:rPr>
          <w:rFonts w:ascii="Times New Roman" w:hAnsi="Times New Roman"/>
          <w:b w:val="0"/>
          <w:sz w:val="27"/>
          <w:szCs w:val="27"/>
        </w:rPr>
        <w:t>унктом</w:t>
      </w:r>
      <w:r w:rsidRPr="0096178A">
        <w:rPr>
          <w:rFonts w:ascii="Times New Roman" w:hAnsi="Times New Roman"/>
          <w:b w:val="0"/>
          <w:sz w:val="27"/>
          <w:szCs w:val="27"/>
        </w:rPr>
        <w:t xml:space="preserve"> 1 ч</w:t>
      </w:r>
      <w:r w:rsidR="00C15D30" w:rsidRPr="0096178A">
        <w:rPr>
          <w:rFonts w:ascii="Times New Roman" w:hAnsi="Times New Roman"/>
          <w:b w:val="0"/>
          <w:sz w:val="27"/>
          <w:szCs w:val="27"/>
        </w:rPr>
        <w:t>а</w:t>
      </w:r>
      <w:r w:rsidR="0022391D" w:rsidRPr="0096178A">
        <w:rPr>
          <w:rFonts w:ascii="Times New Roman" w:hAnsi="Times New Roman"/>
          <w:b w:val="0"/>
          <w:sz w:val="27"/>
          <w:szCs w:val="27"/>
        </w:rPr>
        <w:t>с</w:t>
      </w:r>
      <w:r w:rsidR="00C15D30" w:rsidRPr="0096178A">
        <w:rPr>
          <w:rFonts w:ascii="Times New Roman" w:hAnsi="Times New Roman"/>
          <w:b w:val="0"/>
          <w:sz w:val="27"/>
          <w:szCs w:val="27"/>
        </w:rPr>
        <w:t>тини</w:t>
      </w:r>
      <w:r w:rsidRPr="0096178A">
        <w:rPr>
          <w:rFonts w:ascii="Times New Roman" w:hAnsi="Times New Roman"/>
          <w:b w:val="0"/>
          <w:sz w:val="27"/>
          <w:szCs w:val="27"/>
        </w:rPr>
        <w:t xml:space="preserve"> </w:t>
      </w:r>
      <w:r w:rsidR="00C15D30" w:rsidRPr="0096178A">
        <w:rPr>
          <w:rFonts w:ascii="Times New Roman" w:hAnsi="Times New Roman"/>
          <w:b w:val="0"/>
          <w:sz w:val="27"/>
          <w:szCs w:val="27"/>
        </w:rPr>
        <w:t>першої</w:t>
      </w:r>
      <w:r w:rsidRPr="0096178A">
        <w:rPr>
          <w:rFonts w:ascii="Times New Roman" w:hAnsi="Times New Roman"/>
          <w:b w:val="0"/>
          <w:sz w:val="27"/>
          <w:szCs w:val="27"/>
        </w:rPr>
        <w:t xml:space="preserve"> ст</w:t>
      </w:r>
      <w:r w:rsidR="00C15D30" w:rsidRPr="0096178A">
        <w:rPr>
          <w:rFonts w:ascii="Times New Roman" w:hAnsi="Times New Roman"/>
          <w:b w:val="0"/>
          <w:sz w:val="27"/>
          <w:szCs w:val="27"/>
        </w:rPr>
        <w:t>атті</w:t>
      </w:r>
      <w:r w:rsidRPr="0096178A">
        <w:rPr>
          <w:rFonts w:ascii="Times New Roman" w:hAnsi="Times New Roman"/>
          <w:b w:val="0"/>
          <w:sz w:val="27"/>
          <w:szCs w:val="27"/>
        </w:rPr>
        <w:t xml:space="preserve"> 360</w:t>
      </w:r>
      <w:r w:rsidRPr="002C73D0">
        <w:rPr>
          <w:rFonts w:ascii="Times New Roman" w:hAnsi="Times New Roman"/>
          <w:b w:val="0"/>
          <w:sz w:val="27"/>
          <w:szCs w:val="27"/>
          <w:vertAlign w:val="superscript"/>
        </w:rPr>
        <w:t>3</w:t>
      </w:r>
      <w:r w:rsidRPr="0096178A">
        <w:rPr>
          <w:rFonts w:ascii="Times New Roman" w:hAnsi="Times New Roman"/>
          <w:b w:val="0"/>
          <w:sz w:val="27"/>
          <w:szCs w:val="27"/>
        </w:rPr>
        <w:t>, ч</w:t>
      </w:r>
      <w:r w:rsidR="00C3545A" w:rsidRPr="0096178A">
        <w:rPr>
          <w:rFonts w:ascii="Times New Roman" w:hAnsi="Times New Roman"/>
          <w:b w:val="0"/>
          <w:sz w:val="27"/>
          <w:szCs w:val="27"/>
        </w:rPr>
        <w:t>астин</w:t>
      </w:r>
      <w:r w:rsidR="00BD3A0F">
        <w:rPr>
          <w:rFonts w:ascii="Times New Roman" w:hAnsi="Times New Roman"/>
          <w:b w:val="0"/>
          <w:sz w:val="27"/>
          <w:szCs w:val="27"/>
        </w:rPr>
        <w:t>ами</w:t>
      </w:r>
      <w:r w:rsidRPr="0096178A">
        <w:rPr>
          <w:rFonts w:ascii="Times New Roman" w:hAnsi="Times New Roman"/>
          <w:b w:val="0"/>
          <w:sz w:val="27"/>
          <w:szCs w:val="27"/>
        </w:rPr>
        <w:t xml:space="preserve"> </w:t>
      </w:r>
      <w:r w:rsidR="00C3545A" w:rsidRPr="0096178A">
        <w:rPr>
          <w:rFonts w:ascii="Times New Roman" w:hAnsi="Times New Roman"/>
          <w:b w:val="0"/>
          <w:sz w:val="27"/>
          <w:szCs w:val="27"/>
        </w:rPr>
        <w:t>першо</w:t>
      </w:r>
      <w:r w:rsidR="00BD3A0F">
        <w:rPr>
          <w:rFonts w:ascii="Times New Roman" w:hAnsi="Times New Roman"/>
          <w:b w:val="0"/>
          <w:sz w:val="27"/>
          <w:szCs w:val="27"/>
        </w:rPr>
        <w:t>ю та другою</w:t>
      </w:r>
      <w:r w:rsidRPr="0096178A">
        <w:rPr>
          <w:rFonts w:ascii="Times New Roman" w:hAnsi="Times New Roman"/>
          <w:b w:val="0"/>
          <w:sz w:val="27"/>
          <w:szCs w:val="27"/>
        </w:rPr>
        <w:t xml:space="preserve"> ст</w:t>
      </w:r>
      <w:r w:rsidR="00C3545A" w:rsidRPr="0096178A">
        <w:rPr>
          <w:rFonts w:ascii="Times New Roman" w:hAnsi="Times New Roman"/>
          <w:b w:val="0"/>
          <w:sz w:val="27"/>
          <w:szCs w:val="27"/>
        </w:rPr>
        <w:t>атті</w:t>
      </w:r>
      <w:r w:rsidRPr="0096178A">
        <w:rPr>
          <w:rFonts w:ascii="Times New Roman" w:hAnsi="Times New Roman"/>
          <w:b w:val="0"/>
          <w:sz w:val="27"/>
          <w:szCs w:val="27"/>
        </w:rPr>
        <w:t xml:space="preserve"> 360</w:t>
      </w:r>
      <w:r w:rsidRPr="002C73D0">
        <w:rPr>
          <w:rFonts w:ascii="Times New Roman" w:hAnsi="Times New Roman"/>
          <w:b w:val="0"/>
          <w:sz w:val="27"/>
          <w:szCs w:val="27"/>
          <w:vertAlign w:val="superscript"/>
        </w:rPr>
        <w:t>4</w:t>
      </w:r>
      <w:r w:rsidRPr="0096178A">
        <w:rPr>
          <w:rFonts w:ascii="Times New Roman" w:hAnsi="Times New Roman"/>
          <w:b w:val="0"/>
          <w:sz w:val="27"/>
          <w:szCs w:val="27"/>
        </w:rPr>
        <w:t xml:space="preserve"> ЦПК України,  </w:t>
      </w:r>
      <w:r w:rsidR="0015378D" w:rsidRPr="0096178A">
        <w:rPr>
          <w:rFonts w:ascii="Times New Roman" w:hAnsi="Times New Roman"/>
          <w:b w:val="0"/>
          <w:sz w:val="27"/>
          <w:szCs w:val="27"/>
        </w:rPr>
        <w:t>Судова палата у цивільних справах Верховного Суду України</w:t>
      </w:r>
    </w:p>
    <w:p w:rsidR="00C2239F" w:rsidRPr="0096178A" w:rsidRDefault="00C2239F" w:rsidP="00210386">
      <w:pPr>
        <w:pStyle w:val="a8"/>
        <w:spacing w:before="100" w:beforeAutospacing="1" w:after="100" w:afterAutospacing="1"/>
        <w:ind w:left="567" w:right="57" w:firstLine="720"/>
        <w:rPr>
          <w:rFonts w:ascii="Times New Roman" w:hAnsi="Times New Roman"/>
          <w:bCs/>
          <w:i/>
          <w:iCs/>
          <w:sz w:val="27"/>
          <w:szCs w:val="27"/>
        </w:rPr>
      </w:pPr>
      <w:r w:rsidRPr="0096178A">
        <w:rPr>
          <w:rFonts w:ascii="Times New Roman" w:hAnsi="Times New Roman"/>
          <w:bCs/>
          <w:i/>
          <w:iCs/>
          <w:sz w:val="27"/>
          <w:szCs w:val="27"/>
        </w:rPr>
        <w:t xml:space="preserve">п о с т а н о в и л </w:t>
      </w:r>
      <w:r w:rsidR="0015378D" w:rsidRPr="0096178A">
        <w:rPr>
          <w:rFonts w:ascii="Times New Roman" w:hAnsi="Times New Roman"/>
          <w:bCs/>
          <w:i/>
          <w:iCs/>
          <w:sz w:val="27"/>
          <w:szCs w:val="27"/>
        </w:rPr>
        <w:t>а</w:t>
      </w:r>
      <w:r w:rsidRPr="0096178A">
        <w:rPr>
          <w:rFonts w:ascii="Times New Roman" w:hAnsi="Times New Roman"/>
          <w:bCs/>
          <w:i/>
          <w:iCs/>
          <w:sz w:val="27"/>
          <w:szCs w:val="27"/>
        </w:rPr>
        <w:t>:</w:t>
      </w:r>
    </w:p>
    <w:p w:rsidR="00575767" w:rsidRPr="0096178A" w:rsidRDefault="00575767" w:rsidP="00210386">
      <w:pPr>
        <w:pStyle w:val="20"/>
        <w:widowControl w:val="0"/>
        <w:spacing w:before="100" w:beforeAutospacing="1" w:after="100" w:afterAutospacing="1"/>
        <w:ind w:left="567" w:right="58" w:firstLine="706"/>
        <w:rPr>
          <w:sz w:val="27"/>
          <w:szCs w:val="27"/>
          <w:lang w:val="uk-UA"/>
        </w:rPr>
      </w:pPr>
      <w:r w:rsidRPr="0096178A">
        <w:rPr>
          <w:sz w:val="27"/>
          <w:szCs w:val="27"/>
          <w:lang w:val="uk-UA"/>
        </w:rPr>
        <w:t xml:space="preserve">Заяву </w:t>
      </w:r>
      <w:r w:rsidR="009B7D42">
        <w:rPr>
          <w:sz w:val="27"/>
          <w:szCs w:val="27"/>
          <w:lang w:val="uk-UA"/>
        </w:rPr>
        <w:t>ОСОБА_1</w:t>
      </w:r>
      <w:r w:rsidR="00022976" w:rsidRPr="0096178A">
        <w:rPr>
          <w:sz w:val="27"/>
          <w:szCs w:val="27"/>
          <w:lang w:val="uk-UA"/>
        </w:rPr>
        <w:t xml:space="preserve"> </w:t>
      </w:r>
      <w:r w:rsidRPr="0096178A">
        <w:rPr>
          <w:sz w:val="27"/>
          <w:szCs w:val="27"/>
          <w:lang w:val="uk-UA"/>
        </w:rPr>
        <w:t>задовольнити</w:t>
      </w:r>
      <w:r w:rsidR="00D77F0B">
        <w:rPr>
          <w:sz w:val="27"/>
          <w:szCs w:val="27"/>
          <w:lang w:val="uk-UA"/>
        </w:rPr>
        <w:t xml:space="preserve"> частково</w:t>
      </w:r>
      <w:r w:rsidRPr="0096178A">
        <w:rPr>
          <w:sz w:val="27"/>
          <w:szCs w:val="27"/>
          <w:lang w:val="uk-UA"/>
        </w:rPr>
        <w:t>.</w:t>
      </w:r>
    </w:p>
    <w:p w:rsidR="00575767" w:rsidRPr="0096178A" w:rsidRDefault="00575767" w:rsidP="00210386">
      <w:pPr>
        <w:pStyle w:val="20"/>
        <w:widowControl w:val="0"/>
        <w:spacing w:before="100" w:beforeAutospacing="1" w:after="100" w:afterAutospacing="1"/>
        <w:ind w:left="567" w:right="58" w:firstLine="706"/>
        <w:rPr>
          <w:sz w:val="27"/>
          <w:szCs w:val="27"/>
          <w:lang w:val="uk-UA"/>
        </w:rPr>
      </w:pPr>
      <w:r w:rsidRPr="0096178A">
        <w:rPr>
          <w:sz w:val="27"/>
          <w:szCs w:val="27"/>
          <w:lang w:val="uk-UA"/>
        </w:rPr>
        <w:t xml:space="preserve">Ухвалу </w:t>
      </w:r>
      <w:r w:rsidRPr="00D77F0B">
        <w:rPr>
          <w:sz w:val="27"/>
          <w:szCs w:val="27"/>
          <w:lang w:val="uk-UA"/>
        </w:rPr>
        <w:t xml:space="preserve">Вищого спеціалізованого суду України з розгляду цивільних </w:t>
      </w:r>
      <w:r w:rsidR="00F56D2A" w:rsidRPr="00D77F0B">
        <w:rPr>
          <w:sz w:val="27"/>
          <w:szCs w:val="27"/>
          <w:lang w:val="uk-UA"/>
        </w:rPr>
        <w:t xml:space="preserve">і </w:t>
      </w:r>
      <w:r w:rsidRPr="00D77F0B">
        <w:rPr>
          <w:sz w:val="27"/>
          <w:szCs w:val="27"/>
          <w:lang w:val="uk-UA"/>
        </w:rPr>
        <w:t xml:space="preserve">кримінальних справ від </w:t>
      </w:r>
      <w:r w:rsidR="009A38B7" w:rsidRPr="00D77F0B">
        <w:rPr>
          <w:sz w:val="27"/>
          <w:szCs w:val="27"/>
          <w:lang w:val="uk-UA"/>
        </w:rPr>
        <w:t>20</w:t>
      </w:r>
      <w:r w:rsidR="00022976" w:rsidRPr="00D77F0B">
        <w:rPr>
          <w:sz w:val="27"/>
          <w:szCs w:val="27"/>
          <w:lang w:val="uk-UA"/>
        </w:rPr>
        <w:t> </w:t>
      </w:r>
      <w:r w:rsidR="009A38B7" w:rsidRPr="00D77F0B">
        <w:rPr>
          <w:sz w:val="27"/>
          <w:szCs w:val="27"/>
          <w:lang w:val="uk-UA"/>
        </w:rPr>
        <w:t>листопада</w:t>
      </w:r>
      <w:r w:rsidR="00022976" w:rsidRPr="00D77F0B">
        <w:rPr>
          <w:sz w:val="27"/>
          <w:szCs w:val="27"/>
          <w:lang w:val="uk-UA"/>
        </w:rPr>
        <w:t xml:space="preserve"> 2014 року</w:t>
      </w:r>
      <w:r w:rsidR="0083606F">
        <w:rPr>
          <w:sz w:val="27"/>
          <w:szCs w:val="27"/>
          <w:lang w:val="uk-UA"/>
        </w:rPr>
        <w:t>,</w:t>
      </w:r>
      <w:r w:rsidR="00BD3A0F" w:rsidRPr="00D77F0B">
        <w:rPr>
          <w:sz w:val="27"/>
          <w:szCs w:val="27"/>
          <w:lang w:val="uk-UA"/>
        </w:rPr>
        <w:t xml:space="preserve"> ухвалу апеляційного суду Харківської області від 29 жовтня 2014 року</w:t>
      </w:r>
      <w:r w:rsidR="00D77F0B" w:rsidRPr="00D77F0B">
        <w:rPr>
          <w:sz w:val="27"/>
          <w:szCs w:val="27"/>
          <w:lang w:val="uk-UA"/>
        </w:rPr>
        <w:t xml:space="preserve"> та рішення Московського районного суду м. Харкова від 10 вересня 2014 року</w:t>
      </w:r>
      <w:r w:rsidR="00022976" w:rsidRPr="00D77F0B">
        <w:rPr>
          <w:sz w:val="27"/>
          <w:szCs w:val="27"/>
          <w:lang w:val="uk-UA"/>
        </w:rPr>
        <w:t xml:space="preserve"> </w:t>
      </w:r>
      <w:r w:rsidRPr="00D77F0B">
        <w:rPr>
          <w:sz w:val="27"/>
          <w:szCs w:val="27"/>
          <w:lang w:val="uk-UA"/>
        </w:rPr>
        <w:t xml:space="preserve">скасувати, справу направити на новий розгляд до суду </w:t>
      </w:r>
      <w:r w:rsidR="00D77F0B">
        <w:rPr>
          <w:sz w:val="27"/>
          <w:szCs w:val="27"/>
          <w:lang w:val="uk-UA"/>
        </w:rPr>
        <w:t>першої</w:t>
      </w:r>
      <w:r w:rsidRPr="00D77F0B">
        <w:rPr>
          <w:sz w:val="27"/>
          <w:szCs w:val="27"/>
          <w:lang w:val="uk-UA"/>
        </w:rPr>
        <w:t xml:space="preserve"> інстанції</w:t>
      </w:r>
      <w:r w:rsidRPr="0096178A">
        <w:rPr>
          <w:sz w:val="27"/>
          <w:szCs w:val="27"/>
          <w:lang w:val="uk-UA"/>
        </w:rPr>
        <w:t>.</w:t>
      </w:r>
    </w:p>
    <w:p w:rsidR="00575767" w:rsidRPr="0096178A" w:rsidRDefault="00575767" w:rsidP="00210386">
      <w:pPr>
        <w:pStyle w:val="a9"/>
        <w:widowControl w:val="0"/>
        <w:overflowPunct/>
        <w:autoSpaceDE/>
        <w:autoSpaceDN/>
        <w:adjustRightInd/>
        <w:spacing w:before="100" w:beforeAutospacing="1" w:after="100" w:afterAutospacing="1"/>
        <w:ind w:left="567" w:right="58" w:firstLine="706"/>
        <w:textAlignment w:val="auto"/>
        <w:rPr>
          <w:sz w:val="27"/>
          <w:szCs w:val="27"/>
        </w:rPr>
      </w:pPr>
      <w:r w:rsidRPr="0096178A">
        <w:rPr>
          <w:sz w:val="27"/>
          <w:szCs w:val="27"/>
        </w:rPr>
        <w:t xml:space="preserve">Постанова Верховного Суду України є остаточною і може бути оскаржена тільки на підставі, встановленій пунктом </w:t>
      </w:r>
      <w:r w:rsidR="00097602" w:rsidRPr="0096178A">
        <w:rPr>
          <w:sz w:val="27"/>
          <w:szCs w:val="27"/>
        </w:rPr>
        <w:t>3</w:t>
      </w:r>
      <w:r w:rsidRPr="0096178A">
        <w:rPr>
          <w:sz w:val="27"/>
          <w:szCs w:val="27"/>
        </w:rPr>
        <w:t xml:space="preserve"> частини першої статті 355 Цивільного процесуального кодексу України.</w:t>
      </w:r>
    </w:p>
    <w:p w:rsidR="001E4626" w:rsidRPr="0096178A" w:rsidRDefault="001E4626" w:rsidP="00210386">
      <w:pPr>
        <w:spacing w:before="40"/>
        <w:ind w:left="567" w:firstLine="709"/>
        <w:jc w:val="both"/>
        <w:rPr>
          <w:rFonts w:ascii="Times New Roman" w:hAnsi="Times New Roman"/>
          <w:sz w:val="27"/>
          <w:szCs w:val="27"/>
        </w:rPr>
      </w:pPr>
    </w:p>
    <w:tbl>
      <w:tblPr>
        <w:tblW w:w="10247" w:type="dxa"/>
        <w:tblInd w:w="-34" w:type="dxa"/>
        <w:tblLook w:val="01E0"/>
      </w:tblPr>
      <w:tblGrid>
        <w:gridCol w:w="5812"/>
        <w:gridCol w:w="4435"/>
      </w:tblGrid>
      <w:tr w:rsidR="0015378D" w:rsidRPr="0096178A">
        <w:tc>
          <w:tcPr>
            <w:tcW w:w="5812" w:type="dxa"/>
          </w:tcPr>
          <w:p w:rsidR="0015378D" w:rsidRPr="0096178A" w:rsidRDefault="0015378D" w:rsidP="00210386">
            <w:pPr>
              <w:pStyle w:val="7"/>
              <w:spacing w:before="30"/>
              <w:ind w:left="567"/>
              <w:rPr>
                <w:b/>
                <w:bCs/>
                <w:i/>
                <w:iCs/>
                <w:sz w:val="27"/>
                <w:szCs w:val="27"/>
              </w:rPr>
            </w:pPr>
            <w:r w:rsidRPr="0096178A">
              <w:rPr>
                <w:b/>
                <w:bCs/>
                <w:i/>
                <w:iCs/>
                <w:sz w:val="27"/>
                <w:szCs w:val="27"/>
              </w:rPr>
              <w:t>Головуючий</w:t>
            </w:r>
          </w:p>
          <w:p w:rsidR="0015378D" w:rsidRPr="0096178A" w:rsidRDefault="0015378D" w:rsidP="00210386">
            <w:pPr>
              <w:ind w:left="567"/>
              <w:rPr>
                <w:sz w:val="27"/>
                <w:szCs w:val="27"/>
              </w:rPr>
            </w:pPr>
          </w:p>
          <w:p w:rsidR="0015378D" w:rsidRPr="0096178A" w:rsidRDefault="0015378D" w:rsidP="00210386">
            <w:pPr>
              <w:ind w:left="567"/>
              <w:rPr>
                <w:sz w:val="27"/>
                <w:szCs w:val="27"/>
              </w:rPr>
            </w:pPr>
          </w:p>
        </w:tc>
        <w:tc>
          <w:tcPr>
            <w:tcW w:w="4435" w:type="dxa"/>
          </w:tcPr>
          <w:p w:rsidR="0015378D" w:rsidRPr="0096178A" w:rsidRDefault="00BF262B" w:rsidP="00BF262B">
            <w:pPr>
              <w:pStyle w:val="3"/>
              <w:spacing w:before="30"/>
              <w:ind w:left="567" w:right="216" w:firstLine="1452"/>
              <w:rPr>
                <w:b w:val="0"/>
                <w:bCs/>
                <w:i w:val="0"/>
                <w:iCs/>
                <w:sz w:val="27"/>
                <w:szCs w:val="27"/>
              </w:rPr>
            </w:pPr>
            <w:r>
              <w:rPr>
                <w:bCs/>
                <w:iCs/>
                <w:sz w:val="27"/>
                <w:szCs w:val="27"/>
              </w:rPr>
              <w:t xml:space="preserve">   </w:t>
            </w:r>
            <w:r w:rsidR="000776F9" w:rsidRPr="0096178A">
              <w:rPr>
                <w:bCs/>
                <w:iCs/>
                <w:sz w:val="27"/>
                <w:szCs w:val="27"/>
              </w:rPr>
              <w:t>Н.П. Лященко</w:t>
            </w:r>
          </w:p>
        </w:tc>
      </w:tr>
      <w:tr w:rsidR="0015378D" w:rsidRPr="0096178A">
        <w:tc>
          <w:tcPr>
            <w:tcW w:w="5812" w:type="dxa"/>
          </w:tcPr>
          <w:p w:rsidR="0015378D" w:rsidRPr="0096178A" w:rsidRDefault="0015378D" w:rsidP="00210386">
            <w:pPr>
              <w:tabs>
                <w:tab w:val="left" w:pos="3444"/>
                <w:tab w:val="left" w:pos="3596"/>
              </w:tabs>
              <w:spacing w:before="30"/>
              <w:ind w:left="567"/>
              <w:jc w:val="both"/>
              <w:rPr>
                <w:rFonts w:ascii="Times New Roman" w:hAnsi="Times New Roman"/>
                <w:b/>
                <w:bCs/>
                <w:i/>
                <w:iCs/>
                <w:sz w:val="27"/>
                <w:szCs w:val="27"/>
              </w:rPr>
            </w:pPr>
            <w:r w:rsidRPr="0096178A">
              <w:rPr>
                <w:rFonts w:ascii="Times New Roman" w:hAnsi="Times New Roman"/>
                <w:b/>
                <w:bCs/>
                <w:i/>
                <w:iCs/>
                <w:sz w:val="27"/>
                <w:szCs w:val="27"/>
              </w:rPr>
              <w:t xml:space="preserve">Судді:        </w:t>
            </w:r>
            <w:r w:rsidR="00013576">
              <w:rPr>
                <w:rFonts w:ascii="Times New Roman" w:hAnsi="Times New Roman"/>
                <w:b/>
                <w:bCs/>
                <w:i/>
                <w:iCs/>
                <w:sz w:val="27"/>
                <w:szCs w:val="27"/>
              </w:rPr>
              <w:t xml:space="preserve">                             </w:t>
            </w:r>
            <w:r w:rsidRPr="0096178A">
              <w:rPr>
                <w:rFonts w:ascii="Times New Roman" w:hAnsi="Times New Roman"/>
                <w:b/>
                <w:bCs/>
                <w:i/>
                <w:iCs/>
                <w:sz w:val="27"/>
                <w:szCs w:val="27"/>
              </w:rPr>
              <w:t xml:space="preserve">Л.І. Григор’єва </w:t>
            </w:r>
          </w:p>
          <w:p w:rsidR="0015378D" w:rsidRPr="0096178A" w:rsidRDefault="0015378D" w:rsidP="00210386">
            <w:pPr>
              <w:spacing w:before="30"/>
              <w:ind w:left="567" w:firstLine="3436"/>
              <w:jc w:val="both"/>
              <w:rPr>
                <w:rFonts w:ascii="Times New Roman" w:hAnsi="Times New Roman"/>
                <w:b/>
                <w:bCs/>
                <w:i/>
                <w:iCs/>
                <w:sz w:val="27"/>
                <w:szCs w:val="27"/>
              </w:rPr>
            </w:pPr>
          </w:p>
          <w:p w:rsidR="0015378D" w:rsidRPr="0096178A" w:rsidRDefault="0015378D" w:rsidP="00210386">
            <w:pPr>
              <w:spacing w:before="30"/>
              <w:ind w:left="567" w:firstLine="3436"/>
              <w:jc w:val="both"/>
              <w:rPr>
                <w:rFonts w:ascii="Times New Roman" w:hAnsi="Times New Roman"/>
                <w:b/>
                <w:bCs/>
                <w:i/>
                <w:iCs/>
                <w:sz w:val="27"/>
                <w:szCs w:val="27"/>
              </w:rPr>
            </w:pPr>
          </w:p>
        </w:tc>
        <w:tc>
          <w:tcPr>
            <w:tcW w:w="4435" w:type="dxa"/>
          </w:tcPr>
          <w:p w:rsidR="00E07321" w:rsidRPr="0096178A" w:rsidRDefault="00D77F0B" w:rsidP="00BF262B">
            <w:pPr>
              <w:pStyle w:val="6"/>
              <w:spacing w:before="30"/>
              <w:ind w:left="567" w:right="216" w:firstLine="1452"/>
              <w:rPr>
                <w:bCs w:val="0"/>
                <w:iCs w:val="0"/>
                <w:sz w:val="27"/>
                <w:szCs w:val="27"/>
              </w:rPr>
            </w:pPr>
            <w:r>
              <w:rPr>
                <w:bCs w:val="0"/>
                <w:iCs w:val="0"/>
                <w:sz w:val="27"/>
                <w:szCs w:val="27"/>
              </w:rPr>
              <w:t xml:space="preserve"> </w:t>
            </w:r>
            <w:r w:rsidR="000776F9" w:rsidRPr="0096178A">
              <w:rPr>
                <w:bCs w:val="0"/>
                <w:iCs w:val="0"/>
                <w:sz w:val="27"/>
                <w:szCs w:val="27"/>
              </w:rPr>
              <w:t>Ю.Л. Сенін</w:t>
            </w:r>
          </w:p>
          <w:p w:rsidR="0015378D" w:rsidRPr="0096178A" w:rsidRDefault="0015378D" w:rsidP="00BF262B">
            <w:pPr>
              <w:pStyle w:val="6"/>
              <w:spacing w:before="30"/>
              <w:ind w:left="567" w:right="216" w:firstLine="1452"/>
              <w:rPr>
                <w:b w:val="0"/>
                <w:bCs w:val="0"/>
                <w:i w:val="0"/>
                <w:iCs w:val="0"/>
                <w:sz w:val="27"/>
                <w:szCs w:val="27"/>
              </w:rPr>
            </w:pPr>
          </w:p>
        </w:tc>
      </w:tr>
      <w:tr w:rsidR="0015378D" w:rsidRPr="0096178A">
        <w:tc>
          <w:tcPr>
            <w:tcW w:w="5812" w:type="dxa"/>
          </w:tcPr>
          <w:p w:rsidR="0015378D" w:rsidRPr="0096178A" w:rsidRDefault="0015378D" w:rsidP="00013576">
            <w:pPr>
              <w:spacing w:before="30"/>
              <w:ind w:left="567" w:firstLine="3295"/>
              <w:jc w:val="both"/>
              <w:rPr>
                <w:rFonts w:ascii="Times New Roman" w:hAnsi="Times New Roman"/>
                <w:b/>
                <w:bCs/>
                <w:i/>
                <w:iCs/>
                <w:sz w:val="27"/>
                <w:szCs w:val="27"/>
              </w:rPr>
            </w:pPr>
            <w:r w:rsidRPr="0096178A">
              <w:rPr>
                <w:rFonts w:ascii="Times New Roman" w:hAnsi="Times New Roman"/>
                <w:b/>
                <w:bCs/>
                <w:i/>
                <w:iCs/>
                <w:sz w:val="27"/>
                <w:szCs w:val="27"/>
              </w:rPr>
              <w:t xml:space="preserve">В.І. Гуменюк </w:t>
            </w:r>
          </w:p>
          <w:p w:rsidR="0015378D" w:rsidRPr="0096178A" w:rsidRDefault="0015378D" w:rsidP="00210386">
            <w:pPr>
              <w:spacing w:before="30"/>
              <w:ind w:left="567" w:firstLine="3436"/>
              <w:jc w:val="both"/>
              <w:rPr>
                <w:rFonts w:ascii="Times New Roman" w:hAnsi="Times New Roman"/>
                <w:b/>
                <w:bCs/>
                <w:i/>
                <w:iCs/>
                <w:sz w:val="27"/>
                <w:szCs w:val="27"/>
              </w:rPr>
            </w:pPr>
          </w:p>
          <w:p w:rsidR="0015378D" w:rsidRPr="0096178A" w:rsidRDefault="0015378D" w:rsidP="00210386">
            <w:pPr>
              <w:spacing w:before="30"/>
              <w:ind w:left="567" w:firstLine="3436"/>
              <w:jc w:val="both"/>
              <w:rPr>
                <w:rFonts w:ascii="Times New Roman" w:hAnsi="Times New Roman"/>
                <w:b/>
                <w:bCs/>
                <w:i/>
                <w:iCs/>
                <w:sz w:val="27"/>
                <w:szCs w:val="27"/>
              </w:rPr>
            </w:pPr>
          </w:p>
        </w:tc>
        <w:tc>
          <w:tcPr>
            <w:tcW w:w="4435" w:type="dxa"/>
          </w:tcPr>
          <w:p w:rsidR="0015378D" w:rsidRPr="0096178A" w:rsidRDefault="00D77F0B" w:rsidP="00BF262B">
            <w:pPr>
              <w:pStyle w:val="6"/>
              <w:spacing w:before="30"/>
              <w:ind w:left="567" w:right="216" w:firstLine="1452"/>
              <w:rPr>
                <w:b w:val="0"/>
                <w:bCs w:val="0"/>
                <w:i w:val="0"/>
                <w:iCs w:val="0"/>
                <w:sz w:val="27"/>
                <w:szCs w:val="27"/>
              </w:rPr>
            </w:pPr>
            <w:r>
              <w:rPr>
                <w:bCs w:val="0"/>
                <w:iCs w:val="0"/>
                <w:sz w:val="27"/>
                <w:szCs w:val="27"/>
              </w:rPr>
              <w:t xml:space="preserve"> </w:t>
            </w:r>
            <w:r w:rsidR="000776F9" w:rsidRPr="0096178A">
              <w:rPr>
                <w:bCs w:val="0"/>
                <w:iCs w:val="0"/>
                <w:sz w:val="27"/>
                <w:szCs w:val="27"/>
              </w:rPr>
              <w:t>В.М. Сімоненко</w:t>
            </w:r>
          </w:p>
        </w:tc>
      </w:tr>
      <w:tr w:rsidR="002B63B4" w:rsidRPr="0096178A">
        <w:tc>
          <w:tcPr>
            <w:tcW w:w="5812" w:type="dxa"/>
          </w:tcPr>
          <w:p w:rsidR="002B63B4" w:rsidRPr="0096178A" w:rsidRDefault="000776F9" w:rsidP="00013576">
            <w:pPr>
              <w:pStyle w:val="6"/>
              <w:spacing w:before="30"/>
              <w:ind w:left="567" w:firstLine="3153"/>
              <w:rPr>
                <w:bCs w:val="0"/>
                <w:iCs w:val="0"/>
                <w:sz w:val="27"/>
                <w:szCs w:val="27"/>
              </w:rPr>
            </w:pPr>
            <w:r w:rsidRPr="0096178A">
              <w:rPr>
                <w:bCs w:val="0"/>
                <w:iCs w:val="0"/>
                <w:sz w:val="27"/>
                <w:szCs w:val="27"/>
              </w:rPr>
              <w:t>Л.І. Охрімчук</w:t>
            </w:r>
          </w:p>
          <w:p w:rsidR="002B63B4" w:rsidRPr="0096178A" w:rsidRDefault="002B63B4" w:rsidP="00210386">
            <w:pPr>
              <w:ind w:left="567"/>
              <w:rPr>
                <w:rFonts w:ascii="Times New Roman" w:hAnsi="Times New Roman"/>
                <w:sz w:val="27"/>
                <w:szCs w:val="27"/>
              </w:rPr>
            </w:pPr>
          </w:p>
          <w:p w:rsidR="002B63B4" w:rsidRPr="0096178A" w:rsidRDefault="002B63B4" w:rsidP="00210386">
            <w:pPr>
              <w:ind w:left="567"/>
              <w:rPr>
                <w:sz w:val="27"/>
                <w:szCs w:val="27"/>
              </w:rPr>
            </w:pPr>
          </w:p>
        </w:tc>
        <w:tc>
          <w:tcPr>
            <w:tcW w:w="4435" w:type="dxa"/>
          </w:tcPr>
          <w:p w:rsidR="000776F9" w:rsidRPr="0096178A" w:rsidRDefault="00D77F0B" w:rsidP="00BF262B">
            <w:pPr>
              <w:pStyle w:val="3"/>
              <w:spacing w:before="30"/>
              <w:ind w:left="567" w:right="216" w:firstLine="1452"/>
              <w:rPr>
                <w:sz w:val="27"/>
                <w:szCs w:val="27"/>
              </w:rPr>
            </w:pPr>
            <w:r>
              <w:rPr>
                <w:sz w:val="27"/>
                <w:szCs w:val="27"/>
              </w:rPr>
              <w:t xml:space="preserve"> </w:t>
            </w:r>
            <w:r w:rsidR="000776F9" w:rsidRPr="0096178A">
              <w:rPr>
                <w:sz w:val="27"/>
                <w:szCs w:val="27"/>
              </w:rPr>
              <w:t>А.Г. Ярема</w:t>
            </w:r>
          </w:p>
          <w:p w:rsidR="002B63B4" w:rsidRPr="0096178A" w:rsidRDefault="002B63B4" w:rsidP="00BF262B">
            <w:pPr>
              <w:pStyle w:val="6"/>
              <w:spacing w:before="30"/>
              <w:ind w:left="567" w:right="216" w:firstLine="1452"/>
              <w:rPr>
                <w:b w:val="0"/>
                <w:bCs w:val="0"/>
                <w:i w:val="0"/>
                <w:iCs w:val="0"/>
                <w:sz w:val="27"/>
                <w:szCs w:val="27"/>
              </w:rPr>
            </w:pPr>
          </w:p>
        </w:tc>
      </w:tr>
      <w:tr w:rsidR="002B63B4" w:rsidRPr="0096178A">
        <w:tc>
          <w:tcPr>
            <w:tcW w:w="5812" w:type="dxa"/>
          </w:tcPr>
          <w:p w:rsidR="002B63B4" w:rsidRPr="0096178A" w:rsidRDefault="000776F9" w:rsidP="00013576">
            <w:pPr>
              <w:pStyle w:val="6"/>
              <w:spacing w:before="30"/>
              <w:ind w:left="567" w:firstLine="3153"/>
              <w:rPr>
                <w:sz w:val="27"/>
                <w:szCs w:val="27"/>
              </w:rPr>
            </w:pPr>
            <w:r w:rsidRPr="0096178A">
              <w:rPr>
                <w:bCs w:val="0"/>
                <w:iCs w:val="0"/>
                <w:sz w:val="27"/>
                <w:szCs w:val="27"/>
              </w:rPr>
              <w:t>Я.М. Романюк</w:t>
            </w:r>
          </w:p>
          <w:p w:rsidR="002B63B4" w:rsidRPr="0096178A" w:rsidRDefault="002B63B4" w:rsidP="00210386">
            <w:pPr>
              <w:ind w:left="567"/>
              <w:rPr>
                <w:rFonts w:ascii="Times New Roman" w:hAnsi="Times New Roman"/>
                <w:sz w:val="27"/>
                <w:szCs w:val="27"/>
              </w:rPr>
            </w:pPr>
          </w:p>
        </w:tc>
        <w:tc>
          <w:tcPr>
            <w:tcW w:w="4435" w:type="dxa"/>
          </w:tcPr>
          <w:p w:rsidR="002B63B4" w:rsidRPr="0096178A" w:rsidRDefault="002B63B4" w:rsidP="00210386">
            <w:pPr>
              <w:pStyle w:val="3"/>
              <w:spacing w:before="30"/>
              <w:ind w:left="567" w:firstLine="2302"/>
              <w:rPr>
                <w:bCs/>
                <w:iCs/>
                <w:sz w:val="27"/>
                <w:szCs w:val="27"/>
              </w:rPr>
            </w:pPr>
          </w:p>
        </w:tc>
      </w:tr>
    </w:tbl>
    <w:p w:rsidR="009D6F91" w:rsidRDefault="009D6F91" w:rsidP="00210386">
      <w:pPr>
        <w:ind w:left="567"/>
        <w:rPr>
          <w:rFonts w:ascii="Times New Roman" w:hAnsi="Times New Roman"/>
          <w:sz w:val="27"/>
          <w:szCs w:val="27"/>
        </w:rPr>
      </w:pPr>
    </w:p>
    <w:p w:rsidR="009D6F91" w:rsidRDefault="009D6F91" w:rsidP="00210386">
      <w:pPr>
        <w:ind w:left="567"/>
        <w:rPr>
          <w:rFonts w:ascii="Times New Roman" w:hAnsi="Times New Roman"/>
          <w:sz w:val="27"/>
          <w:szCs w:val="27"/>
        </w:rPr>
      </w:pPr>
    </w:p>
    <w:p w:rsidR="009D6F91" w:rsidRDefault="009D6F91" w:rsidP="00210386">
      <w:pPr>
        <w:ind w:left="567"/>
        <w:rPr>
          <w:rFonts w:ascii="Times New Roman" w:hAnsi="Times New Roman"/>
          <w:sz w:val="27"/>
          <w:szCs w:val="27"/>
        </w:rPr>
      </w:pPr>
    </w:p>
    <w:p w:rsidR="009D6F91" w:rsidRDefault="009D6F91" w:rsidP="00210386">
      <w:pPr>
        <w:ind w:left="567"/>
        <w:rPr>
          <w:rFonts w:ascii="Times New Roman" w:hAnsi="Times New Roman"/>
          <w:sz w:val="27"/>
          <w:szCs w:val="27"/>
        </w:rPr>
      </w:pPr>
    </w:p>
    <w:p w:rsidR="009D6F91" w:rsidRDefault="009D6F91" w:rsidP="00210386">
      <w:pPr>
        <w:ind w:left="567"/>
        <w:rPr>
          <w:rFonts w:ascii="Times New Roman" w:hAnsi="Times New Roman"/>
          <w:sz w:val="27"/>
          <w:szCs w:val="27"/>
        </w:rPr>
      </w:pPr>
    </w:p>
    <w:p w:rsidR="009D6F91" w:rsidRDefault="009D6F91" w:rsidP="00210386">
      <w:pPr>
        <w:ind w:left="567"/>
        <w:rPr>
          <w:rFonts w:ascii="Times New Roman" w:hAnsi="Times New Roman"/>
          <w:sz w:val="27"/>
          <w:szCs w:val="27"/>
        </w:rPr>
      </w:pPr>
    </w:p>
    <w:p w:rsidR="009D6F91" w:rsidRDefault="009D6F91" w:rsidP="00210386">
      <w:pPr>
        <w:ind w:left="567"/>
        <w:rPr>
          <w:rFonts w:ascii="Times New Roman" w:hAnsi="Times New Roman"/>
          <w:sz w:val="27"/>
          <w:szCs w:val="27"/>
        </w:rPr>
      </w:pPr>
    </w:p>
    <w:p w:rsidR="009D6F91" w:rsidRDefault="009D6F91" w:rsidP="00210386">
      <w:pPr>
        <w:ind w:left="567"/>
        <w:rPr>
          <w:rFonts w:ascii="Times New Roman" w:hAnsi="Times New Roman"/>
          <w:sz w:val="27"/>
          <w:szCs w:val="27"/>
        </w:rPr>
      </w:pPr>
    </w:p>
    <w:p w:rsidR="009D6F91" w:rsidRDefault="009D6F91" w:rsidP="00210386">
      <w:pPr>
        <w:ind w:left="567"/>
        <w:rPr>
          <w:rFonts w:ascii="Times New Roman" w:hAnsi="Times New Roman"/>
          <w:sz w:val="27"/>
          <w:szCs w:val="27"/>
        </w:rPr>
      </w:pPr>
    </w:p>
    <w:p w:rsidR="009D6F91" w:rsidRPr="008D5FD2" w:rsidRDefault="009D6F91" w:rsidP="009D6F91">
      <w:pPr>
        <w:jc w:val="center"/>
        <w:rPr>
          <w:b/>
          <w:i/>
          <w:sz w:val="36"/>
          <w:szCs w:val="36"/>
        </w:rPr>
      </w:pPr>
      <w:r w:rsidRPr="008D5FD2">
        <w:rPr>
          <w:b/>
          <w:i/>
          <w:sz w:val="36"/>
          <w:szCs w:val="36"/>
        </w:rPr>
        <w:lastRenderedPageBreak/>
        <w:t xml:space="preserve">Правова позиція, яка висловлена Верховним Судом України в постанові від </w:t>
      </w:r>
      <w:r>
        <w:rPr>
          <w:b/>
          <w:i/>
          <w:sz w:val="36"/>
          <w:szCs w:val="36"/>
          <w:lang w:val="ru-RU"/>
        </w:rPr>
        <w:t>1</w:t>
      </w:r>
      <w:r w:rsidRPr="008D5FD2">
        <w:rPr>
          <w:b/>
          <w:i/>
          <w:sz w:val="36"/>
          <w:szCs w:val="36"/>
        </w:rPr>
        <w:t xml:space="preserve"> </w:t>
      </w:r>
      <w:r>
        <w:rPr>
          <w:b/>
          <w:i/>
          <w:sz w:val="36"/>
          <w:szCs w:val="36"/>
        </w:rPr>
        <w:t>липня</w:t>
      </w:r>
      <w:r w:rsidRPr="008D5FD2">
        <w:rPr>
          <w:b/>
          <w:i/>
          <w:sz w:val="36"/>
          <w:szCs w:val="36"/>
        </w:rPr>
        <w:t xml:space="preserve"> 201</w:t>
      </w:r>
      <w:r>
        <w:rPr>
          <w:b/>
          <w:i/>
          <w:sz w:val="36"/>
          <w:szCs w:val="36"/>
        </w:rPr>
        <w:t>5</w:t>
      </w:r>
      <w:r w:rsidRPr="008D5FD2">
        <w:rPr>
          <w:b/>
          <w:i/>
          <w:sz w:val="36"/>
          <w:szCs w:val="36"/>
        </w:rPr>
        <w:t> року у справі</w:t>
      </w:r>
    </w:p>
    <w:p w:rsidR="009D6F91" w:rsidRPr="008D5FD2" w:rsidRDefault="009D6F91" w:rsidP="009D6F91">
      <w:pPr>
        <w:jc w:val="center"/>
        <w:rPr>
          <w:sz w:val="28"/>
          <w:szCs w:val="28"/>
        </w:rPr>
      </w:pPr>
      <w:r w:rsidRPr="008D5FD2">
        <w:rPr>
          <w:b/>
          <w:i/>
          <w:sz w:val="36"/>
          <w:szCs w:val="36"/>
        </w:rPr>
        <w:t xml:space="preserve"> № 6-</w:t>
      </w:r>
      <w:r>
        <w:rPr>
          <w:b/>
          <w:i/>
          <w:sz w:val="36"/>
          <w:szCs w:val="36"/>
        </w:rPr>
        <w:t>491</w:t>
      </w:r>
      <w:r w:rsidRPr="008D5FD2">
        <w:rPr>
          <w:b/>
          <w:i/>
          <w:sz w:val="36"/>
          <w:szCs w:val="36"/>
        </w:rPr>
        <w:t>цс1</w:t>
      </w:r>
      <w:r>
        <w:rPr>
          <w:b/>
          <w:i/>
          <w:sz w:val="36"/>
          <w:szCs w:val="36"/>
        </w:rPr>
        <w:t>5</w:t>
      </w:r>
    </w:p>
    <w:p w:rsidR="009D6F91" w:rsidRPr="008D5FD2" w:rsidRDefault="009D6F91" w:rsidP="009D6F91">
      <w:pPr>
        <w:widowControl w:val="0"/>
        <w:autoSpaceDE w:val="0"/>
        <w:autoSpaceDN w:val="0"/>
        <w:adjustRightInd w:val="0"/>
        <w:spacing w:before="120" w:after="120"/>
        <w:jc w:val="center"/>
        <w:rPr>
          <w:rFonts w:ascii="Times New Roman CYR" w:hAnsi="Times New Roman CYR" w:cs="Times New Roman CYR"/>
          <w:color w:val="000000"/>
          <w:sz w:val="28"/>
          <w:szCs w:val="28"/>
        </w:rPr>
      </w:pPr>
    </w:p>
    <w:p w:rsidR="009D6F91" w:rsidRPr="000940AC" w:rsidRDefault="009D6F91" w:rsidP="009D6F91">
      <w:pPr>
        <w:tabs>
          <w:tab w:val="left" w:pos="720"/>
        </w:tabs>
        <w:ind w:firstLine="720"/>
        <w:jc w:val="both"/>
        <w:rPr>
          <w:sz w:val="27"/>
          <w:szCs w:val="27"/>
        </w:rPr>
      </w:pPr>
      <w:r w:rsidRPr="000940AC">
        <w:rPr>
          <w:sz w:val="27"/>
          <w:szCs w:val="27"/>
        </w:rPr>
        <w:t xml:space="preserve">Згідно з частинами першою та третьою </w:t>
      </w:r>
      <w:hyperlink r:id="rId10" w:anchor="305" w:tgtFrame="_blank" w:tooltip="Кодекс законів про працю України" w:history="1">
        <w:r w:rsidRPr="000940AC">
          <w:rPr>
            <w:sz w:val="27"/>
            <w:szCs w:val="27"/>
          </w:rPr>
          <w:t>статті 49</w:t>
        </w:r>
        <w:r w:rsidRPr="000940AC">
          <w:rPr>
            <w:sz w:val="27"/>
            <w:szCs w:val="27"/>
            <w:vertAlign w:val="superscript"/>
          </w:rPr>
          <w:t>2</w:t>
        </w:r>
        <w:r w:rsidRPr="000940AC">
          <w:rPr>
            <w:sz w:val="27"/>
            <w:szCs w:val="27"/>
          </w:rPr>
          <w:t xml:space="preserve"> КЗпП</w:t>
        </w:r>
      </w:hyperlink>
      <w:r w:rsidRPr="000940AC">
        <w:rPr>
          <w:sz w:val="27"/>
          <w:szCs w:val="27"/>
        </w:rPr>
        <w:t xml:space="preserve"> України про наступне вивільнення працівників персонально попереджають не пізніше ніж за два місяці. Одночасно з попередженням про звільнення у зв’язку із змінами в організації виробництва і праці власник або уповноважений ним орган пропонує працівникові іншу роботу на тому ж підприємстві, в установі, організації.</w:t>
      </w:r>
    </w:p>
    <w:p w:rsidR="009D6F91" w:rsidRPr="000940AC" w:rsidRDefault="009D6F91" w:rsidP="009D6F91">
      <w:pPr>
        <w:tabs>
          <w:tab w:val="left" w:pos="720"/>
        </w:tabs>
        <w:ind w:firstLine="720"/>
        <w:jc w:val="both"/>
        <w:rPr>
          <w:sz w:val="27"/>
          <w:szCs w:val="27"/>
        </w:rPr>
      </w:pPr>
      <w:r w:rsidRPr="000940AC">
        <w:rPr>
          <w:sz w:val="27"/>
          <w:szCs w:val="27"/>
        </w:rPr>
        <w:t>Таким чином, однією з найважливіших гарантій для працівників при скороченні чисельності або штату є обов’язок власника підприємства чи уповноваженого ним органу працевлаштувати працівника.</w:t>
      </w:r>
    </w:p>
    <w:p w:rsidR="009D6F91" w:rsidRPr="000940AC" w:rsidRDefault="009D6F91" w:rsidP="009D6F91">
      <w:pPr>
        <w:tabs>
          <w:tab w:val="left" w:pos="720"/>
        </w:tabs>
        <w:ind w:firstLine="720"/>
        <w:jc w:val="both"/>
        <w:rPr>
          <w:sz w:val="27"/>
          <w:szCs w:val="27"/>
        </w:rPr>
      </w:pPr>
      <w:r w:rsidRPr="000940AC">
        <w:rPr>
          <w:sz w:val="27"/>
          <w:szCs w:val="27"/>
        </w:rPr>
        <w:t>Власник вважається таким, що належно виконав вимоги частини другої статті 40, частини третьої статті 49</w:t>
      </w:r>
      <w:r w:rsidRPr="002243AE">
        <w:rPr>
          <w:sz w:val="27"/>
          <w:szCs w:val="27"/>
          <w:vertAlign w:val="superscript"/>
        </w:rPr>
        <w:t>2</w:t>
      </w:r>
      <w:r w:rsidRPr="000940AC">
        <w:rPr>
          <w:sz w:val="27"/>
          <w:szCs w:val="27"/>
        </w:rPr>
        <w:t xml:space="preserve"> КЗпП України щодо працевлаштування працівника, якщо запропонував йому наявну на підприємстві роботу, тобто вакантну посаду чи роботу за відповідною професією чи спеціальністю, чи іншу вакантну роботу, яку працівник може виконувати з урахуванням його освіти, кваліфікації, досвіду тощо.</w:t>
      </w:r>
    </w:p>
    <w:p w:rsidR="009D6F91" w:rsidRPr="000940AC" w:rsidRDefault="009D6F91" w:rsidP="009D6F91">
      <w:pPr>
        <w:tabs>
          <w:tab w:val="left" w:pos="720"/>
        </w:tabs>
        <w:ind w:firstLine="720"/>
        <w:jc w:val="both"/>
        <w:rPr>
          <w:sz w:val="27"/>
          <w:szCs w:val="27"/>
        </w:rPr>
      </w:pPr>
      <w:r w:rsidRPr="000940AC">
        <w:rPr>
          <w:sz w:val="27"/>
          <w:szCs w:val="27"/>
        </w:rPr>
        <w:t>Проте суд касаційної інстанції, погоджуючись із висновками судів першої та апеляційної інстанцій, на зазначене уваги не звернув. Суд першої інстанції неналежно встановив фактичні обставини справи, від яких залежить правильне вирішення спору, не перевірив, чи були на той час наявні вакантні посади, які відповідали кваліфікації, освіті, досвіду роботи позивачки, чи було їх запропоновано позивачці, що є обов’язком роботодавця відповідно до вимог статті 49</w:t>
      </w:r>
      <w:r w:rsidRPr="002243AE">
        <w:rPr>
          <w:sz w:val="27"/>
          <w:szCs w:val="27"/>
          <w:vertAlign w:val="superscript"/>
        </w:rPr>
        <w:t>2</w:t>
      </w:r>
      <w:r w:rsidRPr="000940AC">
        <w:rPr>
          <w:sz w:val="27"/>
          <w:szCs w:val="27"/>
        </w:rPr>
        <w:t xml:space="preserve"> КЗпП України.</w:t>
      </w:r>
    </w:p>
    <w:p w:rsidR="00FA172C" w:rsidRPr="0096178A" w:rsidRDefault="00FA172C" w:rsidP="00210386">
      <w:pPr>
        <w:ind w:left="567"/>
        <w:rPr>
          <w:sz w:val="27"/>
          <w:szCs w:val="27"/>
        </w:rPr>
      </w:pPr>
    </w:p>
    <w:sectPr w:rsidR="00FA172C" w:rsidRPr="0096178A">
      <w:headerReference w:type="even" r:id="rId11"/>
      <w:headerReference w:type="default" r:id="rId12"/>
      <w:footerReference w:type="default" r:id="rId13"/>
      <w:headerReference w:type="first" r:id="rId14"/>
      <w:footerReference w:type="first" r:id="rId15"/>
      <w:pgSz w:w="11907" w:h="16840" w:code="9"/>
      <w:pgMar w:top="993" w:right="992" w:bottom="142" w:left="1134" w:header="397" w:footer="41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F0E4F" w:rsidRDefault="004F0E4F">
      <w:r>
        <w:separator/>
      </w:r>
    </w:p>
  </w:endnote>
  <w:endnote w:type="continuationSeparator" w:id="0">
    <w:p w:rsidR="004F0E4F" w:rsidRDefault="004F0E4F">
      <w:r>
        <w:continuationSeparator/>
      </w:r>
    </w:p>
  </w:endnote>
</w:endnotes>
</file>

<file path=word/fontTable.xml><?xml version="1.0" encoding="utf-8"?>
<w:fonts xmlns:r="http://schemas.openxmlformats.org/officeDocument/2006/relationships" xmlns:w="http://schemas.openxmlformats.org/wordprocessingml/2006/main">
  <w:font w:name="Times NR Cyr MT">
    <w:altName w:val="Times New Roman"/>
    <w:panose1 w:val="00000000000000000000"/>
    <w:charset w:val="00"/>
    <w:family w:val="roman"/>
    <w:notTrueType/>
    <w:pitch w:val="variable"/>
    <w:sig w:usb0="00000003" w:usb1="00000000" w:usb2="00000000" w:usb3="00000000" w:csb0="00000001" w:csb1="00000000"/>
  </w:font>
  <w:font w:name="Times New Roman">
    <w:panose1 w:val="02020603050405020304"/>
    <w:charset w:val="CC"/>
    <w:family w:val="roman"/>
    <w:pitch w:val="variable"/>
    <w:sig w:usb0="E0002AFF" w:usb1="C0007841" w:usb2="00000009" w:usb3="00000000" w:csb0="000001FF" w:csb1="00000000"/>
  </w:font>
  <w:font w:name="TimesET">
    <w:altName w:val="Times New Roman"/>
    <w:charset w:val="00"/>
    <w:family w:val="auto"/>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4853" w:rsidRDefault="007C4853">
    <w:pPr>
      <w:pStyle w:val="a4"/>
      <w:rPr>
        <w:rFonts w:ascii="Times New Roman" w:hAnsi="Times New Roman"/>
      </w:rPr>
    </w:pPr>
  </w:p>
  <w:p w:rsidR="007C4853" w:rsidRDefault="007C4853">
    <w:pPr>
      <w:pStyle w:val="a4"/>
      <w:rPr>
        <w:rFonts w:ascii="Times New Roman" w:hAnsi="Times New Roman"/>
      </w:rPr>
    </w:pPr>
  </w:p>
  <w:p w:rsidR="007C4853" w:rsidRPr="007C4853" w:rsidRDefault="007C4853">
    <w:pPr>
      <w:pStyle w:val="a4"/>
      <w:rPr>
        <w:rFonts w:ascii="Times New Roman" w:hAnsi="Times New Roman"/>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9498" w:type="dxa"/>
      <w:tblInd w:w="108" w:type="dxa"/>
      <w:tblBorders>
        <w:top w:val="single" w:sz="6" w:space="0" w:color="auto"/>
      </w:tblBorders>
      <w:tblLayout w:type="fixed"/>
      <w:tblLook w:val="0000"/>
    </w:tblPr>
    <w:tblGrid>
      <w:gridCol w:w="4467"/>
      <w:gridCol w:w="1203"/>
      <w:gridCol w:w="3828"/>
    </w:tblGrid>
    <w:tr w:rsidR="002B4F21">
      <w:tblPrEx>
        <w:tblCellMar>
          <w:top w:w="0" w:type="dxa"/>
          <w:bottom w:w="0" w:type="dxa"/>
        </w:tblCellMar>
      </w:tblPrEx>
      <w:tc>
        <w:tcPr>
          <w:tcW w:w="4467" w:type="dxa"/>
        </w:tcPr>
        <w:p w:rsidR="002B4F21" w:rsidRPr="00D23617" w:rsidRDefault="002B4F21">
          <w:pPr>
            <w:pStyle w:val="a4"/>
            <w:rPr>
              <w:rFonts w:ascii="Times New Roman" w:hAnsi="Times New Roman"/>
              <w:b/>
              <w:sz w:val="16"/>
            </w:rPr>
          </w:pPr>
          <w:r w:rsidRPr="00D23617">
            <w:rPr>
              <w:rFonts w:ascii="TimesET" w:hAnsi="TimesET"/>
              <w:b/>
              <w:sz w:val="16"/>
            </w:rPr>
            <w:t>Справа № 6-</w:t>
          </w:r>
          <w:r w:rsidR="00A27EF3">
            <w:rPr>
              <w:rFonts w:ascii="Times New Roman" w:hAnsi="Times New Roman"/>
              <w:b/>
              <w:sz w:val="16"/>
            </w:rPr>
            <w:t>491</w:t>
          </w:r>
          <w:r w:rsidR="00E41C78">
            <w:rPr>
              <w:rFonts w:ascii="Times New Roman" w:hAnsi="Times New Roman"/>
              <w:b/>
              <w:sz w:val="16"/>
            </w:rPr>
            <w:t>цс</w:t>
          </w:r>
          <w:r w:rsidRPr="00D23617">
            <w:rPr>
              <w:rFonts w:ascii="Times New Roman" w:hAnsi="Times New Roman"/>
              <w:b/>
              <w:sz w:val="16"/>
            </w:rPr>
            <w:t>1</w:t>
          </w:r>
          <w:r w:rsidR="00D26BCA">
            <w:rPr>
              <w:rFonts w:ascii="Times New Roman" w:hAnsi="Times New Roman"/>
              <w:b/>
              <w:sz w:val="16"/>
            </w:rPr>
            <w:t>5</w:t>
          </w:r>
        </w:p>
        <w:p w:rsidR="002B4F21" w:rsidRDefault="002B4F21">
          <w:pPr>
            <w:pStyle w:val="a4"/>
            <w:rPr>
              <w:rFonts w:ascii="TimesET" w:hAnsi="TimesET"/>
              <w:color w:val="808080"/>
              <w:sz w:val="16"/>
            </w:rPr>
          </w:pPr>
        </w:p>
      </w:tc>
      <w:tc>
        <w:tcPr>
          <w:tcW w:w="5031" w:type="dxa"/>
          <w:gridSpan w:val="2"/>
        </w:tcPr>
        <w:p w:rsidR="002B4F21" w:rsidRDefault="002B4F21">
          <w:pPr>
            <w:pStyle w:val="a4"/>
            <w:rPr>
              <w:rFonts w:ascii="TimesET" w:hAnsi="TimesET"/>
              <w:color w:val="808080"/>
              <w:sz w:val="16"/>
            </w:rPr>
          </w:pPr>
        </w:p>
      </w:tc>
    </w:tr>
    <w:tr w:rsidR="002B4F21">
      <w:tblPrEx>
        <w:tblCellMar>
          <w:top w:w="0" w:type="dxa"/>
          <w:bottom w:w="0" w:type="dxa"/>
        </w:tblCellMar>
      </w:tblPrEx>
      <w:trPr>
        <w:gridAfter w:val="1"/>
        <w:wAfter w:w="3828" w:type="dxa"/>
      </w:trPr>
      <w:tc>
        <w:tcPr>
          <w:tcW w:w="5670" w:type="dxa"/>
          <w:gridSpan w:val="2"/>
          <w:tcBorders>
            <w:bottom w:val="nil"/>
            <w:right w:val="nil"/>
          </w:tcBorders>
        </w:tcPr>
        <w:p w:rsidR="002B4F21" w:rsidRPr="003D6471" w:rsidRDefault="002B4F21">
          <w:pPr>
            <w:pStyle w:val="a4"/>
            <w:rPr>
              <w:rFonts w:ascii="Times New Roman" w:hAnsi="Times New Roman"/>
              <w:sz w:val="18"/>
            </w:rPr>
          </w:pPr>
          <w:r>
            <w:rPr>
              <w:rFonts w:ascii="TimesET" w:hAnsi="TimesET"/>
              <w:sz w:val="18"/>
            </w:rPr>
            <w:t xml:space="preserve">Головуючий у першій інстанції  </w:t>
          </w:r>
          <w:r w:rsidR="00BD1340">
            <w:rPr>
              <w:rFonts w:ascii="Times New Roman" w:hAnsi="Times New Roman"/>
              <w:sz w:val="18"/>
            </w:rPr>
            <w:t>Сиротников Р.Є.</w:t>
          </w:r>
        </w:p>
      </w:tc>
    </w:tr>
    <w:tr w:rsidR="002B4F21">
      <w:tblPrEx>
        <w:tblCellMar>
          <w:top w:w="0" w:type="dxa"/>
          <w:bottom w:w="0" w:type="dxa"/>
        </w:tblCellMar>
      </w:tblPrEx>
      <w:trPr>
        <w:gridAfter w:val="1"/>
        <w:wAfter w:w="3828" w:type="dxa"/>
      </w:trPr>
      <w:tc>
        <w:tcPr>
          <w:tcW w:w="5670" w:type="dxa"/>
          <w:gridSpan w:val="2"/>
          <w:tcBorders>
            <w:top w:val="nil"/>
            <w:bottom w:val="nil"/>
            <w:right w:val="nil"/>
          </w:tcBorders>
        </w:tcPr>
        <w:p w:rsidR="002B4F21" w:rsidRPr="003D6471" w:rsidRDefault="002B4F21">
          <w:pPr>
            <w:pStyle w:val="a4"/>
            <w:rPr>
              <w:rFonts w:ascii="Times New Roman" w:hAnsi="Times New Roman"/>
              <w:b/>
              <w:sz w:val="18"/>
            </w:rPr>
          </w:pPr>
          <w:r>
            <w:rPr>
              <w:rFonts w:ascii="TimesET" w:hAnsi="TimesET"/>
              <w:b/>
              <w:sz w:val="18"/>
            </w:rPr>
            <w:t xml:space="preserve">Доповідач   </w:t>
          </w:r>
          <w:r>
            <w:rPr>
              <w:rFonts w:ascii="Times New Roman" w:hAnsi="Times New Roman"/>
              <w:b/>
              <w:sz w:val="18"/>
            </w:rPr>
            <w:t>Лященко Н.П.</w:t>
          </w:r>
        </w:p>
      </w:tc>
    </w:tr>
    <w:tr w:rsidR="002B4F21">
      <w:tblPrEx>
        <w:tblCellMar>
          <w:top w:w="0" w:type="dxa"/>
          <w:bottom w:w="0" w:type="dxa"/>
        </w:tblCellMar>
      </w:tblPrEx>
      <w:trPr>
        <w:gridAfter w:val="1"/>
        <w:wAfter w:w="3828" w:type="dxa"/>
      </w:trPr>
      <w:tc>
        <w:tcPr>
          <w:tcW w:w="5670" w:type="dxa"/>
          <w:gridSpan w:val="2"/>
          <w:tcBorders>
            <w:top w:val="nil"/>
            <w:right w:val="nil"/>
          </w:tcBorders>
        </w:tcPr>
        <w:p w:rsidR="002B4F21" w:rsidRDefault="002B4F21">
          <w:pPr>
            <w:pStyle w:val="a4"/>
            <w:rPr>
              <w:rFonts w:ascii="TimesET" w:hAnsi="TimesET"/>
              <w:b/>
              <w:sz w:val="18"/>
            </w:rPr>
          </w:pPr>
        </w:p>
      </w:tc>
    </w:tr>
  </w:tbl>
  <w:p w:rsidR="002B4F21" w:rsidRDefault="002B4F21" w:rsidP="00CB0EC8">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F0E4F" w:rsidRDefault="004F0E4F">
      <w:r>
        <w:separator/>
      </w:r>
    </w:p>
  </w:footnote>
  <w:footnote w:type="continuationSeparator" w:id="0">
    <w:p w:rsidR="004F0E4F" w:rsidRDefault="004F0E4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4F21" w:rsidRDefault="002B4F21">
    <w:pPr>
      <w:pStyle w:val="a3"/>
      <w:framePr w:wrap="around" w:vAnchor="text" w:hAnchor="margin" w:xAlign="outside" w:y="1"/>
      <w:rPr>
        <w:rStyle w:val="a5"/>
      </w:rPr>
    </w:pPr>
    <w:r>
      <w:rPr>
        <w:rStyle w:val="a5"/>
      </w:rPr>
      <w:fldChar w:fldCharType="begin"/>
    </w:r>
    <w:r>
      <w:rPr>
        <w:rStyle w:val="a5"/>
      </w:rPr>
      <w:instrText xml:space="preserve">PAGE  </w:instrText>
    </w:r>
    <w:r>
      <w:rPr>
        <w:rStyle w:val="a5"/>
      </w:rPr>
      <w:fldChar w:fldCharType="separate"/>
    </w:r>
    <w:r>
      <w:rPr>
        <w:rStyle w:val="a5"/>
        <w:noProof/>
      </w:rPr>
      <w:t>2</w:t>
    </w:r>
    <w:r>
      <w:rPr>
        <w:rStyle w:val="a5"/>
      </w:rPr>
      <w:fldChar w:fldCharType="end"/>
    </w:r>
  </w:p>
  <w:p w:rsidR="002B4F21" w:rsidRDefault="002B4F21">
    <w:pPr>
      <w:pStyle w:val="a3"/>
      <w:ind w:right="360" w:firstLine="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4F21" w:rsidRDefault="002B4F21">
    <w:pPr>
      <w:pStyle w:val="a3"/>
      <w:framePr w:wrap="around" w:vAnchor="text" w:hAnchor="margin" w:xAlign="outside" w:y="1"/>
      <w:rPr>
        <w:rStyle w:val="a5"/>
      </w:rPr>
    </w:pPr>
    <w:r>
      <w:rPr>
        <w:rStyle w:val="a5"/>
      </w:rPr>
      <w:fldChar w:fldCharType="begin"/>
    </w:r>
    <w:r>
      <w:rPr>
        <w:rStyle w:val="a5"/>
      </w:rPr>
      <w:instrText xml:space="preserve">PAGE  </w:instrText>
    </w:r>
    <w:r>
      <w:rPr>
        <w:rStyle w:val="a5"/>
      </w:rPr>
      <w:fldChar w:fldCharType="separate"/>
    </w:r>
    <w:r w:rsidR="004F4844">
      <w:rPr>
        <w:rStyle w:val="a5"/>
        <w:noProof/>
      </w:rPr>
      <w:t>6</w:t>
    </w:r>
    <w:r>
      <w:rPr>
        <w:rStyle w:val="a5"/>
      </w:rPr>
      <w:fldChar w:fldCharType="end"/>
    </w:r>
  </w:p>
  <w:p w:rsidR="002B4F21" w:rsidRDefault="002B4F21">
    <w:pPr>
      <w:pStyle w:val="a3"/>
      <w:framePr w:wrap="around" w:vAnchor="text" w:hAnchor="margin" w:xAlign="right" w:y="1"/>
      <w:ind w:right="360" w:firstLine="360"/>
      <w:rPr>
        <w:rStyle w:val="a5"/>
      </w:rPr>
    </w:pPr>
  </w:p>
  <w:p w:rsidR="00692C56" w:rsidRDefault="00692C56" w:rsidP="00666E95">
    <w:pPr>
      <w:pStyle w:val="a3"/>
      <w:ind w:right="360"/>
      <w:rPr>
        <w:rFonts w:ascii="Times New Roman" w:hAnsi="Times New Roman"/>
      </w:rPr>
    </w:pPr>
  </w:p>
  <w:p w:rsidR="00666E95" w:rsidRDefault="00666E95" w:rsidP="00666E95">
    <w:pPr>
      <w:pStyle w:val="a3"/>
      <w:ind w:right="360"/>
      <w:rPr>
        <w:rFonts w:ascii="Times New Roman" w:hAnsi="Times New Roman"/>
      </w:rPr>
    </w:pPr>
  </w:p>
  <w:p w:rsidR="00666E95" w:rsidRDefault="00666E95" w:rsidP="00666E95">
    <w:pPr>
      <w:pStyle w:val="a3"/>
      <w:ind w:right="360"/>
      <w:rPr>
        <w:rFonts w:ascii="Times New Roman" w:hAnsi="Times New Roman"/>
      </w:rPr>
    </w:pPr>
  </w:p>
  <w:p w:rsidR="00666E95" w:rsidRPr="00666E95" w:rsidRDefault="00666E95" w:rsidP="00666E95">
    <w:pPr>
      <w:pStyle w:val="a3"/>
      <w:ind w:right="360"/>
      <w:rPr>
        <w:rFonts w:ascii="Times New Roman" w:hAnsi="Times New Roman"/>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4F21" w:rsidRDefault="002B4F21">
    <w:pPr>
      <w:pStyle w:val="a3"/>
      <w:jc w:val="center"/>
      <w:rPr>
        <w:rFonts w:ascii="TimesET" w:hAnsi="TimesET"/>
      </w:rPr>
    </w:pPr>
    <w:r>
      <w:rPr>
        <w:rFonts w:ascii="TimesET" w:hAnsi="TimesET"/>
      </w:rPr>
      <w:object w:dxaOrig="1200" w:dyaOrig="16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5.4pt;height:84.7pt" o:ole="">
          <v:imagedata r:id="rId1" o:title=""/>
        </v:shape>
        <o:OLEObject Type="Embed" ProgID="Word.Document.8" ShapeID="_x0000_i1025" DrawAspect="Content" ObjectID="_1608628261" r:id="rId2"/>
      </w:object>
    </w:r>
  </w:p>
  <w:p w:rsidR="002B4F21" w:rsidRDefault="002B4F21">
    <w:pPr>
      <w:pStyle w:val="a3"/>
      <w:jc w:val="center"/>
      <w:rPr>
        <w:rFonts w:ascii="TimesET" w:hAnsi="TimesET"/>
      </w:rPr>
    </w:pPr>
    <w:r>
      <w:rPr>
        <w:rFonts w:ascii="TimesET" w:hAnsi="TimesET"/>
        <w:noProof/>
      </w:rPr>
      <w:pict>
        <v:rect id="_x0000_s2049" style="position:absolute;left:0;text-align:left;margin-left:39.6pt;margin-top:1.65pt;width:350.7pt;height:26.15pt;z-index:251656704" o:allowincell="f" stroked="f">
          <v:textbox style="mso-next-textbox:#_x0000_s2049" inset="2pt,2pt,2pt,2pt">
            <w:txbxContent>
              <w:p w:rsidR="002B4F21" w:rsidRDefault="002B4F21">
                <w:pPr>
                  <w:jc w:val="center"/>
                  <w:rPr>
                    <w:rFonts w:ascii="TimesET" w:hAnsi="TimesET"/>
                    <w:sz w:val="36"/>
                    <w:szCs w:val="36"/>
                  </w:rPr>
                </w:pPr>
                <w:r>
                  <w:rPr>
                    <w:rFonts w:ascii="TimesET" w:hAnsi="TimesET"/>
                    <w:sz w:val="28"/>
                  </w:rPr>
                  <w:t xml:space="preserve">            </w:t>
                </w:r>
                <w:r>
                  <w:rPr>
                    <w:rFonts w:ascii="TimesET" w:hAnsi="TimesET"/>
                    <w:b/>
                    <w:sz w:val="36"/>
                    <w:szCs w:val="36"/>
                  </w:rPr>
                  <w:t>ВЕРХОВНИЙ СУД УКРАЇНИ</w:t>
                </w:r>
              </w:p>
            </w:txbxContent>
          </v:textbox>
        </v:rect>
      </w:pict>
    </w:r>
  </w:p>
  <w:p w:rsidR="002B4F21" w:rsidRDefault="002B4F21">
    <w:pPr>
      <w:pStyle w:val="a3"/>
      <w:jc w:val="center"/>
      <w:rPr>
        <w:rFonts w:ascii="TimesET" w:hAnsi="TimesET"/>
        <w:lang w:val="en-US"/>
      </w:rPr>
    </w:pPr>
  </w:p>
  <w:p w:rsidR="002B4F21" w:rsidRDefault="0015378D" w:rsidP="0015378D">
    <w:pPr>
      <w:pStyle w:val="a3"/>
      <w:tabs>
        <w:tab w:val="center" w:pos="4890"/>
        <w:tab w:val="left" w:pos="8977"/>
      </w:tabs>
      <w:rPr>
        <w:rFonts w:ascii="Times New Roman" w:hAnsi="Times New Roman"/>
      </w:rPr>
    </w:pPr>
    <w:r>
      <w:rPr>
        <w:rFonts w:ascii="Times New Roman" w:hAnsi="Times New Roman"/>
      </w:rPr>
      <w:tab/>
    </w:r>
    <w:r>
      <w:rPr>
        <w:rFonts w:ascii="Times New Roman" w:hAnsi="Times New Roman"/>
      </w:rPr>
      <w:tab/>
    </w:r>
    <w:r w:rsidR="002B4F21">
      <w:rPr>
        <w:rFonts w:ascii="TimesET" w:hAnsi="TimesET"/>
        <w:noProof/>
      </w:rPr>
      <w:pict>
        <v:line id="_x0000_s2051" style="position:absolute;z-index:251658752;mso-position-horizontal-relative:text;mso-position-vertical-relative:text" from="1.45pt,2.45pt" to="440.7pt,2.5pt" o:allowincell="f">
          <v:stroke startarrowwidth="narrow" startarrowlength="short" endarrowwidth="narrow" endarrowlength="short"/>
        </v:line>
      </w:pict>
    </w:r>
    <w:r w:rsidR="002B4F21">
      <w:rPr>
        <w:rFonts w:ascii="TimesET" w:hAnsi="TimesET"/>
        <w:noProof/>
      </w:rPr>
      <w:pict>
        <v:line id="_x0000_s2050" style="position:absolute;z-index:251657728;mso-position-horizontal-relative:text;mso-position-vertical-relative:text" from="1.45pt,9.65pt" to="440.7pt,9.7pt" o:allowincell="f" strokeweight="2pt">
          <v:stroke startarrowwidth="narrow" startarrowlength="short" endarrowwidth="narrow" endarrowlength="short"/>
        </v:line>
      </w:pict>
    </w:r>
    <w:r>
      <w:rPr>
        <w:rFonts w:ascii="Times New Roman" w:hAnsi="Times New Roman"/>
      </w:rPr>
      <w:tab/>
    </w:r>
  </w:p>
  <w:p w:rsidR="0015378D" w:rsidRPr="007173BB" w:rsidRDefault="0015378D" w:rsidP="0015378D">
    <w:pPr>
      <w:pStyle w:val="a3"/>
      <w:tabs>
        <w:tab w:val="center" w:pos="4890"/>
        <w:tab w:val="left" w:pos="8977"/>
      </w:tabs>
      <w:jc w:val="right"/>
      <w:rPr>
        <w:rFonts w:ascii="Times New Roman" w:hAnsi="Times New Roman"/>
        <w:b/>
        <w:sz w:val="40"/>
        <w:szCs w:val="40"/>
        <w:u w:val="single"/>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59"/>
  <w:mirrorMargins/>
  <w:proofState w:grammar="clean"/>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3074"/>
    <o:shapelayout v:ext="edit">
      <o:idmap v:ext="edit" data="2"/>
    </o:shapelayout>
  </w:hdrShapeDefaults>
  <w:footnotePr>
    <w:footnote w:id="-1"/>
    <w:footnote w:id="0"/>
  </w:footnotePr>
  <w:endnotePr>
    <w:endnote w:id="-1"/>
    <w:endnote w:id="0"/>
  </w:endnotePr>
  <w:compat/>
  <w:rsids>
    <w:rsidRoot w:val="00CA7A6D"/>
    <w:rsid w:val="00000DCE"/>
    <w:rsid w:val="0000116B"/>
    <w:rsid w:val="000064D5"/>
    <w:rsid w:val="00006D70"/>
    <w:rsid w:val="00007857"/>
    <w:rsid w:val="00010257"/>
    <w:rsid w:val="00013576"/>
    <w:rsid w:val="00013CF3"/>
    <w:rsid w:val="00014667"/>
    <w:rsid w:val="000147C6"/>
    <w:rsid w:val="00014F1D"/>
    <w:rsid w:val="00015EA0"/>
    <w:rsid w:val="000160E5"/>
    <w:rsid w:val="0001662D"/>
    <w:rsid w:val="000171BE"/>
    <w:rsid w:val="000177CF"/>
    <w:rsid w:val="00017C49"/>
    <w:rsid w:val="0002196F"/>
    <w:rsid w:val="000219EF"/>
    <w:rsid w:val="0002226E"/>
    <w:rsid w:val="00022976"/>
    <w:rsid w:val="000254EC"/>
    <w:rsid w:val="0002625B"/>
    <w:rsid w:val="0003233A"/>
    <w:rsid w:val="0003307C"/>
    <w:rsid w:val="00033192"/>
    <w:rsid w:val="00033687"/>
    <w:rsid w:val="00033A8B"/>
    <w:rsid w:val="00036C1A"/>
    <w:rsid w:val="00037C40"/>
    <w:rsid w:val="00037FF9"/>
    <w:rsid w:val="00041E3C"/>
    <w:rsid w:val="0004245F"/>
    <w:rsid w:val="000429D1"/>
    <w:rsid w:val="000503D3"/>
    <w:rsid w:val="00051277"/>
    <w:rsid w:val="0005706E"/>
    <w:rsid w:val="00057246"/>
    <w:rsid w:val="00060516"/>
    <w:rsid w:val="00061329"/>
    <w:rsid w:val="000616A3"/>
    <w:rsid w:val="00061DC0"/>
    <w:rsid w:val="00062217"/>
    <w:rsid w:val="00062385"/>
    <w:rsid w:val="0006305F"/>
    <w:rsid w:val="0006347F"/>
    <w:rsid w:val="00063639"/>
    <w:rsid w:val="00063C49"/>
    <w:rsid w:val="0006440B"/>
    <w:rsid w:val="00065B27"/>
    <w:rsid w:val="000718D2"/>
    <w:rsid w:val="00076B25"/>
    <w:rsid w:val="000776F9"/>
    <w:rsid w:val="00080CBB"/>
    <w:rsid w:val="00080DD7"/>
    <w:rsid w:val="0008296C"/>
    <w:rsid w:val="00082CD0"/>
    <w:rsid w:val="00086E28"/>
    <w:rsid w:val="00087BCD"/>
    <w:rsid w:val="00087EE0"/>
    <w:rsid w:val="000910A5"/>
    <w:rsid w:val="00091994"/>
    <w:rsid w:val="00091DC8"/>
    <w:rsid w:val="00094ECA"/>
    <w:rsid w:val="00094FAE"/>
    <w:rsid w:val="000958B0"/>
    <w:rsid w:val="000962F8"/>
    <w:rsid w:val="00096518"/>
    <w:rsid w:val="00097602"/>
    <w:rsid w:val="000A0613"/>
    <w:rsid w:val="000A0C31"/>
    <w:rsid w:val="000A1910"/>
    <w:rsid w:val="000A1D7D"/>
    <w:rsid w:val="000A33FB"/>
    <w:rsid w:val="000A418D"/>
    <w:rsid w:val="000A451F"/>
    <w:rsid w:val="000A4C2F"/>
    <w:rsid w:val="000A651D"/>
    <w:rsid w:val="000A78A8"/>
    <w:rsid w:val="000B31E4"/>
    <w:rsid w:val="000B4907"/>
    <w:rsid w:val="000B5E8C"/>
    <w:rsid w:val="000B6A8A"/>
    <w:rsid w:val="000C1157"/>
    <w:rsid w:val="000C11BA"/>
    <w:rsid w:val="000C2EE4"/>
    <w:rsid w:val="000C39EB"/>
    <w:rsid w:val="000C3E7B"/>
    <w:rsid w:val="000C4424"/>
    <w:rsid w:val="000C4B3A"/>
    <w:rsid w:val="000C4FE4"/>
    <w:rsid w:val="000C53F6"/>
    <w:rsid w:val="000C5727"/>
    <w:rsid w:val="000C588E"/>
    <w:rsid w:val="000C67E1"/>
    <w:rsid w:val="000C7B4C"/>
    <w:rsid w:val="000D0A4E"/>
    <w:rsid w:val="000D20BD"/>
    <w:rsid w:val="000D2C0F"/>
    <w:rsid w:val="000D3331"/>
    <w:rsid w:val="000D3D84"/>
    <w:rsid w:val="000D543F"/>
    <w:rsid w:val="000D5F6C"/>
    <w:rsid w:val="000D6BC8"/>
    <w:rsid w:val="000D71D3"/>
    <w:rsid w:val="000D7504"/>
    <w:rsid w:val="000E1690"/>
    <w:rsid w:val="000E1DA4"/>
    <w:rsid w:val="000E3128"/>
    <w:rsid w:val="000E35B1"/>
    <w:rsid w:val="000E7CDE"/>
    <w:rsid w:val="000E7FA9"/>
    <w:rsid w:val="000F0668"/>
    <w:rsid w:val="000F0BF1"/>
    <w:rsid w:val="000F2FEF"/>
    <w:rsid w:val="000F37E5"/>
    <w:rsid w:val="000F669E"/>
    <w:rsid w:val="0011152F"/>
    <w:rsid w:val="001141FC"/>
    <w:rsid w:val="00115943"/>
    <w:rsid w:val="00116B12"/>
    <w:rsid w:val="00117287"/>
    <w:rsid w:val="00122C3E"/>
    <w:rsid w:val="00123C67"/>
    <w:rsid w:val="00124353"/>
    <w:rsid w:val="0012570C"/>
    <w:rsid w:val="0012580E"/>
    <w:rsid w:val="00126729"/>
    <w:rsid w:val="00126950"/>
    <w:rsid w:val="001272F3"/>
    <w:rsid w:val="00127553"/>
    <w:rsid w:val="001277EC"/>
    <w:rsid w:val="0012789E"/>
    <w:rsid w:val="00131C87"/>
    <w:rsid w:val="001321C2"/>
    <w:rsid w:val="001330FA"/>
    <w:rsid w:val="00141671"/>
    <w:rsid w:val="00144989"/>
    <w:rsid w:val="001455D1"/>
    <w:rsid w:val="001455F3"/>
    <w:rsid w:val="00150A28"/>
    <w:rsid w:val="00151226"/>
    <w:rsid w:val="0015173D"/>
    <w:rsid w:val="00153519"/>
    <w:rsid w:val="0015378D"/>
    <w:rsid w:val="00155CC0"/>
    <w:rsid w:val="00156E56"/>
    <w:rsid w:val="00156F22"/>
    <w:rsid w:val="00160575"/>
    <w:rsid w:val="00162278"/>
    <w:rsid w:val="00162764"/>
    <w:rsid w:val="00163A2A"/>
    <w:rsid w:val="00167C1F"/>
    <w:rsid w:val="001738C6"/>
    <w:rsid w:val="00173EAE"/>
    <w:rsid w:val="001750A6"/>
    <w:rsid w:val="00175F81"/>
    <w:rsid w:val="001805DD"/>
    <w:rsid w:val="00180EE1"/>
    <w:rsid w:val="00180F5E"/>
    <w:rsid w:val="00187854"/>
    <w:rsid w:val="00192EA6"/>
    <w:rsid w:val="0019300A"/>
    <w:rsid w:val="00197AA3"/>
    <w:rsid w:val="001A2A4F"/>
    <w:rsid w:val="001A55FB"/>
    <w:rsid w:val="001A7DC4"/>
    <w:rsid w:val="001B07D3"/>
    <w:rsid w:val="001B12BE"/>
    <w:rsid w:val="001B243A"/>
    <w:rsid w:val="001B270F"/>
    <w:rsid w:val="001B410C"/>
    <w:rsid w:val="001B4B67"/>
    <w:rsid w:val="001B55C2"/>
    <w:rsid w:val="001B5753"/>
    <w:rsid w:val="001B68BD"/>
    <w:rsid w:val="001B7BBE"/>
    <w:rsid w:val="001C044F"/>
    <w:rsid w:val="001C05A7"/>
    <w:rsid w:val="001C08D3"/>
    <w:rsid w:val="001C1FA6"/>
    <w:rsid w:val="001C369F"/>
    <w:rsid w:val="001C4525"/>
    <w:rsid w:val="001C4F13"/>
    <w:rsid w:val="001C503C"/>
    <w:rsid w:val="001C5218"/>
    <w:rsid w:val="001D154D"/>
    <w:rsid w:val="001D26D2"/>
    <w:rsid w:val="001D2EB5"/>
    <w:rsid w:val="001D416B"/>
    <w:rsid w:val="001D5F8C"/>
    <w:rsid w:val="001D7E65"/>
    <w:rsid w:val="001E0274"/>
    <w:rsid w:val="001E3D49"/>
    <w:rsid w:val="001E4626"/>
    <w:rsid w:val="001E6633"/>
    <w:rsid w:val="001F198A"/>
    <w:rsid w:val="001F2857"/>
    <w:rsid w:val="001F39EF"/>
    <w:rsid w:val="001F55B8"/>
    <w:rsid w:val="001F6181"/>
    <w:rsid w:val="002034B7"/>
    <w:rsid w:val="002051D6"/>
    <w:rsid w:val="002062A8"/>
    <w:rsid w:val="00206D48"/>
    <w:rsid w:val="002079BC"/>
    <w:rsid w:val="00207CDB"/>
    <w:rsid w:val="00210386"/>
    <w:rsid w:val="00211F1C"/>
    <w:rsid w:val="002149E4"/>
    <w:rsid w:val="00215485"/>
    <w:rsid w:val="00217BD6"/>
    <w:rsid w:val="00220EC1"/>
    <w:rsid w:val="00222C6C"/>
    <w:rsid w:val="0022391D"/>
    <w:rsid w:val="00224657"/>
    <w:rsid w:val="00224B4A"/>
    <w:rsid w:val="00225458"/>
    <w:rsid w:val="00226F75"/>
    <w:rsid w:val="002309A6"/>
    <w:rsid w:val="00230DA0"/>
    <w:rsid w:val="002312C0"/>
    <w:rsid w:val="00232A3F"/>
    <w:rsid w:val="002342D2"/>
    <w:rsid w:val="0023465D"/>
    <w:rsid w:val="00237B2A"/>
    <w:rsid w:val="00240C43"/>
    <w:rsid w:val="00242830"/>
    <w:rsid w:val="002432F8"/>
    <w:rsid w:val="0024670E"/>
    <w:rsid w:val="002471FC"/>
    <w:rsid w:val="00250726"/>
    <w:rsid w:val="00250CA5"/>
    <w:rsid w:val="00250F34"/>
    <w:rsid w:val="0025153B"/>
    <w:rsid w:val="002528CE"/>
    <w:rsid w:val="002540EC"/>
    <w:rsid w:val="00256154"/>
    <w:rsid w:val="00256E6A"/>
    <w:rsid w:val="002608D2"/>
    <w:rsid w:val="00261A3D"/>
    <w:rsid w:val="00262AE9"/>
    <w:rsid w:val="00265114"/>
    <w:rsid w:val="0027281E"/>
    <w:rsid w:val="00272847"/>
    <w:rsid w:val="002765EC"/>
    <w:rsid w:val="0027689A"/>
    <w:rsid w:val="00276DA9"/>
    <w:rsid w:val="002779E5"/>
    <w:rsid w:val="00282B7E"/>
    <w:rsid w:val="00282DEE"/>
    <w:rsid w:val="00282F4B"/>
    <w:rsid w:val="00283408"/>
    <w:rsid w:val="00285938"/>
    <w:rsid w:val="00290548"/>
    <w:rsid w:val="0029274D"/>
    <w:rsid w:val="0029399F"/>
    <w:rsid w:val="00293D90"/>
    <w:rsid w:val="002942EF"/>
    <w:rsid w:val="00294885"/>
    <w:rsid w:val="00296A27"/>
    <w:rsid w:val="002976AF"/>
    <w:rsid w:val="002B00E6"/>
    <w:rsid w:val="002B2880"/>
    <w:rsid w:val="002B4A8B"/>
    <w:rsid w:val="002B4F21"/>
    <w:rsid w:val="002B63B4"/>
    <w:rsid w:val="002B6B79"/>
    <w:rsid w:val="002C093B"/>
    <w:rsid w:val="002C1654"/>
    <w:rsid w:val="002C3124"/>
    <w:rsid w:val="002C4D36"/>
    <w:rsid w:val="002C5489"/>
    <w:rsid w:val="002C73D0"/>
    <w:rsid w:val="002C7A99"/>
    <w:rsid w:val="002D0887"/>
    <w:rsid w:val="002D3D3D"/>
    <w:rsid w:val="002D418C"/>
    <w:rsid w:val="002D4E23"/>
    <w:rsid w:val="002D54BD"/>
    <w:rsid w:val="002D6B52"/>
    <w:rsid w:val="002E1A15"/>
    <w:rsid w:val="002E1A29"/>
    <w:rsid w:val="002E2007"/>
    <w:rsid w:val="002E29E3"/>
    <w:rsid w:val="002E2B3A"/>
    <w:rsid w:val="002E2D11"/>
    <w:rsid w:val="002E5143"/>
    <w:rsid w:val="002E516B"/>
    <w:rsid w:val="002F146C"/>
    <w:rsid w:val="002F243F"/>
    <w:rsid w:val="002F3503"/>
    <w:rsid w:val="002F439A"/>
    <w:rsid w:val="002F4412"/>
    <w:rsid w:val="002F4B23"/>
    <w:rsid w:val="002F5DF6"/>
    <w:rsid w:val="002F6CC2"/>
    <w:rsid w:val="002F78EC"/>
    <w:rsid w:val="003001D9"/>
    <w:rsid w:val="003026D6"/>
    <w:rsid w:val="00302A7C"/>
    <w:rsid w:val="00303457"/>
    <w:rsid w:val="003037EA"/>
    <w:rsid w:val="00305004"/>
    <w:rsid w:val="003071EC"/>
    <w:rsid w:val="00307772"/>
    <w:rsid w:val="00307A7D"/>
    <w:rsid w:val="00307CA2"/>
    <w:rsid w:val="00310B91"/>
    <w:rsid w:val="00312533"/>
    <w:rsid w:val="003126BD"/>
    <w:rsid w:val="00314144"/>
    <w:rsid w:val="003152E1"/>
    <w:rsid w:val="00315780"/>
    <w:rsid w:val="003220AC"/>
    <w:rsid w:val="00322107"/>
    <w:rsid w:val="00322236"/>
    <w:rsid w:val="003236CF"/>
    <w:rsid w:val="003238CE"/>
    <w:rsid w:val="00323F9D"/>
    <w:rsid w:val="00324372"/>
    <w:rsid w:val="003254FB"/>
    <w:rsid w:val="00326A7B"/>
    <w:rsid w:val="00330934"/>
    <w:rsid w:val="00330F24"/>
    <w:rsid w:val="00331EC0"/>
    <w:rsid w:val="003334E9"/>
    <w:rsid w:val="003336ED"/>
    <w:rsid w:val="00335677"/>
    <w:rsid w:val="0033622C"/>
    <w:rsid w:val="0033631A"/>
    <w:rsid w:val="00342432"/>
    <w:rsid w:val="003458F1"/>
    <w:rsid w:val="00345D1B"/>
    <w:rsid w:val="00346D71"/>
    <w:rsid w:val="00346F7F"/>
    <w:rsid w:val="0034758E"/>
    <w:rsid w:val="00347FE0"/>
    <w:rsid w:val="00350956"/>
    <w:rsid w:val="00354019"/>
    <w:rsid w:val="00355B75"/>
    <w:rsid w:val="0035608A"/>
    <w:rsid w:val="00356846"/>
    <w:rsid w:val="00357B7F"/>
    <w:rsid w:val="00360AB3"/>
    <w:rsid w:val="00362398"/>
    <w:rsid w:val="00364DE5"/>
    <w:rsid w:val="00367774"/>
    <w:rsid w:val="00367A15"/>
    <w:rsid w:val="00370D90"/>
    <w:rsid w:val="00371A52"/>
    <w:rsid w:val="003729A0"/>
    <w:rsid w:val="00372E62"/>
    <w:rsid w:val="00377A27"/>
    <w:rsid w:val="0038401D"/>
    <w:rsid w:val="00385376"/>
    <w:rsid w:val="0038773E"/>
    <w:rsid w:val="00387D0B"/>
    <w:rsid w:val="00391F8F"/>
    <w:rsid w:val="00392C61"/>
    <w:rsid w:val="003944F9"/>
    <w:rsid w:val="00395579"/>
    <w:rsid w:val="00396894"/>
    <w:rsid w:val="00397703"/>
    <w:rsid w:val="003A3249"/>
    <w:rsid w:val="003A3FDB"/>
    <w:rsid w:val="003A4381"/>
    <w:rsid w:val="003A4E2E"/>
    <w:rsid w:val="003A79F3"/>
    <w:rsid w:val="003B330B"/>
    <w:rsid w:val="003B336A"/>
    <w:rsid w:val="003B341B"/>
    <w:rsid w:val="003B3935"/>
    <w:rsid w:val="003B3C75"/>
    <w:rsid w:val="003B673B"/>
    <w:rsid w:val="003B67B4"/>
    <w:rsid w:val="003B6E1A"/>
    <w:rsid w:val="003C15FA"/>
    <w:rsid w:val="003C37BC"/>
    <w:rsid w:val="003C5769"/>
    <w:rsid w:val="003C6B4F"/>
    <w:rsid w:val="003D114E"/>
    <w:rsid w:val="003D2BE8"/>
    <w:rsid w:val="003D2D0A"/>
    <w:rsid w:val="003D6231"/>
    <w:rsid w:val="003D6471"/>
    <w:rsid w:val="003D7065"/>
    <w:rsid w:val="003E1787"/>
    <w:rsid w:val="003E219D"/>
    <w:rsid w:val="003E304F"/>
    <w:rsid w:val="003E4160"/>
    <w:rsid w:val="003E4D9A"/>
    <w:rsid w:val="003E5A39"/>
    <w:rsid w:val="003E686B"/>
    <w:rsid w:val="003E6C8D"/>
    <w:rsid w:val="003E744B"/>
    <w:rsid w:val="003F5266"/>
    <w:rsid w:val="003F59B0"/>
    <w:rsid w:val="00400CDF"/>
    <w:rsid w:val="00401274"/>
    <w:rsid w:val="00403057"/>
    <w:rsid w:val="00405CB4"/>
    <w:rsid w:val="00407818"/>
    <w:rsid w:val="00410C26"/>
    <w:rsid w:val="00411F48"/>
    <w:rsid w:val="00412027"/>
    <w:rsid w:val="004129F2"/>
    <w:rsid w:val="00414955"/>
    <w:rsid w:val="00416839"/>
    <w:rsid w:val="0042170C"/>
    <w:rsid w:val="00422032"/>
    <w:rsid w:val="0042230A"/>
    <w:rsid w:val="004237CF"/>
    <w:rsid w:val="00423BD9"/>
    <w:rsid w:val="0042430D"/>
    <w:rsid w:val="00427B0F"/>
    <w:rsid w:val="0043011D"/>
    <w:rsid w:val="00430B90"/>
    <w:rsid w:val="004310E2"/>
    <w:rsid w:val="0043147E"/>
    <w:rsid w:val="004330C4"/>
    <w:rsid w:val="00434E6F"/>
    <w:rsid w:val="004356DC"/>
    <w:rsid w:val="00437624"/>
    <w:rsid w:val="00443A53"/>
    <w:rsid w:val="00444769"/>
    <w:rsid w:val="00447E23"/>
    <w:rsid w:val="00450528"/>
    <w:rsid w:val="0045386D"/>
    <w:rsid w:val="00454431"/>
    <w:rsid w:val="00455D29"/>
    <w:rsid w:val="00460747"/>
    <w:rsid w:val="00460902"/>
    <w:rsid w:val="004635D3"/>
    <w:rsid w:val="00464C59"/>
    <w:rsid w:val="0046725D"/>
    <w:rsid w:val="00467426"/>
    <w:rsid w:val="00472367"/>
    <w:rsid w:val="00473FE0"/>
    <w:rsid w:val="00474339"/>
    <w:rsid w:val="00475EC1"/>
    <w:rsid w:val="0047672C"/>
    <w:rsid w:val="00476979"/>
    <w:rsid w:val="0047705C"/>
    <w:rsid w:val="00477852"/>
    <w:rsid w:val="00481AC9"/>
    <w:rsid w:val="00481BD5"/>
    <w:rsid w:val="00481FA0"/>
    <w:rsid w:val="00486C35"/>
    <w:rsid w:val="00487776"/>
    <w:rsid w:val="00487C43"/>
    <w:rsid w:val="004900B8"/>
    <w:rsid w:val="0049065E"/>
    <w:rsid w:val="00491B06"/>
    <w:rsid w:val="00492AD5"/>
    <w:rsid w:val="00492FEE"/>
    <w:rsid w:val="0049399C"/>
    <w:rsid w:val="00494A52"/>
    <w:rsid w:val="0049502A"/>
    <w:rsid w:val="00495F2F"/>
    <w:rsid w:val="004960D2"/>
    <w:rsid w:val="0049684C"/>
    <w:rsid w:val="004A0465"/>
    <w:rsid w:val="004A19AA"/>
    <w:rsid w:val="004A4518"/>
    <w:rsid w:val="004A46A2"/>
    <w:rsid w:val="004A4DBD"/>
    <w:rsid w:val="004B16F0"/>
    <w:rsid w:val="004B204D"/>
    <w:rsid w:val="004B2C21"/>
    <w:rsid w:val="004B3D74"/>
    <w:rsid w:val="004B5075"/>
    <w:rsid w:val="004B71E3"/>
    <w:rsid w:val="004B7400"/>
    <w:rsid w:val="004B79D4"/>
    <w:rsid w:val="004C057F"/>
    <w:rsid w:val="004C16D2"/>
    <w:rsid w:val="004D2104"/>
    <w:rsid w:val="004D2AC8"/>
    <w:rsid w:val="004D39CB"/>
    <w:rsid w:val="004D4004"/>
    <w:rsid w:val="004D4F20"/>
    <w:rsid w:val="004D5BD9"/>
    <w:rsid w:val="004D7996"/>
    <w:rsid w:val="004E11DE"/>
    <w:rsid w:val="004E30D2"/>
    <w:rsid w:val="004E3D16"/>
    <w:rsid w:val="004E4949"/>
    <w:rsid w:val="004E61D4"/>
    <w:rsid w:val="004F0E4F"/>
    <w:rsid w:val="004F440C"/>
    <w:rsid w:val="004F4844"/>
    <w:rsid w:val="004F70D2"/>
    <w:rsid w:val="004F7F9B"/>
    <w:rsid w:val="0050132B"/>
    <w:rsid w:val="00505FE8"/>
    <w:rsid w:val="00506AB1"/>
    <w:rsid w:val="00512617"/>
    <w:rsid w:val="00513399"/>
    <w:rsid w:val="00513445"/>
    <w:rsid w:val="00516BC5"/>
    <w:rsid w:val="00520958"/>
    <w:rsid w:val="0052184D"/>
    <w:rsid w:val="0052270A"/>
    <w:rsid w:val="00522F78"/>
    <w:rsid w:val="00527518"/>
    <w:rsid w:val="00527894"/>
    <w:rsid w:val="00527DB3"/>
    <w:rsid w:val="0053198B"/>
    <w:rsid w:val="0053564A"/>
    <w:rsid w:val="00536E9D"/>
    <w:rsid w:val="00540E0E"/>
    <w:rsid w:val="00541A44"/>
    <w:rsid w:val="005425DD"/>
    <w:rsid w:val="005435EC"/>
    <w:rsid w:val="00543627"/>
    <w:rsid w:val="00545B95"/>
    <w:rsid w:val="00545C31"/>
    <w:rsid w:val="005508EA"/>
    <w:rsid w:val="00550C5B"/>
    <w:rsid w:val="00555B80"/>
    <w:rsid w:val="00555D33"/>
    <w:rsid w:val="00555EA0"/>
    <w:rsid w:val="00556BA3"/>
    <w:rsid w:val="005576AF"/>
    <w:rsid w:val="00561880"/>
    <w:rsid w:val="005619D2"/>
    <w:rsid w:val="00563EE1"/>
    <w:rsid w:val="005643F9"/>
    <w:rsid w:val="00564B12"/>
    <w:rsid w:val="0056613F"/>
    <w:rsid w:val="00566618"/>
    <w:rsid w:val="00567920"/>
    <w:rsid w:val="00570966"/>
    <w:rsid w:val="00571949"/>
    <w:rsid w:val="00571CBC"/>
    <w:rsid w:val="005739B5"/>
    <w:rsid w:val="00575767"/>
    <w:rsid w:val="00577DB2"/>
    <w:rsid w:val="00581D31"/>
    <w:rsid w:val="005827A5"/>
    <w:rsid w:val="00582B12"/>
    <w:rsid w:val="00585AEB"/>
    <w:rsid w:val="00593B70"/>
    <w:rsid w:val="0059403C"/>
    <w:rsid w:val="00594323"/>
    <w:rsid w:val="00596FA6"/>
    <w:rsid w:val="005A0752"/>
    <w:rsid w:val="005A27F3"/>
    <w:rsid w:val="005A5268"/>
    <w:rsid w:val="005A594C"/>
    <w:rsid w:val="005A63D4"/>
    <w:rsid w:val="005A67D2"/>
    <w:rsid w:val="005B01F6"/>
    <w:rsid w:val="005B06E9"/>
    <w:rsid w:val="005B1708"/>
    <w:rsid w:val="005B189E"/>
    <w:rsid w:val="005B2536"/>
    <w:rsid w:val="005B2622"/>
    <w:rsid w:val="005B2BE4"/>
    <w:rsid w:val="005B3B7E"/>
    <w:rsid w:val="005B5BF0"/>
    <w:rsid w:val="005B6AE6"/>
    <w:rsid w:val="005C1A43"/>
    <w:rsid w:val="005C1AB8"/>
    <w:rsid w:val="005C299D"/>
    <w:rsid w:val="005C368B"/>
    <w:rsid w:val="005C3765"/>
    <w:rsid w:val="005C47C3"/>
    <w:rsid w:val="005C57C1"/>
    <w:rsid w:val="005C6915"/>
    <w:rsid w:val="005D175E"/>
    <w:rsid w:val="005D2A16"/>
    <w:rsid w:val="005D7BAF"/>
    <w:rsid w:val="005D7FAA"/>
    <w:rsid w:val="005E376C"/>
    <w:rsid w:val="005E6F42"/>
    <w:rsid w:val="005E7AA0"/>
    <w:rsid w:val="005F033C"/>
    <w:rsid w:val="005F03FA"/>
    <w:rsid w:val="005F2CE0"/>
    <w:rsid w:val="005F62D4"/>
    <w:rsid w:val="0060031E"/>
    <w:rsid w:val="00601C66"/>
    <w:rsid w:val="00601EA9"/>
    <w:rsid w:val="00606AE0"/>
    <w:rsid w:val="00611064"/>
    <w:rsid w:val="00611581"/>
    <w:rsid w:val="00611D0A"/>
    <w:rsid w:val="0061219B"/>
    <w:rsid w:val="00614C25"/>
    <w:rsid w:val="00614C7A"/>
    <w:rsid w:val="00615C31"/>
    <w:rsid w:val="00620322"/>
    <w:rsid w:val="0062263C"/>
    <w:rsid w:val="00630ED5"/>
    <w:rsid w:val="00631B7C"/>
    <w:rsid w:val="00633FA4"/>
    <w:rsid w:val="00634782"/>
    <w:rsid w:val="006354C0"/>
    <w:rsid w:val="00637F9F"/>
    <w:rsid w:val="006402C6"/>
    <w:rsid w:val="00640C77"/>
    <w:rsid w:val="00641C2F"/>
    <w:rsid w:val="00642D74"/>
    <w:rsid w:val="00644A50"/>
    <w:rsid w:val="006458E5"/>
    <w:rsid w:val="00646734"/>
    <w:rsid w:val="00646A29"/>
    <w:rsid w:val="00650038"/>
    <w:rsid w:val="00651905"/>
    <w:rsid w:val="006564C2"/>
    <w:rsid w:val="00656C35"/>
    <w:rsid w:val="00657071"/>
    <w:rsid w:val="00660499"/>
    <w:rsid w:val="006614DC"/>
    <w:rsid w:val="0066200D"/>
    <w:rsid w:val="006643CC"/>
    <w:rsid w:val="00664FC5"/>
    <w:rsid w:val="00666E95"/>
    <w:rsid w:val="006678E4"/>
    <w:rsid w:val="006704AB"/>
    <w:rsid w:val="00674532"/>
    <w:rsid w:val="00674DF3"/>
    <w:rsid w:val="00675176"/>
    <w:rsid w:val="00675C56"/>
    <w:rsid w:val="00675E00"/>
    <w:rsid w:val="0067754B"/>
    <w:rsid w:val="006810ED"/>
    <w:rsid w:val="00681846"/>
    <w:rsid w:val="00681B3C"/>
    <w:rsid w:val="0068283B"/>
    <w:rsid w:val="00683E7C"/>
    <w:rsid w:val="0068445A"/>
    <w:rsid w:val="00684892"/>
    <w:rsid w:val="00684AC9"/>
    <w:rsid w:val="00685AFA"/>
    <w:rsid w:val="00685D0D"/>
    <w:rsid w:val="00686A31"/>
    <w:rsid w:val="00687005"/>
    <w:rsid w:val="00690BAC"/>
    <w:rsid w:val="00692C56"/>
    <w:rsid w:val="00694D7A"/>
    <w:rsid w:val="00695434"/>
    <w:rsid w:val="006A1B90"/>
    <w:rsid w:val="006A1DE4"/>
    <w:rsid w:val="006A2F88"/>
    <w:rsid w:val="006A4CFD"/>
    <w:rsid w:val="006A6A0A"/>
    <w:rsid w:val="006A7AF5"/>
    <w:rsid w:val="006B01C9"/>
    <w:rsid w:val="006B5653"/>
    <w:rsid w:val="006B5A19"/>
    <w:rsid w:val="006C0044"/>
    <w:rsid w:val="006C126E"/>
    <w:rsid w:val="006C1CBC"/>
    <w:rsid w:val="006C21A2"/>
    <w:rsid w:val="006C2F60"/>
    <w:rsid w:val="006C43B7"/>
    <w:rsid w:val="006C58FC"/>
    <w:rsid w:val="006C5C97"/>
    <w:rsid w:val="006D051B"/>
    <w:rsid w:val="006D153D"/>
    <w:rsid w:val="006D158B"/>
    <w:rsid w:val="006D1701"/>
    <w:rsid w:val="006D17CA"/>
    <w:rsid w:val="006D346D"/>
    <w:rsid w:val="006D4CE3"/>
    <w:rsid w:val="006E0FE3"/>
    <w:rsid w:val="006E16DC"/>
    <w:rsid w:val="006E4BD9"/>
    <w:rsid w:val="006E4C99"/>
    <w:rsid w:val="006E515E"/>
    <w:rsid w:val="006E714F"/>
    <w:rsid w:val="006F0B5C"/>
    <w:rsid w:val="006F0EEA"/>
    <w:rsid w:val="006F2A51"/>
    <w:rsid w:val="006F2E7D"/>
    <w:rsid w:val="006F36BA"/>
    <w:rsid w:val="006F4EED"/>
    <w:rsid w:val="006F7BCF"/>
    <w:rsid w:val="00701A5E"/>
    <w:rsid w:val="0070221E"/>
    <w:rsid w:val="0070300C"/>
    <w:rsid w:val="00703D3D"/>
    <w:rsid w:val="007049E6"/>
    <w:rsid w:val="00705CC2"/>
    <w:rsid w:val="00706912"/>
    <w:rsid w:val="00710A1E"/>
    <w:rsid w:val="0071128D"/>
    <w:rsid w:val="007173BB"/>
    <w:rsid w:val="00720216"/>
    <w:rsid w:val="0072068C"/>
    <w:rsid w:val="00721C2D"/>
    <w:rsid w:val="00723A35"/>
    <w:rsid w:val="007241C4"/>
    <w:rsid w:val="007248CE"/>
    <w:rsid w:val="00725C36"/>
    <w:rsid w:val="00726299"/>
    <w:rsid w:val="007267A5"/>
    <w:rsid w:val="007304F5"/>
    <w:rsid w:val="00732DAF"/>
    <w:rsid w:val="00735248"/>
    <w:rsid w:val="00735FD0"/>
    <w:rsid w:val="00741453"/>
    <w:rsid w:val="00744726"/>
    <w:rsid w:val="00745BBC"/>
    <w:rsid w:val="00746D05"/>
    <w:rsid w:val="00747212"/>
    <w:rsid w:val="0074749B"/>
    <w:rsid w:val="00750A0C"/>
    <w:rsid w:val="00750E47"/>
    <w:rsid w:val="007514A9"/>
    <w:rsid w:val="00751CA9"/>
    <w:rsid w:val="00755D4A"/>
    <w:rsid w:val="0075603C"/>
    <w:rsid w:val="0075672A"/>
    <w:rsid w:val="007616FF"/>
    <w:rsid w:val="0076244D"/>
    <w:rsid w:val="00763177"/>
    <w:rsid w:val="00763C69"/>
    <w:rsid w:val="00764848"/>
    <w:rsid w:val="00771C57"/>
    <w:rsid w:val="007758AE"/>
    <w:rsid w:val="00776E6F"/>
    <w:rsid w:val="0078021B"/>
    <w:rsid w:val="00782997"/>
    <w:rsid w:val="00784FFC"/>
    <w:rsid w:val="007850D5"/>
    <w:rsid w:val="0078570B"/>
    <w:rsid w:val="00791999"/>
    <w:rsid w:val="00791A99"/>
    <w:rsid w:val="00792B70"/>
    <w:rsid w:val="007931B1"/>
    <w:rsid w:val="0079590C"/>
    <w:rsid w:val="00795991"/>
    <w:rsid w:val="00796C3C"/>
    <w:rsid w:val="007A02C0"/>
    <w:rsid w:val="007A11A5"/>
    <w:rsid w:val="007A15F5"/>
    <w:rsid w:val="007A1E0D"/>
    <w:rsid w:val="007A20F5"/>
    <w:rsid w:val="007A27BE"/>
    <w:rsid w:val="007A42B6"/>
    <w:rsid w:val="007A6769"/>
    <w:rsid w:val="007B07B9"/>
    <w:rsid w:val="007B07C0"/>
    <w:rsid w:val="007B09F0"/>
    <w:rsid w:val="007B1F64"/>
    <w:rsid w:val="007B2714"/>
    <w:rsid w:val="007B3625"/>
    <w:rsid w:val="007B3F85"/>
    <w:rsid w:val="007C18C0"/>
    <w:rsid w:val="007C1BFE"/>
    <w:rsid w:val="007C3687"/>
    <w:rsid w:val="007C4853"/>
    <w:rsid w:val="007C5545"/>
    <w:rsid w:val="007C5F9D"/>
    <w:rsid w:val="007D0090"/>
    <w:rsid w:val="007D3565"/>
    <w:rsid w:val="007D699F"/>
    <w:rsid w:val="007D711A"/>
    <w:rsid w:val="007E2A62"/>
    <w:rsid w:val="007E7D9D"/>
    <w:rsid w:val="007F1ADE"/>
    <w:rsid w:val="007F4511"/>
    <w:rsid w:val="0080178F"/>
    <w:rsid w:val="008031D8"/>
    <w:rsid w:val="00803203"/>
    <w:rsid w:val="008041B2"/>
    <w:rsid w:val="0080554C"/>
    <w:rsid w:val="00805C35"/>
    <w:rsid w:val="00807D62"/>
    <w:rsid w:val="0081040F"/>
    <w:rsid w:val="00811216"/>
    <w:rsid w:val="0081168B"/>
    <w:rsid w:val="00811BA6"/>
    <w:rsid w:val="00815CBC"/>
    <w:rsid w:val="0081739B"/>
    <w:rsid w:val="00817B8C"/>
    <w:rsid w:val="008215F4"/>
    <w:rsid w:val="00821EC2"/>
    <w:rsid w:val="00822BD7"/>
    <w:rsid w:val="00823B61"/>
    <w:rsid w:val="00823DF2"/>
    <w:rsid w:val="00830688"/>
    <w:rsid w:val="00830C3B"/>
    <w:rsid w:val="008314A0"/>
    <w:rsid w:val="0083160E"/>
    <w:rsid w:val="008340D4"/>
    <w:rsid w:val="0083606F"/>
    <w:rsid w:val="008369E6"/>
    <w:rsid w:val="0084010A"/>
    <w:rsid w:val="00840C3C"/>
    <w:rsid w:val="00841090"/>
    <w:rsid w:val="0084474C"/>
    <w:rsid w:val="00845437"/>
    <w:rsid w:val="008459FC"/>
    <w:rsid w:val="00846F88"/>
    <w:rsid w:val="008479D1"/>
    <w:rsid w:val="008507FA"/>
    <w:rsid w:val="00852E37"/>
    <w:rsid w:val="0085359E"/>
    <w:rsid w:val="00854B19"/>
    <w:rsid w:val="00855058"/>
    <w:rsid w:val="0085677A"/>
    <w:rsid w:val="00856D63"/>
    <w:rsid w:val="00856D7C"/>
    <w:rsid w:val="00856F77"/>
    <w:rsid w:val="00857FB1"/>
    <w:rsid w:val="00861E1E"/>
    <w:rsid w:val="00862046"/>
    <w:rsid w:val="00864E7E"/>
    <w:rsid w:val="00866B48"/>
    <w:rsid w:val="00867F4F"/>
    <w:rsid w:val="008706CC"/>
    <w:rsid w:val="00870BF7"/>
    <w:rsid w:val="008719ED"/>
    <w:rsid w:val="00872FAB"/>
    <w:rsid w:val="0087373E"/>
    <w:rsid w:val="00875E0B"/>
    <w:rsid w:val="00876248"/>
    <w:rsid w:val="0087691F"/>
    <w:rsid w:val="008770D5"/>
    <w:rsid w:val="00877E76"/>
    <w:rsid w:val="0088091E"/>
    <w:rsid w:val="00882630"/>
    <w:rsid w:val="00882E83"/>
    <w:rsid w:val="008830B5"/>
    <w:rsid w:val="00885D1A"/>
    <w:rsid w:val="008860F6"/>
    <w:rsid w:val="008872DF"/>
    <w:rsid w:val="00887442"/>
    <w:rsid w:val="00890C26"/>
    <w:rsid w:val="008925FC"/>
    <w:rsid w:val="00892D06"/>
    <w:rsid w:val="00896142"/>
    <w:rsid w:val="008A1399"/>
    <w:rsid w:val="008A165B"/>
    <w:rsid w:val="008A1F1B"/>
    <w:rsid w:val="008A2615"/>
    <w:rsid w:val="008A2D2E"/>
    <w:rsid w:val="008A3F7A"/>
    <w:rsid w:val="008A6836"/>
    <w:rsid w:val="008A6E04"/>
    <w:rsid w:val="008B0F76"/>
    <w:rsid w:val="008B1A7A"/>
    <w:rsid w:val="008B2195"/>
    <w:rsid w:val="008B71BB"/>
    <w:rsid w:val="008B7F06"/>
    <w:rsid w:val="008C0459"/>
    <w:rsid w:val="008C1785"/>
    <w:rsid w:val="008C36D1"/>
    <w:rsid w:val="008C6B34"/>
    <w:rsid w:val="008C6D4B"/>
    <w:rsid w:val="008D05F5"/>
    <w:rsid w:val="008D0CA2"/>
    <w:rsid w:val="008D303D"/>
    <w:rsid w:val="008D444C"/>
    <w:rsid w:val="008D58A4"/>
    <w:rsid w:val="008E091B"/>
    <w:rsid w:val="008E2C02"/>
    <w:rsid w:val="008E382C"/>
    <w:rsid w:val="008E3D7D"/>
    <w:rsid w:val="008E4377"/>
    <w:rsid w:val="008E6164"/>
    <w:rsid w:val="008E75CC"/>
    <w:rsid w:val="008E7EC7"/>
    <w:rsid w:val="008F0B3C"/>
    <w:rsid w:val="008F0B3D"/>
    <w:rsid w:val="008F0CC7"/>
    <w:rsid w:val="008F0FD1"/>
    <w:rsid w:val="008F257A"/>
    <w:rsid w:val="008F4D38"/>
    <w:rsid w:val="008F5AEC"/>
    <w:rsid w:val="008F5DEC"/>
    <w:rsid w:val="008F693C"/>
    <w:rsid w:val="008F7189"/>
    <w:rsid w:val="00901296"/>
    <w:rsid w:val="00902A10"/>
    <w:rsid w:val="00902DBA"/>
    <w:rsid w:val="009105E6"/>
    <w:rsid w:val="00911935"/>
    <w:rsid w:val="009155F0"/>
    <w:rsid w:val="0091728D"/>
    <w:rsid w:val="00920439"/>
    <w:rsid w:val="00930E8B"/>
    <w:rsid w:val="00931759"/>
    <w:rsid w:val="0093248C"/>
    <w:rsid w:val="00933E94"/>
    <w:rsid w:val="0094170A"/>
    <w:rsid w:val="009428AD"/>
    <w:rsid w:val="0094308C"/>
    <w:rsid w:val="0094452F"/>
    <w:rsid w:val="00946228"/>
    <w:rsid w:val="0094623C"/>
    <w:rsid w:val="00952EA4"/>
    <w:rsid w:val="00952FC0"/>
    <w:rsid w:val="009540D4"/>
    <w:rsid w:val="00957C93"/>
    <w:rsid w:val="009603FB"/>
    <w:rsid w:val="00960E23"/>
    <w:rsid w:val="009615CD"/>
    <w:rsid w:val="0096178A"/>
    <w:rsid w:val="00961FDA"/>
    <w:rsid w:val="009638C5"/>
    <w:rsid w:val="00966503"/>
    <w:rsid w:val="00967372"/>
    <w:rsid w:val="00970674"/>
    <w:rsid w:val="00970DC1"/>
    <w:rsid w:val="00971415"/>
    <w:rsid w:val="00971FDE"/>
    <w:rsid w:val="0097379E"/>
    <w:rsid w:val="00973958"/>
    <w:rsid w:val="0097763B"/>
    <w:rsid w:val="009776FA"/>
    <w:rsid w:val="00981082"/>
    <w:rsid w:val="00982BE8"/>
    <w:rsid w:val="009832A1"/>
    <w:rsid w:val="00983584"/>
    <w:rsid w:val="00985EB8"/>
    <w:rsid w:val="00990520"/>
    <w:rsid w:val="009916E1"/>
    <w:rsid w:val="009918E1"/>
    <w:rsid w:val="00992FF7"/>
    <w:rsid w:val="00995786"/>
    <w:rsid w:val="00996773"/>
    <w:rsid w:val="00996FCA"/>
    <w:rsid w:val="009978A6"/>
    <w:rsid w:val="009A2285"/>
    <w:rsid w:val="009A306A"/>
    <w:rsid w:val="009A38B7"/>
    <w:rsid w:val="009A5880"/>
    <w:rsid w:val="009A58B5"/>
    <w:rsid w:val="009A6CEB"/>
    <w:rsid w:val="009B1AA6"/>
    <w:rsid w:val="009B3CE9"/>
    <w:rsid w:val="009B4315"/>
    <w:rsid w:val="009B6E02"/>
    <w:rsid w:val="009B6E42"/>
    <w:rsid w:val="009B754A"/>
    <w:rsid w:val="009B7D42"/>
    <w:rsid w:val="009B7D5E"/>
    <w:rsid w:val="009C05F4"/>
    <w:rsid w:val="009C1582"/>
    <w:rsid w:val="009C1D29"/>
    <w:rsid w:val="009C5041"/>
    <w:rsid w:val="009C561C"/>
    <w:rsid w:val="009D0EB5"/>
    <w:rsid w:val="009D12E1"/>
    <w:rsid w:val="009D28EC"/>
    <w:rsid w:val="009D3EE1"/>
    <w:rsid w:val="009D686B"/>
    <w:rsid w:val="009D6F91"/>
    <w:rsid w:val="009E02A2"/>
    <w:rsid w:val="009E067E"/>
    <w:rsid w:val="009E3432"/>
    <w:rsid w:val="009E5672"/>
    <w:rsid w:val="009E648C"/>
    <w:rsid w:val="009E64FC"/>
    <w:rsid w:val="009F0A61"/>
    <w:rsid w:val="009F0EB3"/>
    <w:rsid w:val="009F1594"/>
    <w:rsid w:val="009F1DAA"/>
    <w:rsid w:val="009F2AFE"/>
    <w:rsid w:val="009F3D70"/>
    <w:rsid w:val="009F4A02"/>
    <w:rsid w:val="009F526A"/>
    <w:rsid w:val="009F695E"/>
    <w:rsid w:val="009F7A72"/>
    <w:rsid w:val="00A007A2"/>
    <w:rsid w:val="00A00A24"/>
    <w:rsid w:val="00A00DDD"/>
    <w:rsid w:val="00A0415E"/>
    <w:rsid w:val="00A0488D"/>
    <w:rsid w:val="00A052DC"/>
    <w:rsid w:val="00A05BEE"/>
    <w:rsid w:val="00A0638F"/>
    <w:rsid w:val="00A06884"/>
    <w:rsid w:val="00A103D9"/>
    <w:rsid w:val="00A108DE"/>
    <w:rsid w:val="00A112F5"/>
    <w:rsid w:val="00A11480"/>
    <w:rsid w:val="00A11ADB"/>
    <w:rsid w:val="00A13FBD"/>
    <w:rsid w:val="00A14178"/>
    <w:rsid w:val="00A16549"/>
    <w:rsid w:val="00A177B0"/>
    <w:rsid w:val="00A21F7A"/>
    <w:rsid w:val="00A230A7"/>
    <w:rsid w:val="00A27EF3"/>
    <w:rsid w:val="00A4083F"/>
    <w:rsid w:val="00A41504"/>
    <w:rsid w:val="00A4221F"/>
    <w:rsid w:val="00A46567"/>
    <w:rsid w:val="00A50E85"/>
    <w:rsid w:val="00A51B8C"/>
    <w:rsid w:val="00A523CE"/>
    <w:rsid w:val="00A52BAA"/>
    <w:rsid w:val="00A57BF0"/>
    <w:rsid w:val="00A60652"/>
    <w:rsid w:val="00A6189D"/>
    <w:rsid w:val="00A61919"/>
    <w:rsid w:val="00A654A2"/>
    <w:rsid w:val="00A6555B"/>
    <w:rsid w:val="00A676D2"/>
    <w:rsid w:val="00A71274"/>
    <w:rsid w:val="00A71423"/>
    <w:rsid w:val="00A714FE"/>
    <w:rsid w:val="00A730DF"/>
    <w:rsid w:val="00A733EA"/>
    <w:rsid w:val="00A74106"/>
    <w:rsid w:val="00A74E0F"/>
    <w:rsid w:val="00A757ED"/>
    <w:rsid w:val="00A828FF"/>
    <w:rsid w:val="00A82EC0"/>
    <w:rsid w:val="00A84679"/>
    <w:rsid w:val="00A90860"/>
    <w:rsid w:val="00A92058"/>
    <w:rsid w:val="00A92676"/>
    <w:rsid w:val="00A94076"/>
    <w:rsid w:val="00A941E7"/>
    <w:rsid w:val="00A942B9"/>
    <w:rsid w:val="00A94F79"/>
    <w:rsid w:val="00A95994"/>
    <w:rsid w:val="00A97CD4"/>
    <w:rsid w:val="00A97ED7"/>
    <w:rsid w:val="00AA02FF"/>
    <w:rsid w:val="00AA0963"/>
    <w:rsid w:val="00AA0AF9"/>
    <w:rsid w:val="00AA1655"/>
    <w:rsid w:val="00AA2E1E"/>
    <w:rsid w:val="00AA34E0"/>
    <w:rsid w:val="00AA424F"/>
    <w:rsid w:val="00AA43BC"/>
    <w:rsid w:val="00AA4C09"/>
    <w:rsid w:val="00AA57C7"/>
    <w:rsid w:val="00AB0846"/>
    <w:rsid w:val="00AB35DE"/>
    <w:rsid w:val="00AB7AA8"/>
    <w:rsid w:val="00AC02FC"/>
    <w:rsid w:val="00AC1FB2"/>
    <w:rsid w:val="00AC5ECA"/>
    <w:rsid w:val="00AC6E43"/>
    <w:rsid w:val="00AD1DAE"/>
    <w:rsid w:val="00AD3B36"/>
    <w:rsid w:val="00AD5657"/>
    <w:rsid w:val="00AD599D"/>
    <w:rsid w:val="00AD5B04"/>
    <w:rsid w:val="00AE1909"/>
    <w:rsid w:val="00AE2569"/>
    <w:rsid w:val="00AE492B"/>
    <w:rsid w:val="00AE4D76"/>
    <w:rsid w:val="00AE6178"/>
    <w:rsid w:val="00AF2AC2"/>
    <w:rsid w:val="00AF388C"/>
    <w:rsid w:val="00AF3F9E"/>
    <w:rsid w:val="00AF56AE"/>
    <w:rsid w:val="00AF5EE3"/>
    <w:rsid w:val="00AF66C0"/>
    <w:rsid w:val="00AF745A"/>
    <w:rsid w:val="00B012D1"/>
    <w:rsid w:val="00B020D1"/>
    <w:rsid w:val="00B03D36"/>
    <w:rsid w:val="00B05FB3"/>
    <w:rsid w:val="00B07B62"/>
    <w:rsid w:val="00B11B69"/>
    <w:rsid w:val="00B12D78"/>
    <w:rsid w:val="00B14104"/>
    <w:rsid w:val="00B17F4F"/>
    <w:rsid w:val="00B2152B"/>
    <w:rsid w:val="00B2160D"/>
    <w:rsid w:val="00B21DDC"/>
    <w:rsid w:val="00B247AF"/>
    <w:rsid w:val="00B24A9C"/>
    <w:rsid w:val="00B25D89"/>
    <w:rsid w:val="00B30BBF"/>
    <w:rsid w:val="00B33C91"/>
    <w:rsid w:val="00B34998"/>
    <w:rsid w:val="00B35361"/>
    <w:rsid w:val="00B35AF2"/>
    <w:rsid w:val="00B35CE2"/>
    <w:rsid w:val="00B36113"/>
    <w:rsid w:val="00B365F1"/>
    <w:rsid w:val="00B429CB"/>
    <w:rsid w:val="00B43E1E"/>
    <w:rsid w:val="00B461EE"/>
    <w:rsid w:val="00B46888"/>
    <w:rsid w:val="00B4772B"/>
    <w:rsid w:val="00B4778E"/>
    <w:rsid w:val="00B5077D"/>
    <w:rsid w:val="00B53554"/>
    <w:rsid w:val="00B54118"/>
    <w:rsid w:val="00B55227"/>
    <w:rsid w:val="00B5553F"/>
    <w:rsid w:val="00B55801"/>
    <w:rsid w:val="00B60BB3"/>
    <w:rsid w:val="00B65637"/>
    <w:rsid w:val="00B70EF5"/>
    <w:rsid w:val="00B71CA9"/>
    <w:rsid w:val="00B75CC0"/>
    <w:rsid w:val="00B7646C"/>
    <w:rsid w:val="00B80329"/>
    <w:rsid w:val="00B80944"/>
    <w:rsid w:val="00B81222"/>
    <w:rsid w:val="00B9302F"/>
    <w:rsid w:val="00B93D92"/>
    <w:rsid w:val="00B96263"/>
    <w:rsid w:val="00B96398"/>
    <w:rsid w:val="00BA0208"/>
    <w:rsid w:val="00BA162D"/>
    <w:rsid w:val="00BA1EC7"/>
    <w:rsid w:val="00BA6AFD"/>
    <w:rsid w:val="00BA6FAE"/>
    <w:rsid w:val="00BA78C4"/>
    <w:rsid w:val="00BA7F27"/>
    <w:rsid w:val="00BB2CF7"/>
    <w:rsid w:val="00BB4A58"/>
    <w:rsid w:val="00BB54B5"/>
    <w:rsid w:val="00BC0C89"/>
    <w:rsid w:val="00BC18A8"/>
    <w:rsid w:val="00BC1DC7"/>
    <w:rsid w:val="00BC1DE6"/>
    <w:rsid w:val="00BC2E56"/>
    <w:rsid w:val="00BC3C9B"/>
    <w:rsid w:val="00BC46B3"/>
    <w:rsid w:val="00BC5A09"/>
    <w:rsid w:val="00BC66AF"/>
    <w:rsid w:val="00BD07D0"/>
    <w:rsid w:val="00BD1340"/>
    <w:rsid w:val="00BD3716"/>
    <w:rsid w:val="00BD3A0F"/>
    <w:rsid w:val="00BD4B65"/>
    <w:rsid w:val="00BD7F66"/>
    <w:rsid w:val="00BE1A39"/>
    <w:rsid w:val="00BE4075"/>
    <w:rsid w:val="00BE614C"/>
    <w:rsid w:val="00BF020C"/>
    <w:rsid w:val="00BF0929"/>
    <w:rsid w:val="00BF1095"/>
    <w:rsid w:val="00BF262B"/>
    <w:rsid w:val="00BF3896"/>
    <w:rsid w:val="00BF3D78"/>
    <w:rsid w:val="00BF3FB4"/>
    <w:rsid w:val="00C002AC"/>
    <w:rsid w:val="00C035BB"/>
    <w:rsid w:val="00C03650"/>
    <w:rsid w:val="00C03D18"/>
    <w:rsid w:val="00C053C6"/>
    <w:rsid w:val="00C078B5"/>
    <w:rsid w:val="00C07E56"/>
    <w:rsid w:val="00C10409"/>
    <w:rsid w:val="00C10D08"/>
    <w:rsid w:val="00C11694"/>
    <w:rsid w:val="00C12687"/>
    <w:rsid w:val="00C1367E"/>
    <w:rsid w:val="00C137C7"/>
    <w:rsid w:val="00C15D30"/>
    <w:rsid w:val="00C16B83"/>
    <w:rsid w:val="00C21109"/>
    <w:rsid w:val="00C2239F"/>
    <w:rsid w:val="00C2753E"/>
    <w:rsid w:val="00C27D51"/>
    <w:rsid w:val="00C306F5"/>
    <w:rsid w:val="00C32B20"/>
    <w:rsid w:val="00C33135"/>
    <w:rsid w:val="00C3499E"/>
    <w:rsid w:val="00C34FE8"/>
    <w:rsid w:val="00C3545A"/>
    <w:rsid w:val="00C35B04"/>
    <w:rsid w:val="00C36D48"/>
    <w:rsid w:val="00C36E41"/>
    <w:rsid w:val="00C40294"/>
    <w:rsid w:val="00C40CD5"/>
    <w:rsid w:val="00C415A1"/>
    <w:rsid w:val="00C41EBC"/>
    <w:rsid w:val="00C42B0F"/>
    <w:rsid w:val="00C42C33"/>
    <w:rsid w:val="00C45A59"/>
    <w:rsid w:val="00C4601D"/>
    <w:rsid w:val="00C46157"/>
    <w:rsid w:val="00C501B6"/>
    <w:rsid w:val="00C50E70"/>
    <w:rsid w:val="00C52B12"/>
    <w:rsid w:val="00C55577"/>
    <w:rsid w:val="00C55EC1"/>
    <w:rsid w:val="00C56795"/>
    <w:rsid w:val="00C5701B"/>
    <w:rsid w:val="00C6185B"/>
    <w:rsid w:val="00C62282"/>
    <w:rsid w:val="00C63A70"/>
    <w:rsid w:val="00C65B33"/>
    <w:rsid w:val="00C669E2"/>
    <w:rsid w:val="00C6704B"/>
    <w:rsid w:val="00C6722E"/>
    <w:rsid w:val="00C677B2"/>
    <w:rsid w:val="00C709F1"/>
    <w:rsid w:val="00C70C69"/>
    <w:rsid w:val="00C71555"/>
    <w:rsid w:val="00C7188C"/>
    <w:rsid w:val="00C71A9E"/>
    <w:rsid w:val="00C72EB5"/>
    <w:rsid w:val="00C73EBD"/>
    <w:rsid w:val="00C74629"/>
    <w:rsid w:val="00C7486F"/>
    <w:rsid w:val="00C76006"/>
    <w:rsid w:val="00C77BEB"/>
    <w:rsid w:val="00C81B52"/>
    <w:rsid w:val="00C81F17"/>
    <w:rsid w:val="00C8233E"/>
    <w:rsid w:val="00C861FF"/>
    <w:rsid w:val="00C86FB3"/>
    <w:rsid w:val="00C8772E"/>
    <w:rsid w:val="00C9054A"/>
    <w:rsid w:val="00C94B05"/>
    <w:rsid w:val="00C94C65"/>
    <w:rsid w:val="00C95560"/>
    <w:rsid w:val="00CA0E78"/>
    <w:rsid w:val="00CA1C76"/>
    <w:rsid w:val="00CA2C69"/>
    <w:rsid w:val="00CA4CA1"/>
    <w:rsid w:val="00CA6897"/>
    <w:rsid w:val="00CA7A6D"/>
    <w:rsid w:val="00CA7CA1"/>
    <w:rsid w:val="00CB0EC8"/>
    <w:rsid w:val="00CB14D5"/>
    <w:rsid w:val="00CB1CA7"/>
    <w:rsid w:val="00CB363B"/>
    <w:rsid w:val="00CB3BD5"/>
    <w:rsid w:val="00CB6132"/>
    <w:rsid w:val="00CB66C1"/>
    <w:rsid w:val="00CB7343"/>
    <w:rsid w:val="00CC1332"/>
    <w:rsid w:val="00CC280C"/>
    <w:rsid w:val="00CC3F36"/>
    <w:rsid w:val="00CC585B"/>
    <w:rsid w:val="00CD2620"/>
    <w:rsid w:val="00CD3148"/>
    <w:rsid w:val="00CD3237"/>
    <w:rsid w:val="00CD6466"/>
    <w:rsid w:val="00CD767D"/>
    <w:rsid w:val="00CD7D13"/>
    <w:rsid w:val="00CE0D08"/>
    <w:rsid w:val="00CE2742"/>
    <w:rsid w:val="00CF1B49"/>
    <w:rsid w:val="00CF2A19"/>
    <w:rsid w:val="00CF3679"/>
    <w:rsid w:val="00CF39F1"/>
    <w:rsid w:val="00CF4430"/>
    <w:rsid w:val="00CF7D57"/>
    <w:rsid w:val="00D00C66"/>
    <w:rsid w:val="00D02026"/>
    <w:rsid w:val="00D02702"/>
    <w:rsid w:val="00D03511"/>
    <w:rsid w:val="00D04A18"/>
    <w:rsid w:val="00D05B97"/>
    <w:rsid w:val="00D07F75"/>
    <w:rsid w:val="00D11029"/>
    <w:rsid w:val="00D11A9B"/>
    <w:rsid w:val="00D15467"/>
    <w:rsid w:val="00D15A01"/>
    <w:rsid w:val="00D17297"/>
    <w:rsid w:val="00D173C3"/>
    <w:rsid w:val="00D176D5"/>
    <w:rsid w:val="00D213CC"/>
    <w:rsid w:val="00D21D4C"/>
    <w:rsid w:val="00D22843"/>
    <w:rsid w:val="00D23617"/>
    <w:rsid w:val="00D2443A"/>
    <w:rsid w:val="00D257E0"/>
    <w:rsid w:val="00D25EF5"/>
    <w:rsid w:val="00D26BCA"/>
    <w:rsid w:val="00D27FB9"/>
    <w:rsid w:val="00D33272"/>
    <w:rsid w:val="00D337A3"/>
    <w:rsid w:val="00D34A98"/>
    <w:rsid w:val="00D3567B"/>
    <w:rsid w:val="00D4219A"/>
    <w:rsid w:val="00D4221A"/>
    <w:rsid w:val="00D42F00"/>
    <w:rsid w:val="00D45AE4"/>
    <w:rsid w:val="00D461F4"/>
    <w:rsid w:val="00D467EA"/>
    <w:rsid w:val="00D46A2A"/>
    <w:rsid w:val="00D502D4"/>
    <w:rsid w:val="00D578BB"/>
    <w:rsid w:val="00D57C2C"/>
    <w:rsid w:val="00D62C32"/>
    <w:rsid w:val="00D6510D"/>
    <w:rsid w:val="00D65706"/>
    <w:rsid w:val="00D67425"/>
    <w:rsid w:val="00D67A34"/>
    <w:rsid w:val="00D70EC5"/>
    <w:rsid w:val="00D72E30"/>
    <w:rsid w:val="00D73CC4"/>
    <w:rsid w:val="00D77340"/>
    <w:rsid w:val="00D777F2"/>
    <w:rsid w:val="00D77F0B"/>
    <w:rsid w:val="00D80843"/>
    <w:rsid w:val="00D81103"/>
    <w:rsid w:val="00D83ABA"/>
    <w:rsid w:val="00D875C0"/>
    <w:rsid w:val="00D927A6"/>
    <w:rsid w:val="00D94EB3"/>
    <w:rsid w:val="00D97C18"/>
    <w:rsid w:val="00DA0E4C"/>
    <w:rsid w:val="00DA22C5"/>
    <w:rsid w:val="00DA3029"/>
    <w:rsid w:val="00DA3A84"/>
    <w:rsid w:val="00DA4985"/>
    <w:rsid w:val="00DA7310"/>
    <w:rsid w:val="00DB28E1"/>
    <w:rsid w:val="00DB29A2"/>
    <w:rsid w:val="00DB56D6"/>
    <w:rsid w:val="00DB56D9"/>
    <w:rsid w:val="00DB72C8"/>
    <w:rsid w:val="00DC3A09"/>
    <w:rsid w:val="00DC3AF9"/>
    <w:rsid w:val="00DC5907"/>
    <w:rsid w:val="00DC5B05"/>
    <w:rsid w:val="00DD03BE"/>
    <w:rsid w:val="00DD2D57"/>
    <w:rsid w:val="00DD2E88"/>
    <w:rsid w:val="00DD3389"/>
    <w:rsid w:val="00DD3F22"/>
    <w:rsid w:val="00DD5BC9"/>
    <w:rsid w:val="00DD70DC"/>
    <w:rsid w:val="00DD733B"/>
    <w:rsid w:val="00DE0E83"/>
    <w:rsid w:val="00DE0EC5"/>
    <w:rsid w:val="00DE1AB1"/>
    <w:rsid w:val="00DE36CA"/>
    <w:rsid w:val="00DE3855"/>
    <w:rsid w:val="00DE5877"/>
    <w:rsid w:val="00DE7E9E"/>
    <w:rsid w:val="00DF16F4"/>
    <w:rsid w:val="00DF1E35"/>
    <w:rsid w:val="00DF2CFF"/>
    <w:rsid w:val="00DF3063"/>
    <w:rsid w:val="00E00BBD"/>
    <w:rsid w:val="00E01533"/>
    <w:rsid w:val="00E0216F"/>
    <w:rsid w:val="00E02379"/>
    <w:rsid w:val="00E02EDD"/>
    <w:rsid w:val="00E04FFD"/>
    <w:rsid w:val="00E05FBA"/>
    <w:rsid w:val="00E06372"/>
    <w:rsid w:val="00E07321"/>
    <w:rsid w:val="00E103DA"/>
    <w:rsid w:val="00E10FF8"/>
    <w:rsid w:val="00E11CC8"/>
    <w:rsid w:val="00E13B30"/>
    <w:rsid w:val="00E15C58"/>
    <w:rsid w:val="00E224D7"/>
    <w:rsid w:val="00E22778"/>
    <w:rsid w:val="00E23C71"/>
    <w:rsid w:val="00E245EB"/>
    <w:rsid w:val="00E2467A"/>
    <w:rsid w:val="00E25672"/>
    <w:rsid w:val="00E26A2B"/>
    <w:rsid w:val="00E26C6A"/>
    <w:rsid w:val="00E2705C"/>
    <w:rsid w:val="00E3030F"/>
    <w:rsid w:val="00E30794"/>
    <w:rsid w:val="00E33655"/>
    <w:rsid w:val="00E33787"/>
    <w:rsid w:val="00E351A2"/>
    <w:rsid w:val="00E37A0A"/>
    <w:rsid w:val="00E37DB8"/>
    <w:rsid w:val="00E41C78"/>
    <w:rsid w:val="00E42C7B"/>
    <w:rsid w:val="00E46B7B"/>
    <w:rsid w:val="00E50430"/>
    <w:rsid w:val="00E51D8A"/>
    <w:rsid w:val="00E52256"/>
    <w:rsid w:val="00E52A8A"/>
    <w:rsid w:val="00E5539A"/>
    <w:rsid w:val="00E56A94"/>
    <w:rsid w:val="00E60A87"/>
    <w:rsid w:val="00E61B08"/>
    <w:rsid w:val="00E6262E"/>
    <w:rsid w:val="00E634C4"/>
    <w:rsid w:val="00E6488E"/>
    <w:rsid w:val="00E64E9E"/>
    <w:rsid w:val="00E6566F"/>
    <w:rsid w:val="00E66237"/>
    <w:rsid w:val="00E663C7"/>
    <w:rsid w:val="00E67353"/>
    <w:rsid w:val="00E70292"/>
    <w:rsid w:val="00E72451"/>
    <w:rsid w:val="00E724A9"/>
    <w:rsid w:val="00E726D1"/>
    <w:rsid w:val="00E737F6"/>
    <w:rsid w:val="00E75A4A"/>
    <w:rsid w:val="00E801CD"/>
    <w:rsid w:val="00E80EF1"/>
    <w:rsid w:val="00E81266"/>
    <w:rsid w:val="00E82DAF"/>
    <w:rsid w:val="00E83C89"/>
    <w:rsid w:val="00E83E74"/>
    <w:rsid w:val="00E84D37"/>
    <w:rsid w:val="00E85680"/>
    <w:rsid w:val="00E87956"/>
    <w:rsid w:val="00E87A0F"/>
    <w:rsid w:val="00E87A2D"/>
    <w:rsid w:val="00E90C95"/>
    <w:rsid w:val="00E91366"/>
    <w:rsid w:val="00E924E7"/>
    <w:rsid w:val="00E92DE7"/>
    <w:rsid w:val="00E9456C"/>
    <w:rsid w:val="00E96F4D"/>
    <w:rsid w:val="00E97C8B"/>
    <w:rsid w:val="00EA0136"/>
    <w:rsid w:val="00EA0FAB"/>
    <w:rsid w:val="00EA2977"/>
    <w:rsid w:val="00EA59A2"/>
    <w:rsid w:val="00EB09FA"/>
    <w:rsid w:val="00EB2697"/>
    <w:rsid w:val="00EB3850"/>
    <w:rsid w:val="00EB41F4"/>
    <w:rsid w:val="00EB447A"/>
    <w:rsid w:val="00EC0A76"/>
    <w:rsid w:val="00EC1127"/>
    <w:rsid w:val="00EC1271"/>
    <w:rsid w:val="00EC1433"/>
    <w:rsid w:val="00EC1F21"/>
    <w:rsid w:val="00EC23A9"/>
    <w:rsid w:val="00EC25A2"/>
    <w:rsid w:val="00EC33DA"/>
    <w:rsid w:val="00EC4517"/>
    <w:rsid w:val="00EC4E97"/>
    <w:rsid w:val="00EC51D5"/>
    <w:rsid w:val="00EC5D55"/>
    <w:rsid w:val="00EC61A7"/>
    <w:rsid w:val="00EC6CF9"/>
    <w:rsid w:val="00EC7596"/>
    <w:rsid w:val="00ED3DD3"/>
    <w:rsid w:val="00ED5234"/>
    <w:rsid w:val="00ED66F7"/>
    <w:rsid w:val="00ED7BB7"/>
    <w:rsid w:val="00EE0044"/>
    <w:rsid w:val="00EE1077"/>
    <w:rsid w:val="00EE400D"/>
    <w:rsid w:val="00EE55E6"/>
    <w:rsid w:val="00EF0283"/>
    <w:rsid w:val="00EF0C67"/>
    <w:rsid w:val="00EF4387"/>
    <w:rsid w:val="00EF4FBD"/>
    <w:rsid w:val="00EF7059"/>
    <w:rsid w:val="00EF7A36"/>
    <w:rsid w:val="00F00541"/>
    <w:rsid w:val="00F02D79"/>
    <w:rsid w:val="00F03F67"/>
    <w:rsid w:val="00F04904"/>
    <w:rsid w:val="00F05179"/>
    <w:rsid w:val="00F065F0"/>
    <w:rsid w:val="00F10434"/>
    <w:rsid w:val="00F11927"/>
    <w:rsid w:val="00F11B92"/>
    <w:rsid w:val="00F12B3B"/>
    <w:rsid w:val="00F14B09"/>
    <w:rsid w:val="00F14EEF"/>
    <w:rsid w:val="00F15222"/>
    <w:rsid w:val="00F2198B"/>
    <w:rsid w:val="00F2216B"/>
    <w:rsid w:val="00F233FE"/>
    <w:rsid w:val="00F23B38"/>
    <w:rsid w:val="00F2477F"/>
    <w:rsid w:val="00F24C53"/>
    <w:rsid w:val="00F25E38"/>
    <w:rsid w:val="00F2614B"/>
    <w:rsid w:val="00F305A2"/>
    <w:rsid w:val="00F30C8E"/>
    <w:rsid w:val="00F32738"/>
    <w:rsid w:val="00F34244"/>
    <w:rsid w:val="00F358CF"/>
    <w:rsid w:val="00F36564"/>
    <w:rsid w:val="00F36CBF"/>
    <w:rsid w:val="00F378DF"/>
    <w:rsid w:val="00F40926"/>
    <w:rsid w:val="00F415E1"/>
    <w:rsid w:val="00F43315"/>
    <w:rsid w:val="00F43824"/>
    <w:rsid w:val="00F43EE4"/>
    <w:rsid w:val="00F446A5"/>
    <w:rsid w:val="00F44C13"/>
    <w:rsid w:val="00F45093"/>
    <w:rsid w:val="00F453ED"/>
    <w:rsid w:val="00F45457"/>
    <w:rsid w:val="00F46003"/>
    <w:rsid w:val="00F46B28"/>
    <w:rsid w:val="00F4799D"/>
    <w:rsid w:val="00F507B4"/>
    <w:rsid w:val="00F5087A"/>
    <w:rsid w:val="00F5204F"/>
    <w:rsid w:val="00F555C1"/>
    <w:rsid w:val="00F56562"/>
    <w:rsid w:val="00F56A6B"/>
    <w:rsid w:val="00F56D2A"/>
    <w:rsid w:val="00F61686"/>
    <w:rsid w:val="00F62201"/>
    <w:rsid w:val="00F63356"/>
    <w:rsid w:val="00F64926"/>
    <w:rsid w:val="00F65A39"/>
    <w:rsid w:val="00F662E1"/>
    <w:rsid w:val="00F70198"/>
    <w:rsid w:val="00F703DB"/>
    <w:rsid w:val="00F7135C"/>
    <w:rsid w:val="00F71E1A"/>
    <w:rsid w:val="00F7265C"/>
    <w:rsid w:val="00F73887"/>
    <w:rsid w:val="00F74435"/>
    <w:rsid w:val="00F7452D"/>
    <w:rsid w:val="00F7561D"/>
    <w:rsid w:val="00F76147"/>
    <w:rsid w:val="00F762CB"/>
    <w:rsid w:val="00F77342"/>
    <w:rsid w:val="00F8192B"/>
    <w:rsid w:val="00F8302D"/>
    <w:rsid w:val="00F83E54"/>
    <w:rsid w:val="00F903C2"/>
    <w:rsid w:val="00F90E23"/>
    <w:rsid w:val="00F91392"/>
    <w:rsid w:val="00F91997"/>
    <w:rsid w:val="00F91E1F"/>
    <w:rsid w:val="00F92319"/>
    <w:rsid w:val="00F924E5"/>
    <w:rsid w:val="00F948AB"/>
    <w:rsid w:val="00F959BC"/>
    <w:rsid w:val="00F95E3F"/>
    <w:rsid w:val="00F97ABA"/>
    <w:rsid w:val="00FA172C"/>
    <w:rsid w:val="00FA1F55"/>
    <w:rsid w:val="00FA47FA"/>
    <w:rsid w:val="00FA6C80"/>
    <w:rsid w:val="00FA6DD3"/>
    <w:rsid w:val="00FA7B68"/>
    <w:rsid w:val="00FB3925"/>
    <w:rsid w:val="00FB4EC5"/>
    <w:rsid w:val="00FB53B5"/>
    <w:rsid w:val="00FB5730"/>
    <w:rsid w:val="00FB7752"/>
    <w:rsid w:val="00FC1661"/>
    <w:rsid w:val="00FC20C6"/>
    <w:rsid w:val="00FC3478"/>
    <w:rsid w:val="00FC4A73"/>
    <w:rsid w:val="00FC4AC5"/>
    <w:rsid w:val="00FC63D1"/>
    <w:rsid w:val="00FC7003"/>
    <w:rsid w:val="00FC713E"/>
    <w:rsid w:val="00FD2C2D"/>
    <w:rsid w:val="00FD4E28"/>
    <w:rsid w:val="00FD52FE"/>
    <w:rsid w:val="00FD74D6"/>
    <w:rsid w:val="00FE0E7F"/>
    <w:rsid w:val="00FE1C14"/>
    <w:rsid w:val="00FE37DB"/>
    <w:rsid w:val="00FE4484"/>
    <w:rsid w:val="00FE679A"/>
    <w:rsid w:val="00FE7F3E"/>
    <w:rsid w:val="00FF129E"/>
    <w:rsid w:val="00FF2604"/>
    <w:rsid w:val="00FF3646"/>
    <w:rsid w:val="00FF3996"/>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R Cyr MT" w:eastAsia="Times New Roman" w:hAnsi="Times NR Cyr MT" w:cs="Times New Roman"/>
        <w:lang w:val="uk-UA" w:eastAsia="uk-UA"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Hyperlink" w:uiPriority="99"/>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lang w:eastAsia="ru-RU"/>
    </w:rPr>
  </w:style>
  <w:style w:type="paragraph" w:styleId="1">
    <w:name w:val="heading 1"/>
    <w:basedOn w:val="a"/>
    <w:next w:val="a"/>
    <w:qFormat/>
    <w:pPr>
      <w:keepNext/>
      <w:overflowPunct w:val="0"/>
      <w:autoSpaceDE w:val="0"/>
      <w:autoSpaceDN w:val="0"/>
      <w:adjustRightInd w:val="0"/>
      <w:jc w:val="both"/>
      <w:textAlignment w:val="baseline"/>
      <w:outlineLvl w:val="0"/>
    </w:pPr>
    <w:rPr>
      <w:rFonts w:ascii="TimesET" w:hAnsi="TimesET"/>
      <w:sz w:val="24"/>
    </w:rPr>
  </w:style>
  <w:style w:type="paragraph" w:styleId="2">
    <w:name w:val="heading 2"/>
    <w:basedOn w:val="a"/>
    <w:next w:val="a"/>
    <w:qFormat/>
    <w:pPr>
      <w:keepNext/>
      <w:jc w:val="center"/>
      <w:outlineLvl w:val="1"/>
    </w:pPr>
    <w:rPr>
      <w:rFonts w:ascii="Times New Roman" w:hAnsi="Times New Roman"/>
      <w:b/>
      <w:bCs/>
      <w:sz w:val="26"/>
      <w:szCs w:val="26"/>
    </w:rPr>
  </w:style>
  <w:style w:type="paragraph" w:styleId="3">
    <w:name w:val="heading 3"/>
    <w:basedOn w:val="a"/>
    <w:next w:val="a"/>
    <w:qFormat/>
    <w:pPr>
      <w:keepNext/>
      <w:ind w:firstLine="708"/>
      <w:jc w:val="both"/>
      <w:outlineLvl w:val="2"/>
    </w:pPr>
    <w:rPr>
      <w:rFonts w:ascii="Times New Roman" w:hAnsi="Times New Roman"/>
      <w:b/>
      <w:i/>
      <w:sz w:val="28"/>
    </w:rPr>
  </w:style>
  <w:style w:type="paragraph" w:styleId="4">
    <w:name w:val="heading 4"/>
    <w:basedOn w:val="a"/>
    <w:next w:val="a"/>
    <w:qFormat/>
    <w:pPr>
      <w:keepNext/>
      <w:overflowPunct w:val="0"/>
      <w:autoSpaceDE w:val="0"/>
      <w:autoSpaceDN w:val="0"/>
      <w:adjustRightInd w:val="0"/>
      <w:jc w:val="both"/>
      <w:textAlignment w:val="baseline"/>
      <w:outlineLvl w:val="3"/>
    </w:pPr>
    <w:rPr>
      <w:rFonts w:ascii="Times New Roman" w:hAnsi="Times New Roman"/>
      <w:sz w:val="26"/>
    </w:rPr>
  </w:style>
  <w:style w:type="paragraph" w:styleId="5">
    <w:name w:val="heading 5"/>
    <w:basedOn w:val="a"/>
    <w:next w:val="a"/>
    <w:qFormat/>
    <w:pPr>
      <w:keepNext/>
      <w:jc w:val="both"/>
      <w:outlineLvl w:val="4"/>
    </w:pPr>
    <w:rPr>
      <w:rFonts w:ascii="Times New Roman" w:hAnsi="Times New Roman"/>
      <w:b/>
      <w:bCs/>
      <w:sz w:val="28"/>
      <w:szCs w:val="24"/>
    </w:rPr>
  </w:style>
  <w:style w:type="paragraph" w:styleId="6">
    <w:name w:val="heading 6"/>
    <w:basedOn w:val="a"/>
    <w:next w:val="a"/>
    <w:qFormat/>
    <w:pPr>
      <w:keepNext/>
      <w:outlineLvl w:val="5"/>
    </w:pPr>
    <w:rPr>
      <w:rFonts w:ascii="Times New Roman" w:hAnsi="Times New Roman"/>
      <w:b/>
      <w:bCs/>
      <w:i/>
      <w:iCs/>
      <w:sz w:val="28"/>
    </w:rPr>
  </w:style>
  <w:style w:type="paragraph" w:styleId="7">
    <w:name w:val="heading 7"/>
    <w:basedOn w:val="a"/>
    <w:next w:val="a"/>
    <w:qFormat/>
    <w:pPr>
      <w:keepNext/>
      <w:jc w:val="both"/>
      <w:outlineLvl w:val="6"/>
    </w:pPr>
    <w:rPr>
      <w:rFonts w:ascii="Times New Roman" w:hAnsi="Times New Roman"/>
      <w:sz w:val="28"/>
      <w:szCs w:val="24"/>
    </w:rPr>
  </w:style>
  <w:style w:type="paragraph" w:styleId="8">
    <w:name w:val="heading 8"/>
    <w:basedOn w:val="a"/>
    <w:next w:val="a"/>
    <w:qFormat/>
    <w:pPr>
      <w:keepNext/>
      <w:tabs>
        <w:tab w:val="left" w:pos="1152"/>
      </w:tabs>
      <w:outlineLvl w:val="7"/>
    </w:pPr>
    <w:rPr>
      <w:rFonts w:ascii="Times New Roman" w:hAnsi="Times New Roman"/>
      <w:b/>
      <w:bCs/>
      <w:sz w:val="28"/>
      <w:szCs w:val="24"/>
    </w:rPr>
  </w:style>
  <w:style w:type="paragraph" w:styleId="9">
    <w:name w:val="heading 9"/>
    <w:basedOn w:val="a"/>
    <w:next w:val="a"/>
    <w:qFormat/>
    <w:pPr>
      <w:keepNext/>
      <w:jc w:val="center"/>
      <w:outlineLvl w:val="8"/>
    </w:pPr>
    <w:rPr>
      <w:b/>
      <w:bCs/>
      <w:i/>
      <w:iCs/>
      <w:sz w:val="28"/>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pPr>
      <w:tabs>
        <w:tab w:val="center" w:pos="4703"/>
        <w:tab w:val="right" w:pos="9406"/>
      </w:tabs>
    </w:pPr>
  </w:style>
  <w:style w:type="paragraph" w:styleId="a4">
    <w:name w:val="footer"/>
    <w:basedOn w:val="a"/>
    <w:pPr>
      <w:tabs>
        <w:tab w:val="center" w:pos="4703"/>
        <w:tab w:val="right" w:pos="9406"/>
      </w:tabs>
    </w:pPr>
  </w:style>
  <w:style w:type="character" w:styleId="a5">
    <w:name w:val="page number"/>
    <w:basedOn w:val="a0"/>
  </w:style>
  <w:style w:type="paragraph" w:styleId="a6">
    <w:name w:val="Body Text"/>
    <w:basedOn w:val="a"/>
    <w:pPr>
      <w:jc w:val="both"/>
    </w:pPr>
    <w:rPr>
      <w:rFonts w:ascii="TimesET" w:hAnsi="TimesET"/>
      <w:sz w:val="24"/>
      <w:szCs w:val="24"/>
    </w:rPr>
  </w:style>
  <w:style w:type="paragraph" w:styleId="a7">
    <w:name w:val="Title"/>
    <w:basedOn w:val="a"/>
    <w:qFormat/>
    <w:pPr>
      <w:overflowPunct w:val="0"/>
      <w:autoSpaceDE w:val="0"/>
      <w:autoSpaceDN w:val="0"/>
      <w:adjustRightInd w:val="0"/>
      <w:spacing w:after="120"/>
      <w:jc w:val="center"/>
      <w:textAlignment w:val="baseline"/>
    </w:pPr>
    <w:rPr>
      <w:rFonts w:ascii="TimesET" w:hAnsi="TimesET"/>
      <w:b/>
      <w:caps/>
      <w:sz w:val="48"/>
    </w:rPr>
  </w:style>
  <w:style w:type="paragraph" w:styleId="a8">
    <w:name w:val="Subtitle"/>
    <w:basedOn w:val="a"/>
    <w:qFormat/>
    <w:pPr>
      <w:overflowPunct w:val="0"/>
      <w:autoSpaceDE w:val="0"/>
      <w:autoSpaceDN w:val="0"/>
      <w:adjustRightInd w:val="0"/>
      <w:jc w:val="center"/>
      <w:textAlignment w:val="baseline"/>
    </w:pPr>
    <w:rPr>
      <w:rFonts w:ascii="TimesET" w:hAnsi="TimesET"/>
      <w:b/>
      <w:sz w:val="36"/>
    </w:rPr>
  </w:style>
  <w:style w:type="paragraph" w:customStyle="1" w:styleId="BodyText2">
    <w:name w:val="Body Text 2"/>
    <w:basedOn w:val="a"/>
    <w:pPr>
      <w:overflowPunct w:val="0"/>
      <w:autoSpaceDE w:val="0"/>
      <w:autoSpaceDN w:val="0"/>
      <w:adjustRightInd w:val="0"/>
      <w:ind w:firstLine="708"/>
      <w:jc w:val="center"/>
      <w:textAlignment w:val="baseline"/>
    </w:pPr>
    <w:rPr>
      <w:rFonts w:ascii="TimesET" w:hAnsi="TimesET"/>
      <w:b/>
      <w:i/>
      <w:sz w:val="24"/>
    </w:rPr>
  </w:style>
  <w:style w:type="paragraph" w:customStyle="1" w:styleId="BodyTextIndent3">
    <w:name w:val="Body Text Indent 3"/>
    <w:basedOn w:val="a"/>
    <w:pPr>
      <w:widowControl w:val="0"/>
      <w:overflowPunct w:val="0"/>
      <w:autoSpaceDE w:val="0"/>
      <w:autoSpaceDN w:val="0"/>
      <w:adjustRightInd w:val="0"/>
      <w:ind w:firstLine="708"/>
      <w:jc w:val="both"/>
      <w:textAlignment w:val="baseline"/>
    </w:pPr>
    <w:rPr>
      <w:rFonts w:ascii="TimesET" w:hAnsi="TimesET"/>
      <w:sz w:val="24"/>
      <w:lang w:val="ru-RU"/>
    </w:rPr>
  </w:style>
  <w:style w:type="paragraph" w:styleId="a9">
    <w:name w:val="Body Text Indent"/>
    <w:basedOn w:val="a"/>
    <w:pPr>
      <w:overflowPunct w:val="0"/>
      <w:autoSpaceDE w:val="0"/>
      <w:autoSpaceDN w:val="0"/>
      <w:adjustRightInd w:val="0"/>
      <w:ind w:firstLine="709"/>
      <w:jc w:val="both"/>
      <w:textAlignment w:val="baseline"/>
    </w:pPr>
    <w:rPr>
      <w:rFonts w:ascii="Times New Roman" w:hAnsi="Times New Roman"/>
      <w:sz w:val="28"/>
    </w:rPr>
  </w:style>
  <w:style w:type="paragraph" w:styleId="20">
    <w:name w:val="Body Text 2"/>
    <w:basedOn w:val="a"/>
    <w:pPr>
      <w:jc w:val="both"/>
    </w:pPr>
    <w:rPr>
      <w:rFonts w:ascii="Times New Roman" w:hAnsi="Times New Roman"/>
      <w:sz w:val="28"/>
      <w:szCs w:val="24"/>
      <w:lang w:val="ru-RU"/>
    </w:rPr>
  </w:style>
  <w:style w:type="paragraph" w:styleId="21">
    <w:name w:val="Body Text Indent 2"/>
    <w:basedOn w:val="a"/>
    <w:pPr>
      <w:spacing w:after="120" w:line="480" w:lineRule="auto"/>
      <w:ind w:left="283"/>
    </w:pPr>
  </w:style>
  <w:style w:type="paragraph" w:styleId="30">
    <w:name w:val="Body Text 3"/>
    <w:basedOn w:val="a"/>
    <w:pPr>
      <w:spacing w:after="120"/>
    </w:pPr>
    <w:rPr>
      <w:sz w:val="16"/>
      <w:szCs w:val="16"/>
    </w:rPr>
  </w:style>
  <w:style w:type="character" w:customStyle="1" w:styleId="FontStyle">
    <w:name w:val="Font Style"/>
    <w:rPr>
      <w:rFonts w:cs="Courier New"/>
      <w:color w:val="000000"/>
      <w:sz w:val="20"/>
      <w:szCs w:val="20"/>
    </w:rPr>
  </w:style>
  <w:style w:type="paragraph" w:styleId="31">
    <w:name w:val="Body Text Indent 3"/>
    <w:basedOn w:val="a"/>
    <w:pPr>
      <w:ind w:firstLine="720"/>
      <w:jc w:val="both"/>
    </w:pPr>
    <w:rPr>
      <w:sz w:val="28"/>
    </w:rPr>
  </w:style>
  <w:style w:type="paragraph" w:styleId="aa">
    <w:name w:val="Document Map"/>
    <w:basedOn w:val="a"/>
    <w:semiHidden/>
    <w:pPr>
      <w:shd w:val="clear" w:color="auto" w:fill="000080"/>
    </w:pPr>
    <w:rPr>
      <w:rFonts w:ascii="Tahoma" w:hAnsi="Tahoma" w:cs="Tahoma"/>
    </w:rPr>
  </w:style>
  <w:style w:type="character" w:customStyle="1" w:styleId="s61">
    <w:name w:val="s61"/>
    <w:basedOn w:val="a0"/>
    <w:rPr>
      <w:rFonts w:ascii="Times New Roman" w:hAnsi="Times New Roman" w:cs="Times New Roman" w:hint="default"/>
      <w:sz w:val="26"/>
      <w:szCs w:val="26"/>
    </w:rPr>
  </w:style>
  <w:style w:type="paragraph" w:customStyle="1" w:styleId="ParagraphStyle">
    <w:name w:val="Paragraph Style"/>
    <w:pPr>
      <w:autoSpaceDE w:val="0"/>
      <w:autoSpaceDN w:val="0"/>
      <w:adjustRightInd w:val="0"/>
    </w:pPr>
    <w:rPr>
      <w:rFonts w:ascii="Courier New" w:hAnsi="Courier New"/>
      <w:sz w:val="24"/>
      <w:szCs w:val="24"/>
      <w:lang w:val="ru-RU" w:eastAsia="ru-RU"/>
    </w:rPr>
  </w:style>
  <w:style w:type="character" w:customStyle="1" w:styleId="s41">
    <w:name w:val="s41"/>
    <w:basedOn w:val="a0"/>
    <w:rPr>
      <w:rFonts w:ascii="Times New Roman" w:hAnsi="Times New Roman" w:cs="Times New Roman" w:hint="default"/>
      <w:sz w:val="28"/>
      <w:szCs w:val="28"/>
    </w:rPr>
  </w:style>
  <w:style w:type="character" w:customStyle="1" w:styleId="s11">
    <w:name w:val="s11"/>
    <w:basedOn w:val="a0"/>
    <w:rPr>
      <w:rFonts w:ascii="Times New Roman" w:hAnsi="Times New Roman" w:cs="Times New Roman" w:hint="default"/>
      <w:sz w:val="24"/>
      <w:szCs w:val="24"/>
    </w:rPr>
  </w:style>
  <w:style w:type="character" w:customStyle="1" w:styleId="s31">
    <w:name w:val="s31"/>
    <w:basedOn w:val="a0"/>
    <w:rPr>
      <w:rFonts w:ascii="Times New Roman" w:hAnsi="Times New Roman" w:cs="Times New Roman" w:hint="default"/>
      <w:sz w:val="26"/>
      <w:szCs w:val="26"/>
    </w:rPr>
  </w:style>
  <w:style w:type="paragraph" w:customStyle="1" w:styleId="p10">
    <w:name w:val="p10"/>
    <w:basedOn w:val="a"/>
    <w:pPr>
      <w:spacing w:before="113"/>
      <w:ind w:right="-284" w:firstLine="851"/>
      <w:jc w:val="both"/>
    </w:pPr>
    <w:rPr>
      <w:rFonts w:ascii="Times New Roman" w:hAnsi="Times New Roman"/>
      <w:sz w:val="24"/>
      <w:szCs w:val="24"/>
      <w:lang w:val="ru-RU"/>
    </w:rPr>
  </w:style>
  <w:style w:type="paragraph" w:styleId="ab">
    <w:name w:val="Balloon Text"/>
    <w:basedOn w:val="a"/>
    <w:semiHidden/>
    <w:rsid w:val="00C71555"/>
    <w:rPr>
      <w:rFonts w:ascii="Tahoma" w:hAnsi="Tahoma" w:cs="Tahoma"/>
      <w:sz w:val="16"/>
      <w:szCs w:val="16"/>
    </w:rPr>
  </w:style>
  <w:style w:type="paragraph" w:styleId="HTML">
    <w:name w:val="HTML Preformatted"/>
    <w:basedOn w:val="a"/>
    <w:rsid w:val="00581D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14"/>
      <w:szCs w:val="14"/>
      <w:lang w:val="ru-RU"/>
    </w:rPr>
  </w:style>
  <w:style w:type="paragraph" w:styleId="ac">
    <w:name w:val="caption"/>
    <w:basedOn w:val="a"/>
    <w:next w:val="a"/>
    <w:qFormat/>
    <w:rsid w:val="0052270A"/>
    <w:pPr>
      <w:overflowPunct w:val="0"/>
      <w:autoSpaceDE w:val="0"/>
      <w:autoSpaceDN w:val="0"/>
      <w:adjustRightInd w:val="0"/>
      <w:spacing w:before="240"/>
      <w:jc w:val="center"/>
      <w:textAlignment w:val="baseline"/>
    </w:pPr>
    <w:rPr>
      <w:rFonts w:ascii="Times New Roman" w:hAnsi="Times New Roman"/>
      <w:b/>
      <w:sz w:val="26"/>
    </w:rPr>
  </w:style>
  <w:style w:type="paragraph" w:styleId="ad">
    <w:name w:val="Normal (Web)"/>
    <w:basedOn w:val="a"/>
    <w:uiPriority w:val="99"/>
    <w:rsid w:val="009918E1"/>
    <w:pPr>
      <w:spacing w:before="100" w:beforeAutospacing="1" w:after="100" w:afterAutospacing="1"/>
    </w:pPr>
    <w:rPr>
      <w:rFonts w:ascii="Times New Roman" w:hAnsi="Times New Roman"/>
      <w:sz w:val="24"/>
      <w:szCs w:val="24"/>
      <w:lang w:val="ru-RU"/>
    </w:rPr>
  </w:style>
  <w:style w:type="character" w:customStyle="1" w:styleId="apple-converted-space">
    <w:name w:val="apple-converted-space"/>
    <w:basedOn w:val="a0"/>
    <w:rsid w:val="00C81F17"/>
  </w:style>
  <w:style w:type="character" w:styleId="ae">
    <w:name w:val="Hyperlink"/>
    <w:basedOn w:val="a0"/>
    <w:uiPriority w:val="99"/>
    <w:rsid w:val="00C81F17"/>
    <w:rPr>
      <w:color w:val="0000FF"/>
      <w:u w:val="single"/>
    </w:rPr>
  </w:style>
  <w:style w:type="character" w:customStyle="1" w:styleId="s4">
    <w:name w:val="s4"/>
    <w:basedOn w:val="a0"/>
    <w:rsid w:val="00265114"/>
    <w:rPr>
      <w:rFonts w:cs="Times New Roman"/>
    </w:rPr>
  </w:style>
  <w:style w:type="paragraph" w:customStyle="1" w:styleId="p7">
    <w:name w:val="p7"/>
    <w:basedOn w:val="a"/>
    <w:rsid w:val="006C43B7"/>
    <w:pPr>
      <w:spacing w:before="100" w:beforeAutospacing="1" w:after="100" w:afterAutospacing="1"/>
    </w:pPr>
    <w:rPr>
      <w:rFonts w:ascii="Arial Unicode MS" w:eastAsia="Arial Unicode MS" w:hAnsi="Arial Unicode MS" w:cs="Arial Unicode MS"/>
      <w:sz w:val="24"/>
      <w:szCs w:val="24"/>
      <w:lang w:val="ru-RU"/>
    </w:rPr>
  </w:style>
  <w:style w:type="paragraph" w:customStyle="1" w:styleId="ps1">
    <w:name w:val="ps1"/>
    <w:basedOn w:val="a"/>
    <w:rsid w:val="00CA4CA1"/>
    <w:pPr>
      <w:spacing w:before="100" w:beforeAutospacing="1" w:after="100" w:afterAutospacing="1"/>
    </w:pPr>
    <w:rPr>
      <w:rFonts w:ascii="Times New Roman" w:hAnsi="Times New Roman"/>
      <w:sz w:val="24"/>
      <w:szCs w:val="24"/>
      <w:lang w:val="ru-RU"/>
    </w:rPr>
  </w:style>
  <w:style w:type="paragraph" w:styleId="af">
    <w:name w:val="Plain Text"/>
    <w:basedOn w:val="a"/>
    <w:rsid w:val="00AE4D76"/>
    <w:rPr>
      <w:rFonts w:ascii="Courier New" w:hAnsi="Courier New" w:cs="Courier New"/>
      <w:lang w:val="ru-RU"/>
    </w:rPr>
  </w:style>
</w:styles>
</file>

<file path=word/webSettings.xml><?xml version="1.0" encoding="utf-8"?>
<w:webSettings xmlns:r="http://schemas.openxmlformats.org/officeDocument/2006/relationships" xmlns:w="http://schemas.openxmlformats.org/wordprocessingml/2006/main">
  <w:divs>
    <w:div w:id="384909153">
      <w:bodyDiv w:val="1"/>
      <w:marLeft w:val="0"/>
      <w:marRight w:val="0"/>
      <w:marTop w:val="0"/>
      <w:marBottom w:val="0"/>
      <w:divBdr>
        <w:top w:val="none" w:sz="0" w:space="0" w:color="auto"/>
        <w:left w:val="none" w:sz="0" w:space="0" w:color="auto"/>
        <w:bottom w:val="none" w:sz="0" w:space="0" w:color="auto"/>
        <w:right w:val="none" w:sz="0" w:space="0" w:color="auto"/>
      </w:divBdr>
    </w:div>
    <w:div w:id="593636992">
      <w:bodyDiv w:val="1"/>
      <w:marLeft w:val="0"/>
      <w:marRight w:val="0"/>
      <w:marTop w:val="0"/>
      <w:marBottom w:val="0"/>
      <w:divBdr>
        <w:top w:val="none" w:sz="0" w:space="0" w:color="auto"/>
        <w:left w:val="none" w:sz="0" w:space="0" w:color="auto"/>
        <w:bottom w:val="none" w:sz="0" w:space="0" w:color="auto"/>
        <w:right w:val="none" w:sz="0" w:space="0" w:color="auto"/>
      </w:divBdr>
    </w:div>
    <w:div w:id="629163593">
      <w:bodyDiv w:val="1"/>
      <w:marLeft w:val="0"/>
      <w:marRight w:val="0"/>
      <w:marTop w:val="0"/>
      <w:marBottom w:val="0"/>
      <w:divBdr>
        <w:top w:val="none" w:sz="0" w:space="0" w:color="auto"/>
        <w:left w:val="none" w:sz="0" w:space="0" w:color="auto"/>
        <w:bottom w:val="none" w:sz="0" w:space="0" w:color="auto"/>
        <w:right w:val="none" w:sz="0" w:space="0" w:color="auto"/>
      </w:divBdr>
    </w:div>
    <w:div w:id="680089536">
      <w:bodyDiv w:val="1"/>
      <w:marLeft w:val="0"/>
      <w:marRight w:val="0"/>
      <w:marTop w:val="0"/>
      <w:marBottom w:val="0"/>
      <w:divBdr>
        <w:top w:val="none" w:sz="0" w:space="0" w:color="auto"/>
        <w:left w:val="none" w:sz="0" w:space="0" w:color="auto"/>
        <w:bottom w:val="none" w:sz="0" w:space="0" w:color="auto"/>
        <w:right w:val="none" w:sz="0" w:space="0" w:color="auto"/>
      </w:divBdr>
    </w:div>
    <w:div w:id="691952379">
      <w:bodyDiv w:val="1"/>
      <w:marLeft w:val="0"/>
      <w:marRight w:val="0"/>
      <w:marTop w:val="0"/>
      <w:marBottom w:val="0"/>
      <w:divBdr>
        <w:top w:val="none" w:sz="0" w:space="0" w:color="auto"/>
        <w:left w:val="none" w:sz="0" w:space="0" w:color="auto"/>
        <w:bottom w:val="none" w:sz="0" w:space="0" w:color="auto"/>
        <w:right w:val="none" w:sz="0" w:space="0" w:color="auto"/>
      </w:divBdr>
    </w:div>
    <w:div w:id="713847797">
      <w:bodyDiv w:val="1"/>
      <w:marLeft w:val="0"/>
      <w:marRight w:val="0"/>
      <w:marTop w:val="0"/>
      <w:marBottom w:val="0"/>
      <w:divBdr>
        <w:top w:val="none" w:sz="0" w:space="0" w:color="auto"/>
        <w:left w:val="none" w:sz="0" w:space="0" w:color="auto"/>
        <w:bottom w:val="none" w:sz="0" w:space="0" w:color="auto"/>
        <w:right w:val="none" w:sz="0" w:space="0" w:color="auto"/>
      </w:divBdr>
    </w:div>
    <w:div w:id="792018558">
      <w:bodyDiv w:val="1"/>
      <w:marLeft w:val="0"/>
      <w:marRight w:val="0"/>
      <w:marTop w:val="0"/>
      <w:marBottom w:val="0"/>
      <w:divBdr>
        <w:top w:val="none" w:sz="0" w:space="0" w:color="auto"/>
        <w:left w:val="none" w:sz="0" w:space="0" w:color="auto"/>
        <w:bottom w:val="none" w:sz="0" w:space="0" w:color="auto"/>
        <w:right w:val="none" w:sz="0" w:space="0" w:color="auto"/>
      </w:divBdr>
    </w:div>
    <w:div w:id="1519588704">
      <w:bodyDiv w:val="1"/>
      <w:marLeft w:val="0"/>
      <w:marRight w:val="0"/>
      <w:marTop w:val="0"/>
      <w:marBottom w:val="0"/>
      <w:divBdr>
        <w:top w:val="none" w:sz="0" w:space="0" w:color="auto"/>
        <w:left w:val="none" w:sz="0" w:space="0" w:color="auto"/>
        <w:bottom w:val="none" w:sz="0" w:space="0" w:color="auto"/>
        <w:right w:val="none" w:sz="0" w:space="0" w:color="auto"/>
      </w:divBdr>
    </w:div>
    <w:div w:id="1566911798">
      <w:bodyDiv w:val="1"/>
      <w:marLeft w:val="0"/>
      <w:marRight w:val="0"/>
      <w:marTop w:val="0"/>
      <w:marBottom w:val="0"/>
      <w:divBdr>
        <w:top w:val="none" w:sz="0" w:space="0" w:color="auto"/>
        <w:left w:val="none" w:sz="0" w:space="0" w:color="auto"/>
        <w:bottom w:val="none" w:sz="0" w:space="0" w:color="auto"/>
        <w:right w:val="none" w:sz="0" w:space="0" w:color="auto"/>
      </w:divBdr>
    </w:div>
    <w:div w:id="1763725365">
      <w:bodyDiv w:val="1"/>
      <w:marLeft w:val="0"/>
      <w:marRight w:val="0"/>
      <w:marTop w:val="0"/>
      <w:marBottom w:val="0"/>
      <w:divBdr>
        <w:top w:val="none" w:sz="0" w:space="0" w:color="auto"/>
        <w:left w:val="none" w:sz="0" w:space="0" w:color="auto"/>
        <w:bottom w:val="none" w:sz="0" w:space="0" w:color="auto"/>
        <w:right w:val="none" w:sz="0" w:space="0" w:color="auto"/>
      </w:divBdr>
    </w:div>
    <w:div w:id="19354296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earch.ligazakon.ua/l_doc2.nsf/link1/an_213/ed_2013_07_04/pravo1/KD0001.html?pravo=1" TargetMode="External"/><Relationship Id="rId13"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http://search.ligazakon.ua/l_doc2.nsf/link1/an_213/ed_2013_07_04/pravo1/KD0001.html?pravo=1" TargetMode="Externa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earch.ligazakon.ua/l_doc2.nsf/link1/an_54/ed_2013_07_04/pravo1/KD0001.html?pravo=1" TargetMode="External"/><Relationship Id="rId11" Type="http://schemas.openxmlformats.org/officeDocument/2006/relationships/header" Target="header1.xml"/><Relationship Id="rId5" Type="http://schemas.openxmlformats.org/officeDocument/2006/relationships/endnotes" Target="endnotes.xml"/><Relationship Id="rId15" Type="http://schemas.openxmlformats.org/officeDocument/2006/relationships/footer" Target="footer2.xml"/><Relationship Id="rId10" Type="http://schemas.openxmlformats.org/officeDocument/2006/relationships/hyperlink" Target="http://search.ligazakon.ua/l_doc2.nsf/link1/an_305/ed_2013_07_04/pravo1/KD0001.html?pravo=1" TargetMode="External"/><Relationship Id="rId4" Type="http://schemas.openxmlformats.org/officeDocument/2006/relationships/footnotes" Target="footnotes.xml"/><Relationship Id="rId9" Type="http://schemas.openxmlformats.org/officeDocument/2006/relationships/hyperlink" Target="http://search.ligazakon.ua/l_doc2.nsf/link1/an_305/ed_2013_07_04/pravo1/KD0001.html?pravo=1" TargetMode="External"/><Relationship Id="rId14" Type="http://schemas.openxmlformats.org/officeDocument/2006/relationships/header" Target="header3.xml"/></Relationships>
</file>

<file path=word/_rels/header3.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wmf"/></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DidSV\Application%20Data\Microsoft\&#1064;&#1072;&#1073;&#1083;&#1086;&#1085;&#1099;\&#1059;&#1093;&#1074;.&#1082;&#1086;&#1083;.&#1074;&#1110;&#1076;&#1084;.&#1075;&#1091;&#1084;.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Ухв.кол.відм.гум</Template>
  <TotalTime>0</TotalTime>
  <Pages>6</Pages>
  <Words>8306</Words>
  <Characters>4735</Characters>
  <Application>Microsoft Office Word</Application>
  <DocSecurity>0</DocSecurity>
  <Lines>39</Lines>
  <Paragraphs>26</Paragraphs>
  <ScaleCrop>false</ScaleCrop>
  <HeadingPairs>
    <vt:vector size="2" baseType="variant">
      <vt:variant>
        <vt:lpstr>Название</vt:lpstr>
      </vt:variant>
      <vt:variant>
        <vt:i4>1</vt:i4>
      </vt:variant>
    </vt:vector>
  </HeadingPairs>
  <TitlesOfParts>
    <vt:vector size="1" baseType="lpstr">
      <vt:lpstr>ПОСТАНОВА №</vt:lpstr>
    </vt:vector>
  </TitlesOfParts>
  <Company>COURT</Company>
  <LinksUpToDate>false</LinksUpToDate>
  <CharactersWithSpaces>13015</CharactersWithSpaces>
  <SharedDoc>false</SharedDoc>
  <HLinks>
    <vt:vector size="30" baseType="variant">
      <vt:variant>
        <vt:i4>262261</vt:i4>
      </vt:variant>
      <vt:variant>
        <vt:i4>12</vt:i4>
      </vt:variant>
      <vt:variant>
        <vt:i4>0</vt:i4>
      </vt:variant>
      <vt:variant>
        <vt:i4>5</vt:i4>
      </vt:variant>
      <vt:variant>
        <vt:lpwstr>http://search.ligazakon.ua/l_doc2.nsf/link1/an_305/ed_2013_07_04/pravo1/KD0001.html?pravo=1</vt:lpwstr>
      </vt:variant>
      <vt:variant>
        <vt:lpwstr>305</vt:lpwstr>
      </vt:variant>
      <vt:variant>
        <vt:i4>262261</vt:i4>
      </vt:variant>
      <vt:variant>
        <vt:i4>9</vt:i4>
      </vt:variant>
      <vt:variant>
        <vt:i4>0</vt:i4>
      </vt:variant>
      <vt:variant>
        <vt:i4>5</vt:i4>
      </vt:variant>
      <vt:variant>
        <vt:lpwstr>http://search.ligazakon.ua/l_doc2.nsf/link1/an_305/ed_2013_07_04/pravo1/KD0001.html?pravo=1</vt:lpwstr>
      </vt:variant>
      <vt:variant>
        <vt:lpwstr>305</vt:lpwstr>
      </vt:variant>
      <vt:variant>
        <vt:i4>131189</vt:i4>
      </vt:variant>
      <vt:variant>
        <vt:i4>6</vt:i4>
      </vt:variant>
      <vt:variant>
        <vt:i4>0</vt:i4>
      </vt:variant>
      <vt:variant>
        <vt:i4>5</vt:i4>
      </vt:variant>
      <vt:variant>
        <vt:lpwstr>http://search.ligazakon.ua/l_doc2.nsf/link1/an_213/ed_2013_07_04/pravo1/KD0001.html?pravo=1</vt:lpwstr>
      </vt:variant>
      <vt:variant>
        <vt:lpwstr>213</vt:lpwstr>
      </vt:variant>
      <vt:variant>
        <vt:i4>131189</vt:i4>
      </vt:variant>
      <vt:variant>
        <vt:i4>3</vt:i4>
      </vt:variant>
      <vt:variant>
        <vt:i4>0</vt:i4>
      </vt:variant>
      <vt:variant>
        <vt:i4>5</vt:i4>
      </vt:variant>
      <vt:variant>
        <vt:lpwstr>http://search.ligazakon.ua/l_doc2.nsf/link1/an_213/ed_2013_07_04/pravo1/KD0001.html?pravo=1</vt:lpwstr>
      </vt:variant>
      <vt:variant>
        <vt:lpwstr>213</vt:lpwstr>
      </vt:variant>
      <vt:variant>
        <vt:i4>8257547</vt:i4>
      </vt:variant>
      <vt:variant>
        <vt:i4>0</vt:i4>
      </vt:variant>
      <vt:variant>
        <vt:i4>0</vt:i4>
      </vt:variant>
      <vt:variant>
        <vt:i4>5</vt:i4>
      </vt:variant>
      <vt:variant>
        <vt:lpwstr>http://search.ligazakon.ua/l_doc2.nsf/link1/an_54/ed_2013_07_04/pravo1/KD0001.html?pravo=1</vt:lpwstr>
      </vt:variant>
      <vt:variant>
        <vt:lpwstr>54</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ПОСТАНОВА №</dc:title>
  <dc:creator>DidSV</dc:creator>
  <cp:lastModifiedBy>admin</cp:lastModifiedBy>
  <cp:revision>2</cp:revision>
  <cp:lastPrinted>2015-06-08T11:35:00Z</cp:lastPrinted>
  <dcterms:created xsi:type="dcterms:W3CDTF">2019-01-10T10:24:00Z</dcterms:created>
  <dcterms:modified xsi:type="dcterms:W3CDTF">2019-01-10T10:24:00Z</dcterms:modified>
</cp:coreProperties>
</file>