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F10" w:rsidRPr="0061528A" w:rsidRDefault="00515C7C" w:rsidP="0061528A">
      <w:pPr>
        <w:pStyle w:val="a6"/>
        <w:spacing w:before="120"/>
        <w:rPr>
          <w:rFonts w:ascii="Times New Roman" w:hAnsi="Times New Roman"/>
          <w:i/>
          <w:sz w:val="40"/>
          <w:szCs w:val="40"/>
          <w:u w:val="single"/>
        </w:rPr>
      </w:pPr>
      <w:r w:rsidRPr="0061528A">
        <w:rPr>
          <w:rFonts w:ascii="Times New Roman" w:hAnsi="Times New Roman"/>
          <w:sz w:val="40"/>
          <w:szCs w:val="40"/>
        </w:rPr>
        <w:t xml:space="preserve"> </w:t>
      </w:r>
      <w:r w:rsidR="000A1644" w:rsidRPr="0061528A">
        <w:rPr>
          <w:rFonts w:ascii="Times New Roman" w:hAnsi="Times New Roman"/>
          <w:sz w:val="40"/>
          <w:szCs w:val="40"/>
        </w:rPr>
        <w:t xml:space="preserve"> </w:t>
      </w:r>
      <w:r w:rsidR="000F1ED4" w:rsidRPr="0061528A">
        <w:rPr>
          <w:rFonts w:ascii="Times New Roman" w:hAnsi="Times New Roman"/>
          <w:sz w:val="40"/>
          <w:szCs w:val="40"/>
        </w:rPr>
        <w:t>ПОСТАНОВА</w:t>
      </w:r>
    </w:p>
    <w:p w:rsidR="00F96F10" w:rsidRPr="0061528A" w:rsidRDefault="00F96F10" w:rsidP="0061528A">
      <w:pPr>
        <w:spacing w:before="120" w:after="120"/>
        <w:jc w:val="center"/>
        <w:outlineLvl w:val="0"/>
        <w:rPr>
          <w:b/>
          <w:sz w:val="40"/>
          <w:szCs w:val="40"/>
          <w:lang w:val="uk-UA"/>
        </w:rPr>
      </w:pPr>
      <w:r w:rsidRPr="0061528A">
        <w:rPr>
          <w:b/>
          <w:sz w:val="40"/>
          <w:szCs w:val="40"/>
          <w:lang w:val="uk-UA"/>
        </w:rPr>
        <w:t>ІМЕНЕМ   УКРАЇНИ</w:t>
      </w:r>
    </w:p>
    <w:tbl>
      <w:tblPr>
        <w:tblW w:w="0" w:type="auto"/>
        <w:tblLayout w:type="fixed"/>
        <w:tblLook w:val="0000"/>
      </w:tblPr>
      <w:tblGrid>
        <w:gridCol w:w="4786"/>
        <w:gridCol w:w="1404"/>
        <w:gridCol w:w="3278"/>
      </w:tblGrid>
      <w:tr w:rsidR="0038127F" w:rsidRPr="0061528A" w:rsidTr="00390C18">
        <w:tc>
          <w:tcPr>
            <w:tcW w:w="4786" w:type="dxa"/>
          </w:tcPr>
          <w:p w:rsidR="0038127F" w:rsidRPr="0061528A" w:rsidRDefault="003074C8" w:rsidP="0061528A">
            <w:pPr>
              <w:spacing w:before="120" w:after="12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sz w:val="28"/>
                <w:szCs w:val="28"/>
                <w:lang w:val="uk-UA"/>
              </w:rPr>
              <w:t>14</w:t>
            </w:r>
            <w:r w:rsidR="006320D7" w:rsidRPr="0061528A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61528A">
              <w:rPr>
                <w:b/>
                <w:bCs/>
                <w:sz w:val="28"/>
                <w:szCs w:val="28"/>
                <w:lang w:val="uk-UA"/>
              </w:rPr>
              <w:t>верес</w:t>
            </w:r>
            <w:r w:rsidR="00093333" w:rsidRPr="0061528A">
              <w:rPr>
                <w:b/>
                <w:bCs/>
                <w:sz w:val="28"/>
                <w:szCs w:val="28"/>
                <w:lang w:val="uk-UA"/>
              </w:rPr>
              <w:t>ня</w:t>
            </w:r>
            <w:r w:rsidR="006320D7" w:rsidRPr="0061528A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12429E" w:rsidRPr="0061528A">
              <w:rPr>
                <w:b/>
                <w:bCs/>
                <w:sz w:val="28"/>
                <w:szCs w:val="28"/>
                <w:lang w:val="uk-UA"/>
              </w:rPr>
              <w:t>201</w:t>
            </w:r>
            <w:r w:rsidR="00E53984" w:rsidRPr="0061528A">
              <w:rPr>
                <w:b/>
                <w:bCs/>
                <w:sz w:val="28"/>
                <w:szCs w:val="28"/>
                <w:lang w:val="uk-UA"/>
              </w:rPr>
              <w:t>6</w:t>
            </w:r>
            <w:r w:rsidR="0012429E" w:rsidRPr="0061528A">
              <w:rPr>
                <w:b/>
                <w:bCs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404" w:type="dxa"/>
          </w:tcPr>
          <w:p w:rsidR="0038127F" w:rsidRPr="0061528A" w:rsidRDefault="0038127F" w:rsidP="0061528A">
            <w:pPr>
              <w:spacing w:before="120" w:after="120"/>
              <w:jc w:val="both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3278" w:type="dxa"/>
          </w:tcPr>
          <w:p w:rsidR="0038127F" w:rsidRPr="0061528A" w:rsidRDefault="0038127F" w:rsidP="0061528A">
            <w:pPr>
              <w:spacing w:before="120" w:after="12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sz w:val="28"/>
                <w:szCs w:val="28"/>
                <w:lang w:val="uk-UA"/>
              </w:rPr>
              <w:t xml:space="preserve">                    </w:t>
            </w:r>
            <w:r w:rsidR="0061528A" w:rsidRPr="0061528A"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  <w:r w:rsidR="00390C18" w:rsidRPr="0061528A"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  <w:r w:rsidR="006378E0" w:rsidRPr="0061528A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390C18" w:rsidRPr="0061528A"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  <w:r w:rsidRPr="0061528A">
              <w:rPr>
                <w:b/>
                <w:bCs/>
                <w:sz w:val="28"/>
                <w:szCs w:val="28"/>
                <w:lang w:val="uk-UA"/>
              </w:rPr>
              <w:t>м. Київ</w:t>
            </w:r>
          </w:p>
        </w:tc>
      </w:tr>
    </w:tbl>
    <w:p w:rsidR="0061528A" w:rsidRPr="0061528A" w:rsidRDefault="0061528A" w:rsidP="0061528A">
      <w:pPr>
        <w:pStyle w:val="3"/>
        <w:spacing w:before="120" w:after="120"/>
        <w:ind w:left="1418"/>
        <w:rPr>
          <w:sz w:val="28"/>
          <w:szCs w:val="28"/>
        </w:rPr>
      </w:pPr>
      <w:r w:rsidRPr="0061528A">
        <w:rPr>
          <w:sz w:val="28"/>
          <w:szCs w:val="28"/>
        </w:rPr>
        <w:t>Судові палати у цивільних та господарських справах</w:t>
      </w:r>
    </w:p>
    <w:p w:rsidR="0061528A" w:rsidRPr="0061528A" w:rsidRDefault="0061528A" w:rsidP="0061528A">
      <w:pPr>
        <w:spacing w:before="120" w:after="120"/>
        <w:ind w:firstLine="708"/>
        <w:jc w:val="center"/>
        <w:rPr>
          <w:b/>
          <w:iCs/>
          <w:sz w:val="28"/>
          <w:szCs w:val="28"/>
          <w:lang w:val="uk-UA"/>
        </w:rPr>
      </w:pPr>
      <w:r w:rsidRPr="0061528A">
        <w:rPr>
          <w:b/>
          <w:iCs/>
          <w:sz w:val="28"/>
          <w:szCs w:val="28"/>
          <w:lang w:val="uk-UA"/>
        </w:rPr>
        <w:t>Верховного Суду України в складі:</w:t>
      </w:r>
    </w:p>
    <w:p w:rsidR="0061528A" w:rsidRPr="0061528A" w:rsidRDefault="0061528A" w:rsidP="0061528A">
      <w:pPr>
        <w:spacing w:before="120" w:after="120"/>
        <w:ind w:firstLine="708"/>
        <w:jc w:val="center"/>
        <w:rPr>
          <w:b/>
          <w:iCs/>
          <w:sz w:val="28"/>
          <w:szCs w:val="28"/>
          <w:lang w:val="uk-UA"/>
        </w:rPr>
      </w:pPr>
    </w:p>
    <w:tbl>
      <w:tblPr>
        <w:tblW w:w="9720" w:type="dxa"/>
        <w:tblInd w:w="108" w:type="dxa"/>
        <w:tblLayout w:type="fixed"/>
        <w:tblLook w:val="0000"/>
      </w:tblPr>
      <w:tblGrid>
        <w:gridCol w:w="1800"/>
        <w:gridCol w:w="2520"/>
        <w:gridCol w:w="2880"/>
        <w:gridCol w:w="2520"/>
      </w:tblGrid>
      <w:tr w:rsidR="0061528A" w:rsidRPr="0061528A" w:rsidTr="0081276E">
        <w:trPr>
          <w:cantSplit/>
        </w:trPr>
        <w:tc>
          <w:tcPr>
            <w:tcW w:w="1800" w:type="dxa"/>
          </w:tcPr>
          <w:p w:rsidR="0061528A" w:rsidRPr="0061528A" w:rsidRDefault="0061528A" w:rsidP="0061528A">
            <w:pPr>
              <w:spacing w:before="120" w:after="120"/>
              <w:ind w:left="-108"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головуючого</w:t>
            </w:r>
          </w:p>
        </w:tc>
        <w:tc>
          <w:tcPr>
            <w:tcW w:w="2520" w:type="dxa"/>
          </w:tcPr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Сімоненко В.М.,</w:t>
            </w:r>
          </w:p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</w:p>
        </w:tc>
        <w:tc>
          <w:tcPr>
            <w:tcW w:w="2880" w:type="dxa"/>
          </w:tcPr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</w:p>
        </w:tc>
        <w:tc>
          <w:tcPr>
            <w:tcW w:w="2520" w:type="dxa"/>
          </w:tcPr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</w:p>
        </w:tc>
      </w:tr>
      <w:tr w:rsidR="0061528A" w:rsidRPr="0061528A" w:rsidTr="0081276E">
        <w:trPr>
          <w:cantSplit/>
        </w:trPr>
        <w:tc>
          <w:tcPr>
            <w:tcW w:w="1800" w:type="dxa"/>
          </w:tcPr>
          <w:p w:rsidR="0061528A" w:rsidRPr="0061528A" w:rsidRDefault="0061528A" w:rsidP="0061528A">
            <w:pPr>
              <w:spacing w:before="120" w:after="120"/>
              <w:ind w:left="-108"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суддів:</w:t>
            </w:r>
          </w:p>
        </w:tc>
        <w:tc>
          <w:tcPr>
            <w:tcW w:w="2520" w:type="dxa"/>
          </w:tcPr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proofErr w:type="spellStart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Берднік</w:t>
            </w:r>
            <w:proofErr w:type="spellEnd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 І.С.,</w:t>
            </w:r>
          </w:p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Ємця А.А.,</w:t>
            </w:r>
          </w:p>
          <w:p w:rsidR="0061528A" w:rsidRPr="00AA6A5B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Гуменюка В.І.,</w:t>
            </w:r>
          </w:p>
          <w:p w:rsidR="005709B8" w:rsidRPr="00AA6A5B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Жайворонок Т.Є.,</w:t>
            </w:r>
          </w:p>
        </w:tc>
        <w:tc>
          <w:tcPr>
            <w:tcW w:w="2880" w:type="dxa"/>
          </w:tcPr>
          <w:p w:rsidR="0061528A" w:rsidRPr="005709B8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proofErr w:type="spellStart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Лященко</w:t>
            </w:r>
            <w:proofErr w:type="spellEnd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 Н.П</w:t>
            </w:r>
            <w:r w:rsidRPr="005709B8">
              <w:rPr>
                <w:b/>
                <w:bCs/>
                <w:iCs/>
                <w:sz w:val="28"/>
                <w:szCs w:val="28"/>
              </w:rPr>
              <w:t>.,</w:t>
            </w:r>
          </w:p>
          <w:p w:rsidR="0061528A" w:rsidRPr="0061528A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proofErr w:type="spellStart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Охрімчук</w:t>
            </w:r>
            <w:proofErr w:type="spellEnd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 Л.І</w:t>
            </w:r>
            <w:r w:rsidR="0061528A"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., </w:t>
            </w:r>
          </w:p>
          <w:p w:rsidR="0061528A" w:rsidRPr="0061528A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proofErr w:type="spellStart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Потильчака</w:t>
            </w:r>
            <w:proofErr w:type="spellEnd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 О.І</w:t>
            </w:r>
            <w:r w:rsidR="0061528A"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., </w:t>
            </w:r>
          </w:p>
          <w:p w:rsidR="0061528A" w:rsidRPr="0061528A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Романюка Я.М.</w:t>
            </w:r>
            <w:r w:rsidR="0061528A" w:rsidRPr="0061528A">
              <w:rPr>
                <w:b/>
                <w:bCs/>
                <w:iCs/>
                <w:sz w:val="28"/>
                <w:szCs w:val="28"/>
                <w:lang w:val="uk-UA"/>
              </w:rPr>
              <w:t>,</w:t>
            </w:r>
          </w:p>
          <w:p w:rsidR="0061528A" w:rsidRPr="0061528A" w:rsidRDefault="0061528A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</w:p>
        </w:tc>
        <w:tc>
          <w:tcPr>
            <w:tcW w:w="2520" w:type="dxa"/>
          </w:tcPr>
          <w:p w:rsidR="0061528A" w:rsidRPr="0061528A" w:rsidRDefault="005709B8" w:rsidP="0061528A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proofErr w:type="spellStart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Шицького</w:t>
            </w:r>
            <w:proofErr w:type="spellEnd"/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 xml:space="preserve"> І.Б.</w:t>
            </w:r>
            <w:r>
              <w:rPr>
                <w:b/>
                <w:bCs/>
                <w:iCs/>
                <w:sz w:val="28"/>
                <w:szCs w:val="28"/>
                <w:lang w:val="uk-UA"/>
              </w:rPr>
              <w:t>,</w:t>
            </w:r>
          </w:p>
          <w:p w:rsidR="0061528A" w:rsidRPr="0061528A" w:rsidRDefault="0061528A" w:rsidP="005709B8">
            <w:pPr>
              <w:spacing w:before="120" w:after="120"/>
              <w:ind w:firstLine="15"/>
              <w:rPr>
                <w:b/>
                <w:bCs/>
                <w:iCs/>
                <w:sz w:val="28"/>
                <w:szCs w:val="28"/>
                <w:lang w:val="uk-UA"/>
              </w:rPr>
            </w:pPr>
            <w:r w:rsidRPr="0061528A">
              <w:rPr>
                <w:b/>
                <w:bCs/>
                <w:iCs/>
                <w:sz w:val="28"/>
                <w:szCs w:val="28"/>
                <w:lang w:val="uk-UA"/>
              </w:rPr>
              <w:t>Яреми А.Г.,</w:t>
            </w:r>
          </w:p>
        </w:tc>
      </w:tr>
    </w:tbl>
    <w:p w:rsidR="008343F4" w:rsidRPr="0061528A" w:rsidRDefault="008343F4" w:rsidP="0061528A">
      <w:pPr>
        <w:widowControl w:val="0"/>
        <w:autoSpaceDE w:val="0"/>
        <w:autoSpaceDN w:val="0"/>
        <w:adjustRightInd w:val="0"/>
        <w:spacing w:before="120" w:after="120"/>
        <w:jc w:val="both"/>
        <w:rPr>
          <w:sz w:val="27"/>
          <w:szCs w:val="27"/>
          <w:lang w:val="uk-UA"/>
        </w:rPr>
      </w:pPr>
      <w:r w:rsidRPr="0061528A">
        <w:rPr>
          <w:sz w:val="27"/>
          <w:szCs w:val="27"/>
          <w:lang w:val="uk-UA"/>
        </w:rPr>
        <w:t xml:space="preserve">розглянувши в судовому засіданні справу за позовом </w:t>
      </w:r>
      <w:r w:rsidRPr="0061528A">
        <w:rPr>
          <w:color w:val="000000"/>
          <w:sz w:val="27"/>
          <w:szCs w:val="27"/>
          <w:lang w:val="uk-UA"/>
        </w:rPr>
        <w:t xml:space="preserve">Смілянського міжрайонного прокурора в інтересах держави в особі </w:t>
      </w:r>
      <w:proofErr w:type="spellStart"/>
      <w:r w:rsidRPr="0061528A">
        <w:rPr>
          <w:color w:val="000000"/>
          <w:sz w:val="27"/>
          <w:szCs w:val="27"/>
          <w:lang w:val="uk-UA"/>
        </w:rPr>
        <w:t>Балаклеївської</w:t>
      </w:r>
      <w:proofErr w:type="spellEnd"/>
      <w:r w:rsidRPr="0061528A">
        <w:rPr>
          <w:color w:val="000000"/>
          <w:sz w:val="27"/>
          <w:szCs w:val="27"/>
          <w:lang w:val="uk-UA"/>
        </w:rPr>
        <w:t xml:space="preserve"> сільської ради Смілянського району Черкаської області до </w:t>
      </w:r>
      <w:r w:rsidR="004E63C6">
        <w:rPr>
          <w:color w:val="000000"/>
          <w:sz w:val="27"/>
          <w:szCs w:val="27"/>
          <w:lang w:val="uk-UA"/>
        </w:rPr>
        <w:t>ОСОБА_1</w:t>
      </w:r>
      <w:r w:rsidRPr="0061528A">
        <w:rPr>
          <w:color w:val="000000"/>
          <w:sz w:val="27"/>
          <w:szCs w:val="27"/>
          <w:lang w:val="uk-UA"/>
        </w:rPr>
        <w:t xml:space="preserve"> про відшкодування шкоди, завданої використанням земель без правовстановлюючих документів</w:t>
      </w:r>
      <w:r w:rsidR="00AA6A5B">
        <w:rPr>
          <w:color w:val="000000"/>
          <w:sz w:val="27"/>
          <w:szCs w:val="27"/>
          <w:lang w:val="uk-UA"/>
        </w:rPr>
        <w:t>,</w:t>
      </w:r>
      <w:r w:rsidRPr="0061528A">
        <w:rPr>
          <w:color w:val="000000"/>
          <w:sz w:val="27"/>
          <w:szCs w:val="27"/>
          <w:lang w:val="uk-UA"/>
        </w:rPr>
        <w:t xml:space="preserve"> за заявою Генерального прокурора України про перегляд ухвали Вищого </w:t>
      </w:r>
      <w:r w:rsidRPr="0061528A">
        <w:rPr>
          <w:sz w:val="27"/>
          <w:szCs w:val="27"/>
          <w:lang w:val="uk-UA"/>
        </w:rPr>
        <w:t>спеціалізованого суду України з розгляду цивільних і кримінальних справ від 18 червня 2015 року,</w:t>
      </w:r>
    </w:p>
    <w:p w:rsidR="00C47A1F" w:rsidRPr="0061528A" w:rsidRDefault="00AE4D31" w:rsidP="0061528A">
      <w:pPr>
        <w:widowControl w:val="0"/>
        <w:autoSpaceDE w:val="0"/>
        <w:autoSpaceDN w:val="0"/>
        <w:adjustRightInd w:val="0"/>
        <w:spacing w:before="120" w:after="120"/>
        <w:ind w:firstLine="708"/>
        <w:jc w:val="center"/>
        <w:rPr>
          <w:b/>
          <w:bCs/>
          <w:sz w:val="28"/>
          <w:szCs w:val="28"/>
          <w:lang w:val="uk-UA"/>
        </w:rPr>
      </w:pPr>
      <w:r w:rsidRPr="0061528A">
        <w:rPr>
          <w:b/>
          <w:bCs/>
          <w:sz w:val="28"/>
          <w:szCs w:val="28"/>
          <w:lang w:val="uk-UA"/>
        </w:rPr>
        <w:t xml:space="preserve">в с т а н о в и л </w:t>
      </w:r>
      <w:r w:rsidR="00AA6A5B">
        <w:rPr>
          <w:b/>
          <w:bCs/>
          <w:sz w:val="28"/>
          <w:szCs w:val="28"/>
          <w:lang w:val="uk-UA"/>
        </w:rPr>
        <w:t>и</w:t>
      </w:r>
      <w:r w:rsidR="000F1ED4" w:rsidRPr="0061528A">
        <w:rPr>
          <w:b/>
          <w:bCs/>
          <w:sz w:val="28"/>
          <w:szCs w:val="28"/>
          <w:lang w:val="uk-UA"/>
        </w:rPr>
        <w:t xml:space="preserve"> :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У жовтні 2014 року Смілянський міжрайонний прокурор звернувся до суду в інтересах держави в особі </w:t>
      </w:r>
      <w:proofErr w:type="spellStart"/>
      <w:r w:rsidRPr="0061528A">
        <w:rPr>
          <w:color w:val="000000"/>
          <w:sz w:val="28"/>
          <w:szCs w:val="28"/>
          <w:lang w:val="uk-UA"/>
        </w:rPr>
        <w:t>Балаклеївської</w:t>
      </w:r>
      <w:proofErr w:type="spellEnd"/>
      <w:r w:rsidRPr="0061528A">
        <w:rPr>
          <w:color w:val="000000"/>
          <w:sz w:val="28"/>
          <w:szCs w:val="28"/>
          <w:lang w:val="uk-UA"/>
        </w:rPr>
        <w:t xml:space="preserve"> сільської ради Смілянського району Черкаської області до </w:t>
      </w:r>
      <w:r w:rsidR="004E63C6">
        <w:rPr>
          <w:color w:val="000000"/>
          <w:sz w:val="28"/>
          <w:szCs w:val="28"/>
          <w:lang w:val="uk-UA"/>
        </w:rPr>
        <w:t>ОСОБА_1</w:t>
      </w:r>
      <w:r w:rsidRPr="0061528A">
        <w:rPr>
          <w:color w:val="000000"/>
          <w:sz w:val="28"/>
          <w:szCs w:val="28"/>
          <w:lang w:val="uk-UA"/>
        </w:rPr>
        <w:t xml:space="preserve"> з відповідним позовом, посилаючись на те, що відповідач використовує земельну ділянку </w:t>
      </w:r>
      <w:r w:rsidR="00AA6A5B">
        <w:rPr>
          <w:color w:val="000000"/>
          <w:sz w:val="28"/>
          <w:szCs w:val="28"/>
          <w:lang w:val="uk-UA"/>
        </w:rPr>
        <w:t xml:space="preserve"> </w:t>
      </w:r>
      <w:r w:rsidRPr="0061528A">
        <w:rPr>
          <w:color w:val="000000"/>
          <w:sz w:val="28"/>
          <w:szCs w:val="28"/>
          <w:lang w:val="uk-UA"/>
        </w:rPr>
        <w:t xml:space="preserve">площею </w:t>
      </w:r>
      <w:r w:rsidR="004E63C6">
        <w:rPr>
          <w:color w:val="000000"/>
          <w:sz w:val="28"/>
          <w:szCs w:val="28"/>
          <w:lang w:val="en-US"/>
        </w:rPr>
        <w:t>S</w:t>
      </w:r>
      <w:r w:rsidR="004E63C6" w:rsidRPr="004E63C6">
        <w:rPr>
          <w:color w:val="000000"/>
          <w:sz w:val="28"/>
          <w:szCs w:val="28"/>
        </w:rPr>
        <w:t>_1</w:t>
      </w:r>
      <w:r w:rsidRPr="0061528A">
        <w:rPr>
          <w:color w:val="000000"/>
          <w:sz w:val="28"/>
          <w:szCs w:val="28"/>
          <w:lang w:val="uk-UA"/>
        </w:rPr>
        <w:t xml:space="preserve"> </w:t>
      </w:r>
      <w:r w:rsidR="00AA6A5B">
        <w:rPr>
          <w:color w:val="000000"/>
          <w:sz w:val="28"/>
          <w:szCs w:val="28"/>
          <w:lang w:val="uk-UA"/>
        </w:rPr>
        <w:t>у</w:t>
      </w:r>
      <w:r w:rsidRPr="0061528A">
        <w:rPr>
          <w:color w:val="000000"/>
          <w:sz w:val="28"/>
          <w:szCs w:val="28"/>
          <w:lang w:val="uk-UA"/>
        </w:rPr>
        <w:t xml:space="preserve"> </w:t>
      </w:r>
      <w:r w:rsidR="004E63C6">
        <w:rPr>
          <w:color w:val="000000"/>
          <w:sz w:val="28"/>
          <w:szCs w:val="28"/>
          <w:lang w:val="uk-UA"/>
        </w:rPr>
        <w:t>АДРЕСА_1</w:t>
      </w:r>
      <w:r w:rsidRPr="0061528A">
        <w:rPr>
          <w:color w:val="000000"/>
          <w:sz w:val="28"/>
          <w:szCs w:val="28"/>
          <w:lang w:val="uk-UA"/>
        </w:rPr>
        <w:t xml:space="preserve"> для розміщення комплексу нежитлових будівель, належних йому на праві власності, без оформлення документів, що підтверджують право власності чи право користування вказаною земельною ділянкою. У зв’язку з тим, що договір оренди земельної ділянки між </w:t>
      </w:r>
      <w:proofErr w:type="spellStart"/>
      <w:r w:rsidRPr="0061528A">
        <w:rPr>
          <w:color w:val="000000"/>
          <w:sz w:val="28"/>
          <w:szCs w:val="28"/>
          <w:lang w:val="uk-UA"/>
        </w:rPr>
        <w:t>Балаклеївською</w:t>
      </w:r>
      <w:proofErr w:type="spellEnd"/>
      <w:r w:rsidRPr="0061528A">
        <w:rPr>
          <w:color w:val="000000"/>
          <w:sz w:val="28"/>
          <w:szCs w:val="28"/>
          <w:lang w:val="uk-UA"/>
        </w:rPr>
        <w:t xml:space="preserve"> сільрадою та відповідачем не </w:t>
      </w:r>
      <w:r w:rsidRPr="0061528A">
        <w:rPr>
          <w:color w:val="000000"/>
          <w:sz w:val="28"/>
          <w:szCs w:val="28"/>
          <w:lang w:val="uk-UA"/>
        </w:rPr>
        <w:lastRenderedPageBreak/>
        <w:t>укладався з причин</w:t>
      </w:r>
      <w:r w:rsidR="00AA6A5B">
        <w:rPr>
          <w:color w:val="000000"/>
          <w:sz w:val="28"/>
          <w:szCs w:val="28"/>
          <w:lang w:val="uk-UA"/>
        </w:rPr>
        <w:t>и</w:t>
      </w:r>
      <w:r w:rsidRPr="0061528A">
        <w:rPr>
          <w:color w:val="000000"/>
          <w:sz w:val="28"/>
          <w:szCs w:val="28"/>
          <w:lang w:val="uk-UA"/>
        </w:rPr>
        <w:t xml:space="preserve"> ухилення останнього від його оформлення, територіальна громада с. Балакле</w:t>
      </w:r>
      <w:r w:rsidR="00AA6A5B">
        <w:rPr>
          <w:color w:val="000000"/>
          <w:sz w:val="28"/>
          <w:szCs w:val="28"/>
          <w:lang w:val="uk-UA"/>
        </w:rPr>
        <w:t>ї</w:t>
      </w:r>
      <w:r w:rsidRPr="0061528A">
        <w:rPr>
          <w:color w:val="000000"/>
          <w:sz w:val="28"/>
          <w:szCs w:val="28"/>
          <w:lang w:val="uk-UA"/>
        </w:rPr>
        <w:t xml:space="preserve"> недоотримала кошти у вигляді орендної плати за землю, чим їй завдано збитків на суму 583</w:t>
      </w:r>
      <w:r w:rsidR="00AA6A5B">
        <w:rPr>
          <w:color w:val="000000"/>
          <w:sz w:val="28"/>
          <w:szCs w:val="28"/>
          <w:lang w:val="uk-UA"/>
        </w:rPr>
        <w:t xml:space="preserve"> тис. </w:t>
      </w:r>
      <w:r w:rsidRPr="0061528A">
        <w:rPr>
          <w:color w:val="000000"/>
          <w:sz w:val="28"/>
          <w:szCs w:val="28"/>
          <w:lang w:val="uk-UA"/>
        </w:rPr>
        <w:t>705</w:t>
      </w:r>
      <w:r w:rsidR="00AA6A5B">
        <w:rPr>
          <w:color w:val="000000"/>
          <w:sz w:val="28"/>
          <w:szCs w:val="28"/>
          <w:lang w:val="uk-UA"/>
        </w:rPr>
        <w:t xml:space="preserve">грн </w:t>
      </w:r>
      <w:r w:rsidRPr="0061528A">
        <w:rPr>
          <w:color w:val="000000"/>
          <w:sz w:val="28"/>
          <w:szCs w:val="28"/>
          <w:lang w:val="uk-UA"/>
        </w:rPr>
        <w:t xml:space="preserve">65 </w:t>
      </w:r>
      <w:r w:rsidR="00AA6A5B">
        <w:rPr>
          <w:color w:val="000000"/>
          <w:sz w:val="28"/>
          <w:szCs w:val="28"/>
          <w:lang w:val="uk-UA"/>
        </w:rPr>
        <w:t>коп</w:t>
      </w:r>
      <w:r w:rsidRPr="0061528A">
        <w:rPr>
          <w:color w:val="000000"/>
          <w:sz w:val="28"/>
          <w:szCs w:val="28"/>
          <w:lang w:val="uk-UA"/>
        </w:rPr>
        <w:t>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Рішенням Смілянського міськрайонного суду Черкаської області від </w:t>
      </w:r>
      <w:r w:rsidR="00AA6A5B">
        <w:rPr>
          <w:sz w:val="28"/>
          <w:szCs w:val="28"/>
          <w:lang w:val="uk-UA"/>
        </w:rPr>
        <w:t xml:space="preserve">      </w:t>
      </w:r>
      <w:r w:rsidRPr="0061528A">
        <w:rPr>
          <w:sz w:val="28"/>
          <w:szCs w:val="28"/>
          <w:lang w:val="uk-UA"/>
        </w:rPr>
        <w:t>19 січня 2015 року позов задоволено частково, стягнуто з відповідача на користь позивача 514</w:t>
      </w:r>
      <w:r w:rsidR="00AA6A5B">
        <w:rPr>
          <w:sz w:val="28"/>
          <w:szCs w:val="28"/>
          <w:lang w:val="uk-UA"/>
        </w:rPr>
        <w:t xml:space="preserve"> тис. </w:t>
      </w:r>
      <w:r w:rsidRPr="0061528A">
        <w:rPr>
          <w:sz w:val="28"/>
          <w:szCs w:val="28"/>
          <w:lang w:val="uk-UA"/>
        </w:rPr>
        <w:t>387</w:t>
      </w:r>
      <w:r w:rsidR="00AA6A5B">
        <w:rPr>
          <w:sz w:val="28"/>
          <w:szCs w:val="28"/>
          <w:lang w:val="uk-UA"/>
        </w:rPr>
        <w:t xml:space="preserve"> </w:t>
      </w:r>
      <w:proofErr w:type="spellStart"/>
      <w:r w:rsidR="00AA6A5B">
        <w:rPr>
          <w:sz w:val="28"/>
          <w:szCs w:val="28"/>
          <w:lang w:val="uk-UA"/>
        </w:rPr>
        <w:t>грн</w:t>
      </w:r>
      <w:proofErr w:type="spellEnd"/>
      <w:r w:rsidR="00AA6A5B">
        <w:rPr>
          <w:sz w:val="28"/>
          <w:szCs w:val="28"/>
          <w:lang w:val="uk-UA"/>
        </w:rPr>
        <w:t xml:space="preserve"> </w:t>
      </w:r>
      <w:r w:rsidRPr="0061528A">
        <w:rPr>
          <w:sz w:val="28"/>
          <w:szCs w:val="28"/>
          <w:lang w:val="uk-UA"/>
        </w:rPr>
        <w:t xml:space="preserve">34 </w:t>
      </w:r>
      <w:r w:rsidR="00AA6A5B">
        <w:rPr>
          <w:sz w:val="28"/>
          <w:szCs w:val="28"/>
          <w:lang w:val="uk-UA"/>
        </w:rPr>
        <w:t>коп</w:t>
      </w:r>
      <w:r w:rsidRPr="0061528A">
        <w:rPr>
          <w:sz w:val="28"/>
          <w:szCs w:val="28"/>
          <w:lang w:val="uk-UA"/>
        </w:rPr>
        <w:t>. збитків, завданих внаслідок незаконного користування земельною ділянкою без правовстановлюючих документів.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Рішенням Апеляційного суду Черкаської області від 3 березня 2015 року, залишеним без змін ухвалою Вищого спеціалізованого суду України з розгляду цивільних і кримінальних справ від 18 червня 2015 року, рішення суду першої інстанції скасовано та ухвалено нове рішення, яким в задоволенні позову відмовлено.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Заступник Генерального прокурора України звернувся  до Верховного Суду України  із заявою про перегляд ухвали Вищого спеціалізованого суду України з розгляду цивільних і кримінальних справ від 18 червня 2015 року з передбачених пунктами 1, 4 частини </w:t>
      </w:r>
      <w:r w:rsidR="00AA6A5B">
        <w:rPr>
          <w:sz w:val="28"/>
          <w:szCs w:val="28"/>
          <w:lang w:val="uk-UA"/>
        </w:rPr>
        <w:t>першої</w:t>
      </w:r>
      <w:r w:rsidRPr="0061528A">
        <w:rPr>
          <w:sz w:val="28"/>
          <w:szCs w:val="28"/>
          <w:lang w:val="uk-UA"/>
        </w:rPr>
        <w:t> </w:t>
      </w:r>
      <w:hyperlink r:id="rId8" w:anchor="3339" w:tgtFrame="_blank" w:tooltip="Цивільний процесуальний кодекс України; нормативно-правовий акт № 1618-IV від 18.03.2004" w:history="1">
        <w:r w:rsidRPr="0061528A">
          <w:rPr>
            <w:sz w:val="28"/>
            <w:szCs w:val="28"/>
            <w:lang w:val="uk-UA"/>
          </w:rPr>
          <w:t>статті 355 Ц</w:t>
        </w:r>
        <w:r w:rsidR="00AA6A5B">
          <w:rPr>
            <w:sz w:val="28"/>
            <w:szCs w:val="28"/>
            <w:lang w:val="uk-UA"/>
          </w:rPr>
          <w:t>ивільного процесуального кодексу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="00AA6A5B">
        <w:rPr>
          <w:lang w:val="uk-UA"/>
        </w:rPr>
        <w:t xml:space="preserve"> </w:t>
      </w:r>
      <w:r w:rsidR="00AA6A5B" w:rsidRPr="00AA6A5B">
        <w:rPr>
          <w:sz w:val="28"/>
          <w:szCs w:val="28"/>
          <w:lang w:val="uk-UA"/>
        </w:rPr>
        <w:t>(далі – ЦПК України)</w:t>
      </w:r>
      <w:r w:rsidR="00AA6A5B">
        <w:rPr>
          <w:sz w:val="28"/>
          <w:szCs w:val="28"/>
          <w:lang w:val="uk-UA"/>
        </w:rPr>
        <w:t xml:space="preserve"> підстав</w:t>
      </w:r>
      <w:r w:rsidRPr="0061528A">
        <w:rPr>
          <w:sz w:val="28"/>
          <w:szCs w:val="28"/>
          <w:lang w:val="uk-UA"/>
        </w:rPr>
        <w:t xml:space="preserve">, -  неоднакового застосування  судом (судами) касаційної інстанції одних і тих самих норм матеріального права, що спричинило ухвалення різних за змістом судових рішень у подібних правовідносинах та невідповідності судового рішення суду касаційної інстанції   викладеному у  постанові Верховного Суду України  висновку щодо застосування у подібних правовідносинах норм матеріального права, а саме  статей  124-126, 152, 156, 157 </w:t>
      </w:r>
      <w:hyperlink r:id="rId9" w:anchor="27" w:tgtFrame="_blank" w:tooltip="Кодекс законів про працю України" w:history="1">
        <w:r w:rsidRPr="0061528A">
          <w:rPr>
            <w:sz w:val="28"/>
            <w:szCs w:val="28"/>
            <w:lang w:val="uk-UA"/>
          </w:rPr>
          <w:t>Земельного кодексу України</w:t>
        </w:r>
      </w:hyperlink>
      <w:r w:rsidRPr="0061528A">
        <w:rPr>
          <w:sz w:val="28"/>
          <w:szCs w:val="28"/>
          <w:lang w:val="uk-UA"/>
        </w:rPr>
        <w:t xml:space="preserve"> </w:t>
      </w:r>
      <w:r w:rsidR="00AA6A5B">
        <w:rPr>
          <w:sz w:val="28"/>
          <w:szCs w:val="28"/>
          <w:lang w:val="uk-UA"/>
        </w:rPr>
        <w:t xml:space="preserve">(далі – ЗК України) </w:t>
      </w:r>
      <w:r w:rsidRPr="0061528A">
        <w:rPr>
          <w:sz w:val="28"/>
          <w:szCs w:val="28"/>
          <w:lang w:val="uk-UA"/>
        </w:rPr>
        <w:t>та Порядку визначення та відшкодування збитків власникам землі та землекористувачам, затвердженого Постановою К</w:t>
      </w:r>
      <w:r w:rsidR="00AA6A5B">
        <w:rPr>
          <w:sz w:val="28"/>
          <w:szCs w:val="28"/>
          <w:lang w:val="uk-UA"/>
        </w:rPr>
        <w:t>абінету Міністрів України</w:t>
      </w:r>
      <w:r w:rsidRPr="0061528A">
        <w:rPr>
          <w:sz w:val="28"/>
          <w:szCs w:val="28"/>
          <w:lang w:val="uk-UA"/>
        </w:rPr>
        <w:t xml:space="preserve"> від 19 квітня 1993 року №284</w:t>
      </w:r>
      <w:r w:rsidR="00AA6A5B">
        <w:rPr>
          <w:sz w:val="28"/>
          <w:szCs w:val="28"/>
          <w:lang w:val="uk-UA"/>
        </w:rPr>
        <w:t xml:space="preserve"> (далі - Порядок)</w:t>
      </w:r>
      <w:r w:rsidRPr="0061528A">
        <w:rPr>
          <w:sz w:val="28"/>
          <w:szCs w:val="28"/>
          <w:lang w:val="uk-UA"/>
        </w:rPr>
        <w:t>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На підтвердження зазначених підстав </w:t>
      </w:r>
      <w:r w:rsidR="00AA6A5B">
        <w:rPr>
          <w:sz w:val="28"/>
          <w:szCs w:val="28"/>
          <w:lang w:val="uk-UA"/>
        </w:rPr>
        <w:t xml:space="preserve">подання заяви </w:t>
      </w:r>
      <w:r w:rsidRPr="0061528A">
        <w:rPr>
          <w:sz w:val="28"/>
          <w:szCs w:val="28"/>
          <w:lang w:val="uk-UA"/>
        </w:rPr>
        <w:t>надано ухвали Вищого спеціалізованого суду України з розгляду цивільних і кримінальних справ  </w:t>
      </w:r>
      <w:r w:rsidR="00E06F80">
        <w:rPr>
          <w:sz w:val="28"/>
          <w:szCs w:val="28"/>
          <w:lang w:val="uk-UA"/>
        </w:rPr>
        <w:t>від</w:t>
      </w:r>
      <w:r w:rsidRPr="0061528A">
        <w:rPr>
          <w:sz w:val="28"/>
          <w:szCs w:val="28"/>
          <w:lang w:val="uk-UA"/>
        </w:rPr>
        <w:t xml:space="preserve"> </w:t>
      </w:r>
      <w:r w:rsidR="00AA6A5B">
        <w:rPr>
          <w:sz w:val="28"/>
          <w:szCs w:val="28"/>
          <w:lang w:val="uk-UA"/>
        </w:rPr>
        <w:t>10 та</w:t>
      </w:r>
      <w:r w:rsidRPr="0061528A">
        <w:rPr>
          <w:sz w:val="28"/>
          <w:szCs w:val="28"/>
          <w:lang w:val="uk-UA"/>
        </w:rPr>
        <w:t xml:space="preserve"> 22 липня 2015 року, 27 березня 2013 року, постанови Вищого господарського суду від 2 вересня</w:t>
      </w:r>
      <w:r w:rsidR="00AA6A5B"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5 серпня</w:t>
      </w:r>
      <w:r w:rsidR="00AA6A5B">
        <w:rPr>
          <w:sz w:val="28"/>
          <w:szCs w:val="28"/>
          <w:lang w:val="uk-UA"/>
        </w:rPr>
        <w:t>, 22 та 23 липня</w:t>
      </w:r>
      <w:r w:rsidR="0061528A" w:rsidRPr="0061528A">
        <w:rPr>
          <w:sz w:val="28"/>
          <w:szCs w:val="28"/>
          <w:lang w:val="uk-UA"/>
        </w:rPr>
        <w:t xml:space="preserve"> </w:t>
      </w:r>
      <w:r w:rsidRPr="0061528A">
        <w:rPr>
          <w:sz w:val="28"/>
          <w:szCs w:val="28"/>
          <w:lang w:val="uk-UA"/>
        </w:rPr>
        <w:t>2015 року</w:t>
      </w:r>
      <w:r w:rsidR="00AA6A5B">
        <w:rPr>
          <w:sz w:val="28"/>
          <w:szCs w:val="28"/>
          <w:lang w:val="uk-UA"/>
        </w:rPr>
        <w:t xml:space="preserve">  </w:t>
      </w:r>
      <w:r w:rsidRPr="0061528A">
        <w:rPr>
          <w:sz w:val="28"/>
          <w:szCs w:val="28"/>
          <w:lang w:val="uk-UA"/>
        </w:rPr>
        <w:t xml:space="preserve">й постанови Верховного Суду України від </w:t>
      </w:r>
      <w:r w:rsidR="00AA6A5B">
        <w:rPr>
          <w:sz w:val="28"/>
          <w:szCs w:val="28"/>
          <w:lang w:val="uk-UA"/>
        </w:rPr>
        <w:t>3 червня, 1 липня, 7 жовтня та 28 січня</w:t>
      </w:r>
      <w:r w:rsidRPr="0061528A">
        <w:rPr>
          <w:sz w:val="28"/>
          <w:szCs w:val="28"/>
          <w:lang w:val="uk-UA"/>
        </w:rPr>
        <w:t xml:space="preserve"> 2015 року. 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Заслухавши суддю-доповідача, пояснення представника заявника, перевіривши наведені в заяві доводи, </w:t>
      </w:r>
      <w:r w:rsidR="00AD569C">
        <w:rPr>
          <w:sz w:val="28"/>
          <w:szCs w:val="28"/>
          <w:lang w:val="uk-UA"/>
        </w:rPr>
        <w:t>с</w:t>
      </w:r>
      <w:r w:rsidRPr="0061528A">
        <w:rPr>
          <w:sz w:val="28"/>
          <w:szCs w:val="28"/>
          <w:lang w:val="uk-UA"/>
        </w:rPr>
        <w:t>удов</w:t>
      </w:r>
      <w:r w:rsidR="00AD569C">
        <w:rPr>
          <w:sz w:val="28"/>
          <w:szCs w:val="28"/>
          <w:lang w:val="uk-UA"/>
        </w:rPr>
        <w:t>і</w:t>
      </w:r>
      <w:r w:rsidRPr="0061528A">
        <w:rPr>
          <w:sz w:val="28"/>
          <w:szCs w:val="28"/>
          <w:lang w:val="uk-UA"/>
        </w:rPr>
        <w:t xml:space="preserve"> палат</w:t>
      </w:r>
      <w:r w:rsidR="00AD569C">
        <w:rPr>
          <w:sz w:val="28"/>
          <w:szCs w:val="28"/>
          <w:lang w:val="uk-UA"/>
        </w:rPr>
        <w:t>и</w:t>
      </w:r>
      <w:r w:rsidRPr="0061528A">
        <w:rPr>
          <w:sz w:val="28"/>
          <w:szCs w:val="28"/>
          <w:lang w:val="uk-UA"/>
        </w:rPr>
        <w:t xml:space="preserve"> у цивільних </w:t>
      </w:r>
      <w:r w:rsidR="00AD569C">
        <w:rPr>
          <w:sz w:val="28"/>
          <w:szCs w:val="28"/>
          <w:lang w:val="uk-UA"/>
        </w:rPr>
        <w:t>та</w:t>
      </w:r>
      <w:r w:rsidRPr="0061528A">
        <w:rPr>
          <w:sz w:val="28"/>
          <w:szCs w:val="28"/>
          <w:lang w:val="uk-UA"/>
        </w:rPr>
        <w:t xml:space="preserve"> господарських справах Верховного Суду України дійшли висновку, що заява підлягає задоволенню з наступних підстав.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Відповідно до статті 353 ЦПК України Верховний Суд України переглядає судові рішення у цивільних справах виключно з підстав і в порядку, встановлених цим Кодексом. </w:t>
      </w:r>
    </w:p>
    <w:p w:rsidR="00970242" w:rsidRPr="0061528A" w:rsidRDefault="00970242" w:rsidP="001250AD">
      <w:pPr>
        <w:widowControl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Згідно зі статтею 355 ЦПК України заява про перегляд судових рішень у цивільних справах може бути подана з підстав</w:t>
      </w:r>
      <w:r w:rsidR="00AD569C">
        <w:rPr>
          <w:sz w:val="28"/>
          <w:szCs w:val="28"/>
          <w:lang w:val="uk-UA"/>
        </w:rPr>
        <w:t>;</w:t>
      </w:r>
      <w:r w:rsidRPr="0061528A">
        <w:rPr>
          <w:sz w:val="28"/>
          <w:szCs w:val="28"/>
          <w:lang w:val="uk-UA"/>
        </w:rPr>
        <w:t xml:space="preserve"> неоднакового застосування судом (судами) касаційної інстанції одних і тих самих норм матеріального права, що потягло ухвалення різних за змістом судових рішень у подібних </w:t>
      </w:r>
      <w:r w:rsidRPr="0061528A">
        <w:rPr>
          <w:sz w:val="28"/>
          <w:szCs w:val="28"/>
          <w:lang w:val="uk-UA"/>
        </w:rPr>
        <w:lastRenderedPageBreak/>
        <w:t>правовідносинах</w:t>
      </w:r>
      <w:r w:rsidR="00AD569C">
        <w:rPr>
          <w:sz w:val="28"/>
          <w:szCs w:val="28"/>
          <w:lang w:val="uk-UA"/>
        </w:rPr>
        <w:t>;</w:t>
      </w:r>
      <w:r w:rsidRPr="0061528A">
        <w:rPr>
          <w:sz w:val="28"/>
          <w:szCs w:val="28"/>
          <w:lang w:val="uk-UA"/>
        </w:rPr>
        <w:t xml:space="preserve">  невідповідності судового рішення суду касаційної інстанції викладеному у  постанові Верховного Суду України висновку щодо застосування у подібних правовідносинах норм матеріального права.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Суди встанов</w:t>
      </w:r>
      <w:r w:rsidR="00AD569C">
        <w:rPr>
          <w:sz w:val="28"/>
          <w:szCs w:val="28"/>
          <w:lang w:val="uk-UA"/>
        </w:rPr>
        <w:t>или</w:t>
      </w:r>
      <w:r w:rsidRPr="0061528A">
        <w:rPr>
          <w:sz w:val="28"/>
          <w:szCs w:val="28"/>
          <w:lang w:val="uk-UA"/>
        </w:rPr>
        <w:t xml:space="preserve">, що рішенням Смілянського міськрайонного суду Черкаської області від 1 березня 2011 року  за </w:t>
      </w:r>
      <w:r w:rsidR="004E63C6" w:rsidRPr="004E63C6">
        <w:rPr>
          <w:sz w:val="28"/>
          <w:szCs w:val="28"/>
          <w:lang w:val="uk-UA"/>
        </w:rPr>
        <w:t>ОСОБА_1</w:t>
      </w:r>
      <w:r w:rsidRPr="0061528A">
        <w:rPr>
          <w:sz w:val="28"/>
          <w:szCs w:val="28"/>
          <w:lang w:val="uk-UA"/>
        </w:rPr>
        <w:t xml:space="preserve"> визнано право власності на комплекс нежитлових будівель, розташован</w:t>
      </w:r>
      <w:r w:rsidR="00AD569C">
        <w:rPr>
          <w:sz w:val="28"/>
          <w:szCs w:val="28"/>
          <w:lang w:val="uk-UA"/>
        </w:rPr>
        <w:t>их                                   у</w:t>
      </w:r>
      <w:r w:rsidRPr="0061528A">
        <w:rPr>
          <w:sz w:val="28"/>
          <w:szCs w:val="28"/>
          <w:lang w:val="uk-UA"/>
        </w:rPr>
        <w:t xml:space="preserve"> </w:t>
      </w:r>
      <w:r w:rsidR="004E63C6">
        <w:rPr>
          <w:sz w:val="28"/>
          <w:szCs w:val="28"/>
          <w:lang w:val="uk-UA"/>
        </w:rPr>
        <w:t>АДРЕСА_1</w:t>
      </w:r>
      <w:r w:rsidRPr="0061528A">
        <w:rPr>
          <w:sz w:val="28"/>
          <w:szCs w:val="28"/>
          <w:lang w:val="uk-UA"/>
        </w:rPr>
        <w:t xml:space="preserve">, яке він зареєстрував 6 квітня 2011 року, що підтверджується витягом про державну реєстрацію прав </w:t>
      </w:r>
      <w:r w:rsidR="004E63C6">
        <w:rPr>
          <w:sz w:val="28"/>
          <w:szCs w:val="28"/>
          <w:lang w:val="uk-UA"/>
        </w:rPr>
        <w:t>НОМЕР_1</w:t>
      </w:r>
      <w:r w:rsidRPr="0061528A">
        <w:rPr>
          <w:sz w:val="28"/>
          <w:szCs w:val="28"/>
          <w:lang w:val="uk-UA"/>
        </w:rPr>
        <w:t xml:space="preserve">. 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color w:val="000000"/>
          <w:sz w:val="28"/>
          <w:szCs w:val="28"/>
          <w:lang w:val="uk-UA"/>
        </w:rPr>
        <w:t xml:space="preserve">Листом від 12 липня 2012 року </w:t>
      </w:r>
      <w:r w:rsidR="004E63C6">
        <w:rPr>
          <w:color w:val="000000"/>
          <w:sz w:val="28"/>
          <w:szCs w:val="28"/>
          <w:lang w:val="uk-UA"/>
        </w:rPr>
        <w:t>НОМЕР_2</w:t>
      </w:r>
      <w:r w:rsidRPr="0061528A">
        <w:rPr>
          <w:color w:val="000000"/>
          <w:sz w:val="28"/>
          <w:szCs w:val="28"/>
          <w:lang w:val="uk-UA"/>
        </w:rPr>
        <w:t xml:space="preserve"> сільський голова </w:t>
      </w:r>
      <w:proofErr w:type="spellStart"/>
      <w:r w:rsidRPr="0061528A">
        <w:rPr>
          <w:color w:val="000000"/>
          <w:sz w:val="28"/>
          <w:szCs w:val="28"/>
          <w:lang w:val="uk-UA"/>
        </w:rPr>
        <w:t>Балаклеївської</w:t>
      </w:r>
      <w:proofErr w:type="spellEnd"/>
      <w:r w:rsidRPr="0061528A">
        <w:rPr>
          <w:color w:val="000000"/>
          <w:sz w:val="28"/>
          <w:szCs w:val="28"/>
          <w:lang w:val="uk-UA"/>
        </w:rPr>
        <w:t xml:space="preserve"> сільської ради повідомляла відповідача про необхідність оформлення ним відповідно до законодавства права оренди земельної ділянки, проте відповідач дій</w:t>
      </w:r>
      <w:r w:rsidR="00AD569C">
        <w:rPr>
          <w:color w:val="000000"/>
          <w:sz w:val="28"/>
          <w:szCs w:val="28"/>
          <w:lang w:val="uk-UA"/>
        </w:rPr>
        <w:t>,</w:t>
      </w:r>
      <w:r w:rsidRPr="0061528A">
        <w:rPr>
          <w:color w:val="000000"/>
          <w:sz w:val="28"/>
          <w:szCs w:val="28"/>
          <w:lang w:val="uk-UA"/>
        </w:rPr>
        <w:t xml:space="preserve"> спрямованих на оформлення та укладення права користування земельною ділянкою</w:t>
      </w:r>
      <w:r w:rsidR="00AD569C">
        <w:rPr>
          <w:color w:val="000000"/>
          <w:sz w:val="28"/>
          <w:szCs w:val="28"/>
          <w:lang w:val="uk-UA"/>
        </w:rPr>
        <w:t>,</w:t>
      </w:r>
      <w:r w:rsidRPr="0061528A">
        <w:rPr>
          <w:color w:val="000000"/>
          <w:sz w:val="28"/>
          <w:szCs w:val="28"/>
          <w:lang w:val="uk-UA"/>
        </w:rPr>
        <w:t xml:space="preserve"> не здійснив, за що його в 2013 році було притягнуто до адміністративної відповідальності за порушення правил користування земельною ділянкою.</w:t>
      </w:r>
      <w:r w:rsidRPr="0061528A">
        <w:rPr>
          <w:sz w:val="28"/>
          <w:szCs w:val="28"/>
          <w:lang w:val="uk-UA"/>
        </w:rPr>
        <w:t xml:space="preserve">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61528A">
        <w:rPr>
          <w:color w:val="000000"/>
          <w:sz w:val="28"/>
          <w:szCs w:val="28"/>
          <w:lang w:val="uk-UA"/>
        </w:rPr>
        <w:t xml:space="preserve">Актом комісії, затвердженим розпорядженням Смілянської райдержадміністрації від 18 серпня 2014 року, встановлена сума збитків, </w:t>
      </w:r>
      <w:r w:rsidR="00AD569C">
        <w:rPr>
          <w:color w:val="000000"/>
          <w:sz w:val="28"/>
          <w:szCs w:val="28"/>
          <w:lang w:val="uk-UA"/>
        </w:rPr>
        <w:t xml:space="preserve">які відповідач </w:t>
      </w:r>
      <w:r w:rsidRPr="0061528A">
        <w:rPr>
          <w:color w:val="000000"/>
          <w:sz w:val="28"/>
          <w:szCs w:val="28"/>
          <w:lang w:val="uk-UA"/>
        </w:rPr>
        <w:t>завда</w:t>
      </w:r>
      <w:r w:rsidR="00AD569C">
        <w:rPr>
          <w:color w:val="000000"/>
          <w:sz w:val="28"/>
          <w:szCs w:val="28"/>
          <w:lang w:val="uk-UA"/>
        </w:rPr>
        <w:t>в</w:t>
      </w:r>
      <w:r w:rsidRPr="0061528A">
        <w:rPr>
          <w:color w:val="000000"/>
          <w:sz w:val="28"/>
          <w:szCs w:val="28"/>
          <w:lang w:val="uk-UA"/>
        </w:rPr>
        <w:t xml:space="preserve"> несплатою орендної плати за землю відповідачем за період з 6 квітня 20</w:t>
      </w:r>
      <w:r w:rsidR="00AD569C">
        <w:rPr>
          <w:color w:val="000000"/>
          <w:sz w:val="28"/>
          <w:szCs w:val="28"/>
          <w:lang w:val="uk-UA"/>
        </w:rPr>
        <w:t xml:space="preserve">11року  по 12 серпня 2014 року і </w:t>
      </w:r>
      <w:r w:rsidRPr="0061528A">
        <w:rPr>
          <w:color w:val="000000"/>
          <w:sz w:val="28"/>
          <w:szCs w:val="28"/>
          <w:lang w:val="uk-UA"/>
        </w:rPr>
        <w:t>як</w:t>
      </w:r>
      <w:r w:rsidR="00AD569C">
        <w:rPr>
          <w:color w:val="000000"/>
          <w:sz w:val="28"/>
          <w:szCs w:val="28"/>
          <w:lang w:val="uk-UA"/>
        </w:rPr>
        <w:t>і</w:t>
      </w:r>
      <w:r w:rsidRPr="0061528A">
        <w:rPr>
          <w:color w:val="000000"/>
          <w:sz w:val="28"/>
          <w:szCs w:val="28"/>
          <w:lang w:val="uk-UA"/>
        </w:rPr>
        <w:t xml:space="preserve"> за розрахунком позивача склада</w:t>
      </w:r>
      <w:r w:rsidR="00AD569C">
        <w:rPr>
          <w:color w:val="000000"/>
          <w:sz w:val="28"/>
          <w:szCs w:val="28"/>
          <w:lang w:val="uk-UA"/>
        </w:rPr>
        <w:t>ють</w:t>
      </w:r>
      <w:r w:rsidRPr="0061528A">
        <w:rPr>
          <w:color w:val="000000"/>
          <w:sz w:val="28"/>
          <w:szCs w:val="28"/>
          <w:lang w:val="uk-UA"/>
        </w:rPr>
        <w:t xml:space="preserve"> 583</w:t>
      </w:r>
      <w:r w:rsidR="00AD569C">
        <w:rPr>
          <w:color w:val="000000"/>
          <w:sz w:val="28"/>
          <w:szCs w:val="28"/>
          <w:lang w:val="uk-UA"/>
        </w:rPr>
        <w:t xml:space="preserve">тис. </w:t>
      </w:r>
      <w:r w:rsidRPr="0061528A">
        <w:rPr>
          <w:color w:val="000000"/>
          <w:sz w:val="28"/>
          <w:szCs w:val="28"/>
          <w:lang w:val="uk-UA"/>
        </w:rPr>
        <w:t>705</w:t>
      </w:r>
      <w:r w:rsidR="00E06F80">
        <w:rPr>
          <w:color w:val="000000"/>
          <w:sz w:val="28"/>
          <w:szCs w:val="28"/>
          <w:lang w:val="uk-UA"/>
        </w:rPr>
        <w:t xml:space="preserve"> </w:t>
      </w:r>
      <w:proofErr w:type="spellStart"/>
      <w:r w:rsidR="00AD569C">
        <w:rPr>
          <w:color w:val="000000"/>
          <w:sz w:val="28"/>
          <w:szCs w:val="28"/>
          <w:lang w:val="uk-UA"/>
        </w:rPr>
        <w:t>грн</w:t>
      </w:r>
      <w:proofErr w:type="spellEnd"/>
      <w:r w:rsidR="00AD569C">
        <w:rPr>
          <w:color w:val="000000"/>
          <w:sz w:val="28"/>
          <w:szCs w:val="28"/>
          <w:lang w:val="uk-UA"/>
        </w:rPr>
        <w:t xml:space="preserve"> 65 коп</w:t>
      </w:r>
      <w:r w:rsidRPr="0061528A">
        <w:rPr>
          <w:color w:val="000000"/>
          <w:sz w:val="28"/>
          <w:szCs w:val="28"/>
          <w:lang w:val="uk-UA"/>
        </w:rPr>
        <w:t>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color w:val="000000"/>
          <w:sz w:val="28"/>
          <w:szCs w:val="28"/>
          <w:lang w:val="uk-UA"/>
        </w:rPr>
        <w:t>Частково задовольняючи позовні вимоги, суд першої інстанції виходив з того, що оскільки відповідач користувався земельною ділянкою без належно оформленої документації та правовстановлюючого документа на вказану земельну ділянку, позивачу завдано збитків на суму 514</w:t>
      </w:r>
      <w:r w:rsidR="00E06F80">
        <w:rPr>
          <w:color w:val="000000"/>
          <w:sz w:val="28"/>
          <w:szCs w:val="28"/>
          <w:lang w:val="uk-UA"/>
        </w:rPr>
        <w:t xml:space="preserve">тис. </w:t>
      </w:r>
      <w:r w:rsidRPr="0061528A">
        <w:rPr>
          <w:color w:val="000000"/>
          <w:sz w:val="28"/>
          <w:szCs w:val="28"/>
          <w:lang w:val="uk-UA"/>
        </w:rPr>
        <w:t>387</w:t>
      </w:r>
      <w:r w:rsidR="00E06F80">
        <w:rPr>
          <w:color w:val="000000"/>
          <w:sz w:val="28"/>
          <w:szCs w:val="28"/>
          <w:lang w:val="uk-UA"/>
        </w:rPr>
        <w:t xml:space="preserve">грн </w:t>
      </w:r>
      <w:r w:rsidRPr="0061528A">
        <w:rPr>
          <w:color w:val="000000"/>
          <w:sz w:val="28"/>
          <w:szCs w:val="28"/>
          <w:lang w:val="uk-UA"/>
        </w:rPr>
        <w:t xml:space="preserve">34 </w:t>
      </w:r>
      <w:r w:rsidR="00E06F80">
        <w:rPr>
          <w:color w:val="000000"/>
          <w:sz w:val="28"/>
          <w:szCs w:val="28"/>
          <w:lang w:val="uk-UA"/>
        </w:rPr>
        <w:t>коп</w:t>
      </w:r>
      <w:r w:rsidRPr="0061528A">
        <w:rPr>
          <w:color w:val="000000"/>
          <w:sz w:val="28"/>
          <w:szCs w:val="28"/>
          <w:lang w:val="uk-UA"/>
        </w:rPr>
        <w:t>.</w:t>
      </w:r>
      <w:r w:rsidRPr="0061528A">
        <w:rPr>
          <w:sz w:val="28"/>
          <w:szCs w:val="28"/>
          <w:lang w:val="uk-UA"/>
        </w:rPr>
        <w:t xml:space="preserve">, </w:t>
      </w:r>
      <w:r w:rsidRPr="0061528A">
        <w:rPr>
          <w:color w:val="000000"/>
          <w:sz w:val="28"/>
          <w:szCs w:val="28"/>
          <w:lang w:val="uk-UA"/>
        </w:rPr>
        <w:t xml:space="preserve">які підлягають стягненню на підставі статті 156 ЗК України та </w:t>
      </w:r>
      <w:r w:rsidRPr="0061528A">
        <w:rPr>
          <w:sz w:val="28"/>
          <w:szCs w:val="28"/>
          <w:lang w:val="uk-UA"/>
        </w:rPr>
        <w:t>Порядку.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61528A">
        <w:rPr>
          <w:color w:val="000000"/>
          <w:sz w:val="28"/>
          <w:szCs w:val="28"/>
          <w:lang w:val="uk-UA"/>
        </w:rPr>
        <w:t xml:space="preserve">Скасовуючи рішення суду першої інстанції, апеляційний суд, з висновками якого погодився суд касаційної інстанції, виходив з того, що положення </w:t>
      </w:r>
      <w:hyperlink r:id="rId10" w:anchor="999" w:tgtFrame="_blank" w:tooltip="Земельний кодекс України; нормативно-правовий акт № 2768-III від 25.10.2001" w:history="1">
        <w:r w:rsidRPr="0061528A">
          <w:rPr>
            <w:color w:val="000000"/>
            <w:sz w:val="28"/>
            <w:szCs w:val="28"/>
            <w:lang w:val="uk-UA"/>
          </w:rPr>
          <w:t>статті 156 З</w:t>
        </w:r>
        <w:r w:rsidR="00E06F80">
          <w:rPr>
            <w:color w:val="000000"/>
            <w:sz w:val="28"/>
            <w:szCs w:val="28"/>
            <w:lang w:val="uk-UA"/>
          </w:rPr>
          <w:t>К</w:t>
        </w:r>
        <w:r w:rsidRPr="0061528A">
          <w:rPr>
            <w:color w:val="000000"/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 xml:space="preserve"> та Порядку на встановлені судом правовідносини не </w:t>
      </w:r>
      <w:r w:rsidR="00E06F80">
        <w:rPr>
          <w:sz w:val="28"/>
          <w:szCs w:val="28"/>
          <w:lang w:val="uk-UA"/>
        </w:rPr>
        <w:t>поширюються</w:t>
      </w:r>
      <w:r w:rsidRPr="0061528A">
        <w:rPr>
          <w:sz w:val="28"/>
          <w:szCs w:val="28"/>
          <w:lang w:val="uk-UA"/>
        </w:rPr>
        <w:t>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Разом з тим</w:t>
      </w:r>
      <w:r w:rsidR="00E06F80">
        <w:rPr>
          <w:sz w:val="28"/>
          <w:szCs w:val="28"/>
          <w:lang w:val="uk-UA"/>
        </w:rPr>
        <w:t xml:space="preserve"> </w:t>
      </w:r>
      <w:r w:rsidRPr="0061528A">
        <w:rPr>
          <w:sz w:val="28"/>
          <w:szCs w:val="28"/>
          <w:lang w:val="uk-UA"/>
        </w:rPr>
        <w:t xml:space="preserve">у наданих заявником ухвалах Вищого спеціалізованого суду України з розгляду цивільних і кримінальних справ  від </w:t>
      </w:r>
      <w:r w:rsidR="00E06F80">
        <w:rPr>
          <w:sz w:val="28"/>
          <w:szCs w:val="28"/>
          <w:lang w:val="uk-UA"/>
        </w:rPr>
        <w:t>10 та</w:t>
      </w:r>
      <w:r w:rsidR="00E06F80" w:rsidRPr="0061528A">
        <w:rPr>
          <w:sz w:val="28"/>
          <w:szCs w:val="28"/>
          <w:lang w:val="uk-UA"/>
        </w:rPr>
        <w:t xml:space="preserve"> 22 липня </w:t>
      </w:r>
      <w:r w:rsidR="00E06F80">
        <w:rPr>
          <w:sz w:val="28"/>
          <w:szCs w:val="28"/>
          <w:lang w:val="uk-UA"/>
        </w:rPr>
        <w:t xml:space="preserve">         </w:t>
      </w:r>
      <w:r w:rsidR="00E06F80" w:rsidRPr="0061528A">
        <w:rPr>
          <w:sz w:val="28"/>
          <w:szCs w:val="28"/>
          <w:lang w:val="uk-UA"/>
        </w:rPr>
        <w:t>2015 року, 27 березня 2013 року, постанов</w:t>
      </w:r>
      <w:r w:rsidR="00E06F80">
        <w:rPr>
          <w:sz w:val="28"/>
          <w:szCs w:val="28"/>
          <w:lang w:val="uk-UA"/>
        </w:rPr>
        <w:t>ах</w:t>
      </w:r>
      <w:r w:rsidR="00E06F80" w:rsidRPr="0061528A">
        <w:rPr>
          <w:sz w:val="28"/>
          <w:szCs w:val="28"/>
          <w:lang w:val="uk-UA"/>
        </w:rPr>
        <w:t xml:space="preserve"> Вищого господарського суду </w:t>
      </w:r>
      <w:r w:rsidR="00E06F80">
        <w:rPr>
          <w:sz w:val="28"/>
          <w:szCs w:val="28"/>
          <w:lang w:val="uk-UA"/>
        </w:rPr>
        <w:t xml:space="preserve">      </w:t>
      </w:r>
      <w:r w:rsidR="00E06F80" w:rsidRPr="0061528A">
        <w:rPr>
          <w:sz w:val="28"/>
          <w:szCs w:val="28"/>
          <w:lang w:val="uk-UA"/>
        </w:rPr>
        <w:t>від 2 вересня</w:t>
      </w:r>
      <w:r w:rsidR="00E06F80">
        <w:rPr>
          <w:sz w:val="28"/>
          <w:szCs w:val="28"/>
          <w:lang w:val="uk-UA"/>
        </w:rPr>
        <w:t>,</w:t>
      </w:r>
      <w:r w:rsidR="00E06F80" w:rsidRPr="0061528A">
        <w:rPr>
          <w:sz w:val="28"/>
          <w:szCs w:val="28"/>
          <w:lang w:val="uk-UA"/>
        </w:rPr>
        <w:t xml:space="preserve"> 5 серпня</w:t>
      </w:r>
      <w:r w:rsidR="00E06F80">
        <w:rPr>
          <w:sz w:val="28"/>
          <w:szCs w:val="28"/>
          <w:lang w:val="uk-UA"/>
        </w:rPr>
        <w:t>, 22 та 23 липня</w:t>
      </w:r>
      <w:r w:rsidR="00E06F80" w:rsidRPr="0061528A">
        <w:rPr>
          <w:sz w:val="28"/>
          <w:szCs w:val="28"/>
          <w:lang w:val="uk-UA"/>
        </w:rPr>
        <w:t xml:space="preserve"> 2015 року</w:t>
      </w:r>
      <w:r w:rsidR="00E06F80">
        <w:rPr>
          <w:sz w:val="28"/>
          <w:szCs w:val="28"/>
          <w:lang w:val="uk-UA"/>
        </w:rPr>
        <w:t xml:space="preserve">  </w:t>
      </w:r>
      <w:r w:rsidR="00E06F80" w:rsidRPr="0061528A">
        <w:rPr>
          <w:sz w:val="28"/>
          <w:szCs w:val="28"/>
          <w:lang w:val="uk-UA"/>
        </w:rPr>
        <w:t>й постанов</w:t>
      </w:r>
      <w:r w:rsidR="00E06F80">
        <w:rPr>
          <w:sz w:val="28"/>
          <w:szCs w:val="28"/>
          <w:lang w:val="uk-UA"/>
        </w:rPr>
        <w:t>ах</w:t>
      </w:r>
      <w:r w:rsidR="00E06F80" w:rsidRPr="0061528A">
        <w:rPr>
          <w:sz w:val="28"/>
          <w:szCs w:val="28"/>
          <w:lang w:val="uk-UA"/>
        </w:rPr>
        <w:t xml:space="preserve"> Верховного Суду України від </w:t>
      </w:r>
      <w:r w:rsidR="00E06F80">
        <w:rPr>
          <w:sz w:val="28"/>
          <w:szCs w:val="28"/>
          <w:lang w:val="uk-UA"/>
        </w:rPr>
        <w:t>3 червня, 1 липня, 7 жовтня та 28 січня</w:t>
      </w:r>
      <w:r w:rsidR="00E06F80" w:rsidRPr="0061528A">
        <w:rPr>
          <w:sz w:val="28"/>
          <w:szCs w:val="28"/>
          <w:lang w:val="uk-UA"/>
        </w:rPr>
        <w:t xml:space="preserve"> 2015 року </w:t>
      </w:r>
      <w:r w:rsidRPr="0061528A">
        <w:rPr>
          <w:sz w:val="28"/>
          <w:szCs w:val="28"/>
          <w:lang w:val="uk-UA"/>
        </w:rPr>
        <w:t xml:space="preserve"> суди касаційних інстанцій зазначили, що використання земельних ділянок з порушенням земельного законодавства, зокрема без правовстановлюючих документів, є підставою для відшкодування збитків на підставі </w:t>
      </w:r>
      <w:r w:rsidR="00E06F80">
        <w:rPr>
          <w:sz w:val="28"/>
          <w:szCs w:val="28"/>
          <w:lang w:val="uk-UA"/>
        </w:rPr>
        <w:t xml:space="preserve">                           </w:t>
      </w:r>
      <w:r w:rsidRPr="0061528A">
        <w:rPr>
          <w:sz w:val="28"/>
          <w:szCs w:val="28"/>
          <w:lang w:val="uk-UA"/>
        </w:rPr>
        <w:t>ст</w:t>
      </w:r>
      <w:r w:rsidR="00E06F80">
        <w:rPr>
          <w:sz w:val="28"/>
          <w:szCs w:val="28"/>
          <w:lang w:val="uk-UA"/>
        </w:rPr>
        <w:t>атті</w:t>
      </w:r>
      <w:r w:rsidRPr="0061528A">
        <w:rPr>
          <w:sz w:val="28"/>
          <w:szCs w:val="28"/>
          <w:lang w:val="uk-UA"/>
        </w:rPr>
        <w:t xml:space="preserve"> 156 ЗК України за умови наявності усіх елементів складу цивільного правопорушення, а саме: </w:t>
      </w:r>
      <w:r w:rsidRPr="0061528A">
        <w:rPr>
          <w:color w:val="000000"/>
          <w:sz w:val="28"/>
          <w:szCs w:val="28"/>
          <w:lang w:val="uk-UA"/>
        </w:rPr>
        <w:t>протиправно</w:t>
      </w:r>
      <w:r w:rsidR="00E06F80">
        <w:rPr>
          <w:color w:val="000000"/>
          <w:sz w:val="28"/>
          <w:szCs w:val="28"/>
          <w:lang w:val="uk-UA"/>
        </w:rPr>
        <w:t>ї</w:t>
      </w:r>
      <w:r w:rsidRPr="0061528A">
        <w:rPr>
          <w:color w:val="000000"/>
          <w:sz w:val="28"/>
          <w:szCs w:val="28"/>
          <w:lang w:val="uk-UA"/>
        </w:rPr>
        <w:t xml:space="preserve"> поведінки, збитків, причинного зв'язку між протиправною поведінкою боржника та збитками і вини</w:t>
      </w:r>
      <w:r w:rsidRPr="0061528A">
        <w:rPr>
          <w:sz w:val="28"/>
          <w:szCs w:val="28"/>
          <w:lang w:val="uk-UA"/>
        </w:rPr>
        <w:t>. 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Отже, існує неоднакове застосування судом (судами) касаційної інстанції одних і тих самих норм матеріал</w:t>
      </w:r>
      <w:r w:rsidR="00E06F80">
        <w:rPr>
          <w:sz w:val="28"/>
          <w:szCs w:val="28"/>
          <w:lang w:val="uk-UA"/>
        </w:rPr>
        <w:t xml:space="preserve">ьного права, а саме статей  124, 125, </w:t>
      </w:r>
      <w:r w:rsidRPr="0061528A">
        <w:rPr>
          <w:sz w:val="28"/>
          <w:szCs w:val="28"/>
          <w:lang w:val="uk-UA"/>
        </w:rPr>
        <w:t xml:space="preserve">126, 152, 156 </w:t>
      </w:r>
      <w:hyperlink r:id="rId11" w:anchor="27" w:tgtFrame="_blank" w:tooltip="Кодекс законів про працю України" w:history="1">
        <w:r w:rsidRPr="0061528A">
          <w:rPr>
            <w:sz w:val="28"/>
            <w:szCs w:val="28"/>
            <w:lang w:val="uk-UA"/>
          </w:rPr>
          <w:t>З</w:t>
        </w:r>
        <w:r w:rsidR="00E06F80">
          <w:rPr>
            <w:sz w:val="28"/>
            <w:szCs w:val="28"/>
            <w:lang w:val="uk-UA"/>
          </w:rPr>
          <w:t>К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 xml:space="preserve"> та Порядку.</w:t>
      </w:r>
    </w:p>
    <w:p w:rsidR="00E06F80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Вирішуючи питання про усунення розбіжностей у застосуванні судом </w:t>
      </w:r>
      <w:r w:rsidRPr="0061528A">
        <w:rPr>
          <w:sz w:val="28"/>
          <w:szCs w:val="28"/>
          <w:lang w:val="uk-UA"/>
        </w:rPr>
        <w:lastRenderedPageBreak/>
        <w:t xml:space="preserve">касаційної інстанції вказаних норм матеріального права, </w:t>
      </w:r>
      <w:r w:rsidR="00E06F80">
        <w:rPr>
          <w:sz w:val="28"/>
          <w:szCs w:val="28"/>
          <w:lang w:val="uk-UA"/>
        </w:rPr>
        <w:t>с</w:t>
      </w:r>
      <w:r w:rsidRPr="0061528A">
        <w:rPr>
          <w:sz w:val="28"/>
          <w:szCs w:val="28"/>
          <w:lang w:val="uk-UA"/>
        </w:rPr>
        <w:t>удов</w:t>
      </w:r>
      <w:r w:rsidR="00E06F80">
        <w:rPr>
          <w:sz w:val="28"/>
          <w:szCs w:val="28"/>
          <w:lang w:val="uk-UA"/>
        </w:rPr>
        <w:t>і</w:t>
      </w:r>
      <w:r w:rsidRPr="0061528A">
        <w:rPr>
          <w:sz w:val="28"/>
          <w:szCs w:val="28"/>
          <w:lang w:val="uk-UA"/>
        </w:rPr>
        <w:t xml:space="preserve"> палат</w:t>
      </w:r>
      <w:r w:rsidR="00E06F80">
        <w:rPr>
          <w:sz w:val="28"/>
          <w:szCs w:val="28"/>
          <w:lang w:val="uk-UA"/>
        </w:rPr>
        <w:t>и</w:t>
      </w:r>
      <w:r w:rsidRPr="0061528A">
        <w:rPr>
          <w:sz w:val="28"/>
          <w:szCs w:val="28"/>
          <w:lang w:val="uk-UA"/>
        </w:rPr>
        <w:t xml:space="preserve"> у цивільних </w:t>
      </w:r>
      <w:r w:rsidR="00E06F80">
        <w:rPr>
          <w:sz w:val="28"/>
          <w:szCs w:val="28"/>
          <w:lang w:val="uk-UA"/>
        </w:rPr>
        <w:t>та</w:t>
      </w:r>
      <w:r w:rsidRPr="0061528A">
        <w:rPr>
          <w:sz w:val="28"/>
          <w:szCs w:val="28"/>
          <w:lang w:val="uk-UA"/>
        </w:rPr>
        <w:t xml:space="preserve"> господарських справах Верховного Суду України виходять </w:t>
      </w:r>
      <w:r w:rsidR="00E06F80">
        <w:rPr>
          <w:sz w:val="28"/>
          <w:szCs w:val="28"/>
          <w:lang w:val="uk-UA"/>
        </w:rPr>
        <w:t>з такого.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bCs/>
          <w:sz w:val="28"/>
          <w:szCs w:val="28"/>
          <w:lang w:val="uk-UA"/>
        </w:rPr>
        <w:t>Відповідно до статті 13 Конституції України з</w:t>
      </w:r>
      <w:r w:rsidRPr="0061528A">
        <w:rPr>
          <w:sz w:val="28"/>
          <w:szCs w:val="28"/>
          <w:lang w:val="uk-UA"/>
        </w:rPr>
        <w:t xml:space="preserve">емля, її надра, атмосферне повітря, водні та інші природні ресурси, які знаходяться в межах території України, природні ресурси її континентального шельфу, виключної (морської) економічної зони є об'єктами права власності Українського народу. Від імені Українського народу права власника здійснюють органи державної влади та органи місцевого самоврядування в межах, визначених цією Конституцією.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Суб'єктами права</w:t>
      </w:r>
      <w:r w:rsidR="00E06F80">
        <w:rPr>
          <w:sz w:val="28"/>
          <w:szCs w:val="28"/>
          <w:lang w:val="uk-UA"/>
        </w:rPr>
        <w:t xml:space="preserve"> на землі комунальної власності</w:t>
      </w:r>
      <w:r w:rsidRPr="0061528A">
        <w:rPr>
          <w:sz w:val="28"/>
          <w:szCs w:val="28"/>
          <w:lang w:val="uk-UA"/>
        </w:rPr>
        <w:t xml:space="preserve"> згідно </w:t>
      </w:r>
      <w:r w:rsidR="00E06F80">
        <w:rPr>
          <w:sz w:val="28"/>
          <w:szCs w:val="28"/>
          <w:lang w:val="uk-UA"/>
        </w:rPr>
        <w:t xml:space="preserve"> статті       </w:t>
      </w:r>
      <w:hyperlink r:id="rId12" w:anchor="456" w:tgtFrame="_blank" w:tooltip="Земельний кодекс України; нормативно-правовий акт № 2768-III від 25.10.2001" w:history="1">
        <w:r w:rsidR="00E06F80">
          <w:rPr>
            <w:lang w:val="uk-UA"/>
          </w:rPr>
          <w:t xml:space="preserve">          </w:t>
        </w:r>
        <w:r w:rsidRPr="0061528A">
          <w:rPr>
            <w:sz w:val="28"/>
            <w:szCs w:val="28"/>
            <w:lang w:val="uk-UA"/>
          </w:rPr>
          <w:t xml:space="preserve"> 80 З</w:t>
        </w:r>
        <w:r w:rsidR="00E06F80">
          <w:rPr>
            <w:sz w:val="28"/>
            <w:szCs w:val="28"/>
            <w:lang w:val="uk-UA"/>
          </w:rPr>
          <w:t>К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>, є територіальні громади, які реалізують це право безпосередньо або через органи місцевого самоврядування, незалежно від того, зареєстрована земельна ділянка за територіальною громадою, чи ні.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Статтями </w:t>
      </w:r>
      <w:hyperlink r:id="rId13" w:anchor="588258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125</w:t>
        </w:r>
      </w:hyperlink>
      <w:r w:rsidRPr="0061528A">
        <w:rPr>
          <w:sz w:val="28"/>
          <w:szCs w:val="28"/>
          <w:lang w:val="uk-UA"/>
        </w:rPr>
        <w:t>, </w:t>
      </w:r>
      <w:hyperlink r:id="rId14" w:anchor="588697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126 З</w:t>
        </w:r>
        <w:r w:rsidR="00E06F80">
          <w:rPr>
            <w:sz w:val="28"/>
            <w:szCs w:val="28"/>
            <w:lang w:val="uk-UA"/>
          </w:rPr>
          <w:t>К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> передбачено, що право постійного користування та право оренди земельної ділянки виникають з моменту державної реєстрації цих прав. Право оренди земельної ділянки посвідчується договором оренди землі, зареєстрованим відповідно до закону.</w:t>
      </w:r>
    </w:p>
    <w:p w:rsidR="00970242" w:rsidRPr="0061528A" w:rsidRDefault="00970242" w:rsidP="001250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textAlignment w:val="baseline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Статтею 206 </w:t>
      </w:r>
      <w:r w:rsidR="00E06F80">
        <w:rPr>
          <w:sz w:val="28"/>
          <w:szCs w:val="28"/>
          <w:lang w:val="uk-UA"/>
        </w:rPr>
        <w:t>ЗК</w:t>
      </w:r>
      <w:r w:rsidRPr="0061528A">
        <w:rPr>
          <w:sz w:val="28"/>
          <w:szCs w:val="28"/>
          <w:lang w:val="uk-UA"/>
        </w:rPr>
        <w:t xml:space="preserve"> України та статтею 2 Закону України  «Про плату за землю» визначено, що використання  землі в Україні є платним.  Плата за землю справляється  у  вигляді  земельного  податку  або  орендної плати, що визначається залежно від грошової оцінки земель.</w:t>
      </w:r>
    </w:p>
    <w:p w:rsidR="00970242" w:rsidRPr="0061528A" w:rsidRDefault="00970242" w:rsidP="001250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textAlignment w:val="baseline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Частиною </w:t>
      </w:r>
      <w:r w:rsidR="00E06F80">
        <w:rPr>
          <w:sz w:val="28"/>
          <w:szCs w:val="28"/>
          <w:lang w:val="uk-UA"/>
        </w:rPr>
        <w:t>четвертою</w:t>
      </w:r>
      <w:r w:rsidRPr="0061528A">
        <w:rPr>
          <w:sz w:val="28"/>
          <w:szCs w:val="28"/>
          <w:lang w:val="uk-UA"/>
        </w:rPr>
        <w:t xml:space="preserve"> статті 2 Закону України «Про плату за землю» передбачено, що за земельні  ділянки,  надані в оренду,  справляється орендна плата.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За приписами </w:t>
      </w:r>
      <w:hyperlink r:id="rId15" w:anchor="127" w:tgtFrame="_blank" w:tooltip="Про державний контроль за використанням та охороною земель; нормативно-правовий акт № 963-IV від 19.06.2003" w:history="1">
        <w:r w:rsidR="00E06F80">
          <w:rPr>
            <w:sz w:val="28"/>
            <w:szCs w:val="28"/>
            <w:lang w:val="uk-UA"/>
          </w:rPr>
          <w:t xml:space="preserve">статті </w:t>
        </w:r>
        <w:r w:rsidRPr="0061528A">
          <w:rPr>
            <w:sz w:val="28"/>
            <w:szCs w:val="28"/>
            <w:lang w:val="uk-UA"/>
          </w:rPr>
          <w:t>1 Закону України «Про державний контроль за використанням та охороною земель»</w:t>
        </w:r>
      </w:hyperlink>
      <w:r w:rsidRPr="0061528A">
        <w:rPr>
          <w:sz w:val="28"/>
          <w:szCs w:val="28"/>
          <w:lang w:val="uk-UA"/>
        </w:rPr>
        <w:t> самовільним зайняттям земельної ділянки є будь-які дії, які свідчать про фактичне використання земельної ділянки за відсутності відповідного рішення органу виконавчої влади чи органу місцевого самоврядування про її передачу у власність або надання у користування (оренду) або за відсутності вчиненого правочину щодо такої земельної ділянки, за винятком дій, які відповідно до закону є правомірними.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Відповідно до ч</w:t>
      </w:r>
      <w:r w:rsidR="00E06F80">
        <w:rPr>
          <w:sz w:val="28"/>
          <w:szCs w:val="28"/>
          <w:lang w:val="uk-UA"/>
        </w:rPr>
        <w:t>астини</w:t>
      </w:r>
      <w:r w:rsidRPr="0061528A">
        <w:rPr>
          <w:sz w:val="28"/>
          <w:szCs w:val="28"/>
          <w:lang w:val="uk-UA"/>
        </w:rPr>
        <w:t xml:space="preserve"> 2 </w:t>
      </w:r>
      <w:r w:rsidR="00E06F80">
        <w:rPr>
          <w:sz w:val="28"/>
          <w:szCs w:val="28"/>
          <w:lang w:val="uk-UA"/>
        </w:rPr>
        <w:t xml:space="preserve">статті </w:t>
      </w:r>
      <w:r w:rsidR="00220A2B">
        <w:rPr>
          <w:sz w:val="28"/>
          <w:szCs w:val="28"/>
          <w:lang w:val="uk-UA"/>
        </w:rPr>
        <w:t xml:space="preserve">120 </w:t>
      </w:r>
      <w:hyperlink r:id="rId16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ЗК України</w:t>
        </w:r>
      </w:hyperlink>
      <w:r w:rsidRPr="0061528A">
        <w:rPr>
          <w:sz w:val="28"/>
          <w:szCs w:val="28"/>
          <w:lang w:val="uk-UA"/>
        </w:rPr>
        <w:t> якщо жилий будинок, будівля або споруда розміщені на земельній ділянці, що перебуває у користуванні, то в разі набуття    права  власності на ці об'єкти до набувача переходить право користування земельною ділянкою, на як</w:t>
      </w:r>
      <w:r w:rsidR="00220A2B">
        <w:rPr>
          <w:sz w:val="28"/>
          <w:szCs w:val="28"/>
          <w:lang w:val="uk-UA"/>
        </w:rPr>
        <w:t>ий</w:t>
      </w:r>
      <w:r w:rsidRPr="0061528A">
        <w:rPr>
          <w:sz w:val="28"/>
          <w:szCs w:val="28"/>
          <w:lang w:val="uk-UA"/>
        </w:rPr>
        <w:t xml:space="preserve"> вони розміщені, на тих самих умовах і в тому ж обсязі, що були у попереднього землекористувача.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Таким чином</w:t>
      </w:r>
      <w:r w:rsidR="004664EE"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право на земельну ділянку в набувача будинку, будівлі або споруди виникає з моменту набуття права на будинок, будівлю або споруду незалежно від будь-яких подальших дій набувача щодо оформлення права на земельну ділянку. Таке оформлення може мати місце в подальшому, в тому числі шляхом підписання відповідного договору (оренди, емфітевзису, </w:t>
      </w:r>
      <w:proofErr w:type="spellStart"/>
      <w:r w:rsidRPr="0061528A">
        <w:rPr>
          <w:sz w:val="28"/>
          <w:szCs w:val="28"/>
          <w:lang w:val="uk-UA"/>
        </w:rPr>
        <w:t>суперфіцію</w:t>
      </w:r>
      <w:proofErr w:type="spellEnd"/>
      <w:r w:rsidRPr="0061528A">
        <w:rPr>
          <w:sz w:val="28"/>
          <w:szCs w:val="28"/>
          <w:lang w:val="uk-UA"/>
        </w:rPr>
        <w:t>).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При розгляді даної справи судами встановлено, що  після оформлення </w:t>
      </w:r>
      <w:r w:rsidR="004E63C6">
        <w:rPr>
          <w:sz w:val="28"/>
          <w:szCs w:val="28"/>
          <w:lang w:val="uk-UA"/>
        </w:rPr>
        <w:lastRenderedPageBreak/>
        <w:t>ОСОБА_1</w:t>
      </w:r>
      <w:r w:rsidRPr="0061528A">
        <w:rPr>
          <w:sz w:val="28"/>
          <w:szCs w:val="28"/>
          <w:lang w:val="uk-UA"/>
        </w:rPr>
        <w:t xml:space="preserve"> права власності на будівлі, розташовані на земельній ділянці площею </w:t>
      </w:r>
      <w:r w:rsidR="004B51BF">
        <w:rPr>
          <w:color w:val="000000"/>
          <w:sz w:val="28"/>
          <w:szCs w:val="28"/>
          <w:lang w:val="en-US"/>
        </w:rPr>
        <w:t>S</w:t>
      </w:r>
      <w:r w:rsidR="004B51BF" w:rsidRPr="004B51BF">
        <w:rPr>
          <w:color w:val="000000"/>
          <w:sz w:val="28"/>
          <w:szCs w:val="28"/>
        </w:rPr>
        <w:t>_1</w:t>
      </w:r>
      <w:r w:rsidRPr="0061528A">
        <w:rPr>
          <w:color w:val="000000"/>
          <w:sz w:val="28"/>
          <w:szCs w:val="28"/>
          <w:lang w:val="uk-UA"/>
        </w:rPr>
        <w:t xml:space="preserve"> </w:t>
      </w:r>
      <w:r w:rsidR="00B268C4">
        <w:rPr>
          <w:color w:val="000000"/>
          <w:sz w:val="28"/>
          <w:szCs w:val="28"/>
          <w:lang w:val="uk-UA"/>
        </w:rPr>
        <w:t>у</w:t>
      </w:r>
      <w:r w:rsidRPr="0061528A">
        <w:rPr>
          <w:color w:val="000000"/>
          <w:sz w:val="28"/>
          <w:szCs w:val="28"/>
          <w:lang w:val="uk-UA"/>
        </w:rPr>
        <w:t xml:space="preserve"> </w:t>
      </w:r>
      <w:r w:rsidR="004E63C6">
        <w:rPr>
          <w:color w:val="000000"/>
          <w:sz w:val="28"/>
          <w:szCs w:val="28"/>
          <w:lang w:val="uk-UA"/>
        </w:rPr>
        <w:t>АДРЕСА_1</w:t>
      </w:r>
      <w:r w:rsidRPr="0061528A">
        <w:rPr>
          <w:color w:val="000000"/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договір оренди вказаної земельної ділянки </w:t>
      </w:r>
      <w:r w:rsidR="00B268C4">
        <w:rPr>
          <w:sz w:val="28"/>
          <w:szCs w:val="28"/>
          <w:lang w:val="uk-UA"/>
        </w:rPr>
        <w:t>він</w:t>
      </w:r>
      <w:r w:rsidRPr="0061528A">
        <w:rPr>
          <w:sz w:val="28"/>
          <w:szCs w:val="28"/>
          <w:lang w:val="uk-UA"/>
        </w:rPr>
        <w:t xml:space="preserve"> не уклад</w:t>
      </w:r>
      <w:r w:rsidR="00B268C4">
        <w:rPr>
          <w:sz w:val="28"/>
          <w:szCs w:val="28"/>
          <w:lang w:val="uk-UA"/>
        </w:rPr>
        <w:t>ав</w:t>
      </w:r>
      <w:r w:rsidRPr="0061528A">
        <w:rPr>
          <w:sz w:val="28"/>
          <w:szCs w:val="28"/>
          <w:lang w:val="uk-UA"/>
        </w:rPr>
        <w:t>, орендн</w:t>
      </w:r>
      <w:r w:rsidR="00B268C4">
        <w:rPr>
          <w:sz w:val="28"/>
          <w:szCs w:val="28"/>
          <w:lang w:val="uk-UA"/>
        </w:rPr>
        <w:t>ої</w:t>
      </w:r>
      <w:r w:rsidRPr="0061528A">
        <w:rPr>
          <w:sz w:val="28"/>
          <w:szCs w:val="28"/>
          <w:lang w:val="uk-UA"/>
        </w:rPr>
        <w:t xml:space="preserve"> плат</w:t>
      </w:r>
      <w:r w:rsidR="00B268C4">
        <w:rPr>
          <w:sz w:val="28"/>
          <w:szCs w:val="28"/>
          <w:lang w:val="uk-UA"/>
        </w:rPr>
        <w:t>и</w:t>
      </w:r>
      <w:r w:rsidRPr="0061528A">
        <w:rPr>
          <w:sz w:val="28"/>
          <w:szCs w:val="28"/>
          <w:lang w:val="uk-UA"/>
        </w:rPr>
        <w:t xml:space="preserve"> за договором не сплачує, хоча земельна ділянка використовується для розміщення об'єкт</w:t>
      </w:r>
      <w:r w:rsidR="00B268C4">
        <w:rPr>
          <w:sz w:val="28"/>
          <w:szCs w:val="28"/>
          <w:lang w:val="uk-UA"/>
        </w:rPr>
        <w:t>а</w:t>
      </w:r>
      <w:r w:rsidRPr="0061528A">
        <w:rPr>
          <w:sz w:val="28"/>
          <w:szCs w:val="28"/>
          <w:lang w:val="uk-UA"/>
        </w:rPr>
        <w:t xml:space="preserve"> нерухомого майна.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Згідно </w:t>
      </w:r>
      <w:r w:rsidR="00B268C4">
        <w:rPr>
          <w:sz w:val="28"/>
          <w:szCs w:val="28"/>
          <w:lang w:val="uk-UA"/>
        </w:rPr>
        <w:t xml:space="preserve">зі статтею </w:t>
      </w:r>
      <w:hyperlink r:id="rId17" w:anchor="1265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211 З</w:t>
        </w:r>
        <w:r w:rsidR="00B268C4">
          <w:rPr>
            <w:sz w:val="28"/>
            <w:szCs w:val="28"/>
            <w:lang w:val="uk-UA"/>
          </w:rPr>
          <w:t>К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> громадяни та юридичні особи несуть цивільну, адміністративну або кримінальну відповідальність відповідно до законодавства за самовільне зайняття земельних ділянок.</w:t>
      </w:r>
    </w:p>
    <w:p w:rsidR="00970242" w:rsidRPr="0061528A" w:rsidRDefault="00B00C18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hyperlink r:id="rId18" w:anchor="843053" w:tgtFrame="_blank" w:tooltip="Цивільний кодекс України; нормативно-правовий акт № 435-IV від 16.01.2003" w:history="1">
        <w:r w:rsidR="00970242" w:rsidRPr="0061528A">
          <w:rPr>
            <w:sz w:val="28"/>
            <w:szCs w:val="28"/>
            <w:lang w:val="uk-UA"/>
          </w:rPr>
          <w:t xml:space="preserve">Статтею 22 </w:t>
        </w:r>
        <w:r w:rsidR="00B268C4">
          <w:rPr>
            <w:sz w:val="28"/>
            <w:szCs w:val="28"/>
            <w:lang w:val="uk-UA"/>
          </w:rPr>
          <w:t xml:space="preserve">Цивільного кодексу України (далі - </w:t>
        </w:r>
        <w:r w:rsidR="00970242" w:rsidRPr="0061528A">
          <w:rPr>
            <w:sz w:val="28"/>
            <w:szCs w:val="28"/>
            <w:lang w:val="uk-UA"/>
          </w:rPr>
          <w:t>ЦК України</w:t>
        </w:r>
      </w:hyperlink>
      <w:r w:rsidR="00B268C4">
        <w:rPr>
          <w:lang w:val="uk-UA"/>
        </w:rPr>
        <w:t>)</w:t>
      </w:r>
      <w:r w:rsidR="00970242" w:rsidRPr="0061528A">
        <w:rPr>
          <w:sz w:val="28"/>
          <w:szCs w:val="28"/>
          <w:lang w:val="uk-UA"/>
        </w:rPr>
        <w:t> передбачено, що особа, якій завдано збитків у результаті порушення її цивільного права, має право на їх відшкодування. Збитками є втрати, яких особа зазнала у зв'язку зі знищенням або пошкодженням речі, а також витрати, які особа зробила або мусить зробити для відновлення свого порушеного права (реальні збитки); доходи, які особа могла б реально одержати за звичайних обставин, якби її право не було порушене (упущена вигода).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За приписами </w:t>
      </w:r>
      <w:hyperlink r:id="rId19" w:anchor="844269" w:tgtFrame="_blank" w:tooltip="Цивільний кодекс України; нормативно-правовий акт № 435-IV від 16.01.2003" w:history="1">
        <w:r w:rsidR="00B268C4">
          <w:rPr>
            <w:sz w:val="28"/>
            <w:szCs w:val="28"/>
            <w:lang w:val="uk-UA"/>
          </w:rPr>
          <w:t xml:space="preserve">статті </w:t>
        </w:r>
        <w:r w:rsidRPr="0061528A">
          <w:rPr>
            <w:sz w:val="28"/>
            <w:szCs w:val="28"/>
            <w:lang w:val="uk-UA"/>
          </w:rPr>
          <w:t>1166 Ц</w:t>
        </w:r>
        <w:r w:rsidR="00B268C4">
          <w:rPr>
            <w:sz w:val="28"/>
            <w:szCs w:val="28"/>
            <w:lang w:val="uk-UA"/>
          </w:rPr>
          <w:t>К</w:t>
        </w:r>
        <w:r w:rsidRPr="0061528A">
          <w:rPr>
            <w:sz w:val="28"/>
            <w:szCs w:val="28"/>
            <w:lang w:val="uk-UA"/>
          </w:rPr>
          <w:t xml:space="preserve"> України</w:t>
        </w:r>
      </w:hyperlink>
      <w:r w:rsidRPr="0061528A">
        <w:rPr>
          <w:sz w:val="28"/>
          <w:szCs w:val="28"/>
          <w:lang w:val="uk-UA"/>
        </w:rPr>
        <w:t> </w:t>
      </w:r>
      <w:r w:rsidR="00B268C4">
        <w:rPr>
          <w:sz w:val="28"/>
          <w:szCs w:val="28"/>
          <w:lang w:val="uk-UA"/>
        </w:rPr>
        <w:t xml:space="preserve"> </w:t>
      </w:r>
      <w:r w:rsidRPr="0061528A">
        <w:rPr>
          <w:sz w:val="28"/>
          <w:szCs w:val="28"/>
          <w:lang w:val="uk-UA"/>
        </w:rPr>
        <w:t>майнова шкода, завдана неправомірними рішеннями, діями чи бездіяльністю особистим немайновим правам фізичної або юридичної особи, а також шкода, завдана майну фізичної або юридичної особи, відшкодовується в повному обсязі особою, яка її завдала. Особа, яка завдала шкоди, звільняється від її відшкодування, якщо вона доведе, що шкоди завдано не з її вини.</w:t>
      </w:r>
    </w:p>
    <w:p w:rsidR="00970242" w:rsidRPr="0061528A" w:rsidRDefault="00B00C18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hyperlink r:id="rId20" w:tgtFrame="_blank" w:tooltip="Земельний кодекс України; нормативно-правовий акт № 2768-III від 25.10.2001" w:history="1">
        <w:r w:rsidR="00970242" w:rsidRPr="0061528A">
          <w:rPr>
            <w:sz w:val="28"/>
            <w:szCs w:val="28"/>
            <w:lang w:val="uk-UA"/>
          </w:rPr>
          <w:t>З</w:t>
        </w:r>
        <w:r w:rsidR="00B268C4">
          <w:rPr>
            <w:sz w:val="28"/>
            <w:szCs w:val="28"/>
            <w:lang w:val="uk-UA"/>
          </w:rPr>
          <w:t>К</w:t>
        </w:r>
        <w:r w:rsidR="00970242" w:rsidRPr="0061528A">
          <w:rPr>
            <w:sz w:val="28"/>
            <w:szCs w:val="28"/>
            <w:lang w:val="uk-UA"/>
          </w:rPr>
          <w:t xml:space="preserve"> України</w:t>
        </w:r>
      </w:hyperlink>
      <w:r w:rsidR="00970242" w:rsidRPr="0061528A">
        <w:rPr>
          <w:sz w:val="28"/>
          <w:szCs w:val="28"/>
          <w:lang w:val="uk-UA"/>
        </w:rPr>
        <w:t> та інші нормативно-правові акти у галузі земельних відносин є спеціальними до правовідносин щодо відшкодування збитків землевласникам та землекористувачам, у тому числі у вигляді неодержаних ними доходів. 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Згідно </w:t>
      </w:r>
      <w:r w:rsidR="00B268C4">
        <w:rPr>
          <w:sz w:val="28"/>
          <w:szCs w:val="28"/>
          <w:lang w:val="uk-UA"/>
        </w:rPr>
        <w:t>і</w:t>
      </w:r>
      <w:r w:rsidRPr="0061528A">
        <w:rPr>
          <w:sz w:val="28"/>
          <w:szCs w:val="28"/>
          <w:lang w:val="uk-UA"/>
        </w:rPr>
        <w:t xml:space="preserve">з частиною </w:t>
      </w:r>
      <w:r w:rsidR="00B268C4">
        <w:rPr>
          <w:sz w:val="28"/>
          <w:szCs w:val="28"/>
          <w:lang w:val="uk-UA"/>
        </w:rPr>
        <w:t>другою статті 152 ЗК</w:t>
      </w:r>
      <w:r w:rsidRPr="0061528A">
        <w:rPr>
          <w:sz w:val="28"/>
          <w:szCs w:val="28"/>
          <w:lang w:val="uk-UA"/>
        </w:rPr>
        <w:t xml:space="preserve"> України власник земельної ділянки або землекористувач може вимагати усунення будь-яких порушень його прав на землю, навіть якщо ці порушення не пов’язані з позбавленням права володіння земельною ділянкою, і відшкодування завданих збитків.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Власникам землі та землекористувачам відшкодовуються збитки, заподіяні внаслідок неодержання доходів за час тимчасового невикористання земельної ділянки (пункт «д» частини </w:t>
      </w:r>
      <w:r w:rsidR="00B268C4">
        <w:rPr>
          <w:sz w:val="28"/>
          <w:szCs w:val="28"/>
          <w:lang w:val="uk-UA"/>
        </w:rPr>
        <w:t>першої</w:t>
      </w:r>
      <w:r w:rsidRPr="0061528A">
        <w:rPr>
          <w:sz w:val="28"/>
          <w:szCs w:val="28"/>
          <w:lang w:val="uk-UA"/>
        </w:rPr>
        <w:t xml:space="preserve"> статті 156 </w:t>
      </w:r>
      <w:r w:rsidR="00B268C4">
        <w:rPr>
          <w:sz w:val="28"/>
          <w:szCs w:val="28"/>
          <w:lang w:val="uk-UA"/>
        </w:rPr>
        <w:t>ЗК</w:t>
      </w:r>
      <w:r w:rsidRPr="0061528A">
        <w:rPr>
          <w:sz w:val="28"/>
          <w:szCs w:val="28"/>
          <w:lang w:val="uk-UA"/>
        </w:rPr>
        <w:t xml:space="preserve"> України).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За змістом </w:t>
      </w:r>
      <w:hyperlink r:id="rId21" w:anchor="1007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статті 157 ЗК України</w:t>
        </w:r>
      </w:hyperlink>
      <w:r w:rsidRPr="0061528A">
        <w:rPr>
          <w:sz w:val="28"/>
          <w:szCs w:val="28"/>
          <w:lang w:val="uk-UA"/>
        </w:rPr>
        <w:t xml:space="preserve"> відшкодування збитків власникам землі та землекористувачам здійснюють органи виконавчої влади, органи місцевого самоврядування, громадяни та юридичні особи, які використовують земельні ділянки, а також органи виконавчої влади, органи місцевого самоврядування, громадяни та юридичні особи, діяльність яких обмежує права власників і землекористувачів або погіршує якість земель, розташованих у зоні їх впливу, в тому числі внаслідок хімічного і радіоактивного забруднення території, засмічення промисловими, побутовими та іншими відходами і стічними водами. Порядок визначення та відшкодування збитків власникам землі і землекористувачам встановлюється Кабінетом Міністрів України.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 аналізу наведених норм вбачається, що користування земельною ділянкою без правовстановлюючих документів позбавляє орендодавця права одержати дохід у вигляді орендної плати за землю, який він міг би отримувати, якби його право не було порушено.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lastRenderedPageBreak/>
        <w:t>Порядок визначення та відшкодування збитків власникам землі і землекористувачам встановлюється Кабінетом Міністрів України.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Згідно з п</w:t>
      </w:r>
      <w:r w:rsidR="00B268C4">
        <w:rPr>
          <w:sz w:val="28"/>
          <w:szCs w:val="28"/>
          <w:lang w:val="uk-UA"/>
        </w:rPr>
        <w:t>унктом</w:t>
      </w:r>
      <w:r w:rsidRPr="0061528A">
        <w:rPr>
          <w:sz w:val="28"/>
          <w:szCs w:val="28"/>
          <w:lang w:val="uk-UA"/>
        </w:rPr>
        <w:t xml:space="preserve"> 1 Порядку власникам землі та землекористувачам відшкодовуються збитки, заподіяні, зокрема, неодержанням доходів у зв'язку з тимчасовим невикористанням земельних ділянок.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Відповідно до пункту 3 Порядку відшкодуванню підлягають збитки  власників землі і землекористувачів, у тому числі орендарів, включаючи і неодержані доходи, якщо вони обґрунтовані. При цьому неодержаний доход – це доход, який міг би одержати власник землі, землекористувач, у тому числі орендар, із земельної ділянки і який він не одержав внаслідок її вилучення (викупу) або тимчасового зайняття, обмеження прав, погіршення якості землі або приведення її у непридатність для використання за цільовим призначенням у результаті негативного впливу, спричиненого діяльністю підприємств, установ, організацій та громадян.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Розміри збитків, у тому числі неодержані доходи згідно </w:t>
      </w:r>
      <w:r w:rsidR="00B268C4">
        <w:rPr>
          <w:sz w:val="28"/>
          <w:szCs w:val="28"/>
          <w:lang w:val="uk-UA"/>
        </w:rPr>
        <w:t xml:space="preserve">пунктом               </w:t>
      </w:r>
      <w:r w:rsidRPr="0061528A">
        <w:rPr>
          <w:sz w:val="28"/>
          <w:szCs w:val="28"/>
          <w:lang w:val="uk-UA"/>
        </w:rPr>
        <w:t>2 Порядку, визначаються комісіями, створеними Київською та Севастопольською міськими, районними державними адміністраціями, виконавчими комітетами міських (міст обласного значення) рад.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Отже</w:t>
      </w:r>
      <w:r w:rsidR="00B268C4"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системний аналіз зазначених норм матеріального права дозволяє зробити висновок, що у випадку </w:t>
      </w:r>
      <w:proofErr w:type="spellStart"/>
      <w:r w:rsidRPr="0061528A">
        <w:rPr>
          <w:sz w:val="28"/>
          <w:szCs w:val="28"/>
          <w:lang w:val="uk-UA"/>
        </w:rPr>
        <w:t>неукладення</w:t>
      </w:r>
      <w:proofErr w:type="spellEnd"/>
      <w:r w:rsidRPr="0061528A">
        <w:rPr>
          <w:sz w:val="28"/>
          <w:szCs w:val="28"/>
          <w:lang w:val="uk-UA"/>
        </w:rPr>
        <w:t xml:space="preserve"> договору оренди, </w:t>
      </w:r>
      <w:proofErr w:type="spellStart"/>
      <w:r w:rsidRPr="0061528A">
        <w:rPr>
          <w:sz w:val="28"/>
          <w:szCs w:val="28"/>
          <w:lang w:val="uk-UA"/>
        </w:rPr>
        <w:t>суперфіцію</w:t>
      </w:r>
      <w:proofErr w:type="spellEnd"/>
      <w:r w:rsidRPr="0061528A">
        <w:rPr>
          <w:sz w:val="28"/>
          <w:szCs w:val="28"/>
          <w:lang w:val="uk-UA"/>
        </w:rPr>
        <w:t xml:space="preserve">  або інших право</w:t>
      </w:r>
      <w:r w:rsidR="00B268C4">
        <w:rPr>
          <w:sz w:val="28"/>
          <w:szCs w:val="28"/>
          <w:lang w:val="uk-UA"/>
        </w:rPr>
        <w:t>чинів</w:t>
      </w:r>
      <w:r w:rsidRPr="0061528A">
        <w:rPr>
          <w:sz w:val="28"/>
          <w:szCs w:val="28"/>
          <w:lang w:val="uk-UA"/>
        </w:rPr>
        <w:t xml:space="preserve"> як правових підстав для користування земельною ділянкою з вини користувача настають правові наслідки</w:t>
      </w:r>
      <w:r w:rsidR="00B268C4"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передбачені статтею </w:t>
      </w:r>
      <w:r w:rsidR="00B268C4">
        <w:rPr>
          <w:sz w:val="28"/>
          <w:szCs w:val="28"/>
          <w:lang w:val="uk-UA"/>
        </w:rPr>
        <w:t xml:space="preserve">                  </w:t>
      </w:r>
      <w:r w:rsidRPr="0061528A">
        <w:rPr>
          <w:sz w:val="28"/>
          <w:szCs w:val="28"/>
          <w:lang w:val="uk-UA"/>
        </w:rPr>
        <w:t>157 ЗК України та Порядком.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Саме таких висновків дійшов суд першої інстанції</w:t>
      </w:r>
      <w:r w:rsidR="00B268C4"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задовольняючи позов на підставі зазначених норм матеріального права.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Оскільки апеляційни</w:t>
      </w:r>
      <w:r w:rsidR="00B268C4">
        <w:rPr>
          <w:sz w:val="28"/>
          <w:szCs w:val="28"/>
          <w:lang w:val="uk-UA"/>
        </w:rPr>
        <w:t>й</w:t>
      </w:r>
      <w:r w:rsidRPr="0061528A">
        <w:rPr>
          <w:sz w:val="28"/>
          <w:szCs w:val="28"/>
          <w:lang w:val="uk-UA"/>
        </w:rPr>
        <w:t xml:space="preserve"> суд помилково скас</w:t>
      </w:r>
      <w:r w:rsidR="00B268C4">
        <w:rPr>
          <w:sz w:val="28"/>
          <w:szCs w:val="28"/>
          <w:lang w:val="uk-UA"/>
        </w:rPr>
        <w:t>ував</w:t>
      </w:r>
      <w:r w:rsidRPr="0061528A">
        <w:rPr>
          <w:sz w:val="28"/>
          <w:szCs w:val="28"/>
          <w:lang w:val="uk-UA"/>
        </w:rPr>
        <w:t xml:space="preserve"> рішення суду першої інстанції, ухвален</w:t>
      </w:r>
      <w:r w:rsidR="00B268C4">
        <w:rPr>
          <w:sz w:val="28"/>
          <w:szCs w:val="28"/>
          <w:lang w:val="uk-UA"/>
        </w:rPr>
        <w:t>е</w:t>
      </w:r>
      <w:r w:rsidRPr="0061528A">
        <w:rPr>
          <w:sz w:val="28"/>
          <w:szCs w:val="28"/>
          <w:lang w:val="uk-UA"/>
        </w:rPr>
        <w:t xml:space="preserve"> відповідно до норм матеріального права, ухвала </w:t>
      </w:r>
      <w:r w:rsidR="00B268C4">
        <w:rPr>
          <w:sz w:val="28"/>
          <w:szCs w:val="28"/>
          <w:lang w:val="uk-UA"/>
        </w:rPr>
        <w:t xml:space="preserve">         </w:t>
      </w:r>
      <w:r w:rsidRPr="0061528A">
        <w:rPr>
          <w:sz w:val="28"/>
          <w:szCs w:val="28"/>
          <w:lang w:val="uk-UA"/>
        </w:rPr>
        <w:t xml:space="preserve">Вищого спеціалізованого суду України з розгляду цивільних та кримінальних справ  від 18 червня 2015 року та рішення Апеляційного суду Черкаської області </w:t>
      </w:r>
      <w:r w:rsidR="001250AD">
        <w:rPr>
          <w:sz w:val="28"/>
          <w:szCs w:val="28"/>
          <w:lang w:val="uk-UA"/>
        </w:rPr>
        <w:t xml:space="preserve">від 3 березня 2015 року </w:t>
      </w:r>
      <w:r w:rsidRPr="0061528A">
        <w:rPr>
          <w:sz w:val="28"/>
          <w:szCs w:val="28"/>
          <w:lang w:val="uk-UA"/>
        </w:rPr>
        <w:t xml:space="preserve">підлягають скасуванню </w:t>
      </w:r>
      <w:r w:rsidR="001250AD">
        <w:rPr>
          <w:sz w:val="28"/>
          <w:szCs w:val="28"/>
          <w:lang w:val="uk-UA"/>
        </w:rPr>
        <w:t>і</w:t>
      </w:r>
      <w:r w:rsidRPr="0061528A">
        <w:rPr>
          <w:sz w:val="28"/>
          <w:szCs w:val="28"/>
          <w:lang w:val="uk-UA"/>
        </w:rPr>
        <w:t xml:space="preserve">з залишенням </w:t>
      </w:r>
      <w:r w:rsidR="001250AD">
        <w:rPr>
          <w:sz w:val="28"/>
          <w:szCs w:val="28"/>
          <w:lang w:val="uk-UA"/>
        </w:rPr>
        <w:t>у</w:t>
      </w:r>
      <w:r w:rsidRPr="0061528A">
        <w:rPr>
          <w:sz w:val="28"/>
          <w:szCs w:val="28"/>
          <w:lang w:val="uk-UA"/>
        </w:rPr>
        <w:t xml:space="preserve"> силі рішення суду першої інстанції.</w:t>
      </w:r>
    </w:p>
    <w:p w:rsidR="00970242" w:rsidRPr="0061528A" w:rsidRDefault="00970242" w:rsidP="001250AD">
      <w:pPr>
        <w:widowControl w:val="0"/>
        <w:tabs>
          <w:tab w:val="left" w:pos="720"/>
        </w:tabs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Постанова Верховного Суду України від 28 січня 2015 року не може бути прикладом неоднакового застосування одних і тих самих норм матеріального права, </w:t>
      </w:r>
      <w:r w:rsidR="001250AD">
        <w:rPr>
          <w:sz w:val="28"/>
          <w:szCs w:val="28"/>
          <w:lang w:val="uk-UA"/>
        </w:rPr>
        <w:t>оскільки</w:t>
      </w:r>
      <w:r w:rsidRPr="0061528A">
        <w:rPr>
          <w:sz w:val="28"/>
          <w:szCs w:val="28"/>
          <w:lang w:val="uk-UA"/>
        </w:rPr>
        <w:t xml:space="preserve"> нею справу передано на новий розгляд у зв’язку з неповним з’ясуванням обставин, що мають значення для правильного вирішення спору.</w:t>
      </w:r>
    </w:p>
    <w:p w:rsidR="00970242" w:rsidRPr="0061528A" w:rsidRDefault="00970242" w:rsidP="001250AD">
      <w:pPr>
        <w:widowControl w:val="0"/>
        <w:tabs>
          <w:tab w:val="left" w:pos="720"/>
        </w:tabs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 xml:space="preserve">Постанова Верховного Суду України від 3 червня 2015 року також не може бути підтвердженням неоднакового застосування одних і тих самих норм матеріального права, </w:t>
      </w:r>
      <w:r w:rsidR="001250AD">
        <w:rPr>
          <w:sz w:val="28"/>
          <w:szCs w:val="28"/>
          <w:lang w:val="uk-UA"/>
        </w:rPr>
        <w:t>оскільки</w:t>
      </w:r>
      <w:r w:rsidRPr="0061528A">
        <w:rPr>
          <w:sz w:val="28"/>
          <w:szCs w:val="28"/>
          <w:lang w:val="uk-UA"/>
        </w:rPr>
        <w:t xml:space="preserve"> нею відмовлено у задоволенні заяви через відсутність підстав для висновку про різне застосування положень статей 22, 1166 ЦК України, статті 156 ЗК України та пунктів 1, 3 Порядку. 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Керуючись пункт</w:t>
      </w:r>
      <w:r w:rsidR="001250AD">
        <w:rPr>
          <w:sz w:val="28"/>
          <w:szCs w:val="28"/>
          <w:lang w:val="uk-UA"/>
        </w:rPr>
        <w:t>а</w:t>
      </w:r>
      <w:r w:rsidRPr="0061528A">
        <w:rPr>
          <w:sz w:val="28"/>
          <w:szCs w:val="28"/>
          <w:lang w:val="uk-UA"/>
        </w:rPr>
        <w:t>м</w:t>
      </w:r>
      <w:r w:rsidR="001250AD">
        <w:rPr>
          <w:sz w:val="28"/>
          <w:szCs w:val="28"/>
          <w:lang w:val="uk-UA"/>
        </w:rPr>
        <w:t>и</w:t>
      </w:r>
      <w:r w:rsidRPr="0061528A">
        <w:rPr>
          <w:sz w:val="28"/>
          <w:szCs w:val="28"/>
          <w:lang w:val="uk-UA"/>
        </w:rPr>
        <w:t xml:space="preserve"> 1</w:t>
      </w:r>
      <w:r w:rsidR="001250AD">
        <w:rPr>
          <w:sz w:val="28"/>
          <w:szCs w:val="28"/>
          <w:lang w:val="uk-UA"/>
        </w:rPr>
        <w:t xml:space="preserve">,4 </w:t>
      </w:r>
      <w:r w:rsidRPr="0061528A">
        <w:rPr>
          <w:sz w:val="28"/>
          <w:szCs w:val="28"/>
          <w:lang w:val="uk-UA"/>
        </w:rPr>
        <w:t>частини першої статті 355, частиною першою статті 360-2, пунктом 1 частини першої статті 360-3, частиною першою, другою статті 360-4 ЦПК України, Судова палата у цивільних справах і Судова палата у господарських справах Верховного Суду України</w:t>
      </w:r>
    </w:p>
    <w:p w:rsidR="006C77A3" w:rsidRPr="0061528A" w:rsidRDefault="00AE4D31" w:rsidP="0061528A">
      <w:pPr>
        <w:widowControl w:val="0"/>
        <w:autoSpaceDE w:val="0"/>
        <w:autoSpaceDN w:val="0"/>
        <w:adjustRightInd w:val="0"/>
        <w:spacing w:before="120" w:after="120"/>
        <w:jc w:val="center"/>
        <w:rPr>
          <w:b/>
          <w:bCs/>
          <w:sz w:val="28"/>
          <w:szCs w:val="28"/>
          <w:lang w:val="uk-UA"/>
        </w:rPr>
      </w:pPr>
      <w:r w:rsidRPr="0061528A">
        <w:rPr>
          <w:b/>
          <w:bCs/>
          <w:sz w:val="28"/>
          <w:szCs w:val="28"/>
          <w:lang w:val="uk-UA"/>
        </w:rPr>
        <w:lastRenderedPageBreak/>
        <w:t xml:space="preserve">п о с т а н о в и л </w:t>
      </w:r>
      <w:r w:rsidR="001250AD">
        <w:rPr>
          <w:b/>
          <w:bCs/>
          <w:sz w:val="28"/>
          <w:szCs w:val="28"/>
          <w:lang w:val="uk-UA"/>
        </w:rPr>
        <w:t>и</w:t>
      </w:r>
      <w:r w:rsidR="00031E51" w:rsidRPr="0061528A">
        <w:rPr>
          <w:b/>
          <w:bCs/>
          <w:sz w:val="28"/>
          <w:szCs w:val="28"/>
          <w:lang w:val="uk-UA"/>
        </w:rPr>
        <w:t xml:space="preserve"> :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  <w:lang w:val="uk-UA"/>
        </w:rPr>
      </w:pPr>
      <w:r w:rsidRPr="0061528A">
        <w:rPr>
          <w:sz w:val="27"/>
          <w:szCs w:val="27"/>
          <w:lang w:val="uk-UA"/>
        </w:rPr>
        <w:t>Заяву заступника Генерального прокурора України задовольнити.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7"/>
          <w:szCs w:val="27"/>
          <w:lang w:val="uk-UA"/>
        </w:rPr>
        <w:t xml:space="preserve">Ухвалу Вищого спеціалізованого суду України з розгляду цивільних і кримінальних справ від 18 червня 2015 року, рішення Апеляційного суду Черкаської області від 3 березня 2015 року скасувати, рішення Смілянського міськрайонного суду Черкаської області від 19 січня 2015 року </w:t>
      </w:r>
      <w:r w:rsidRPr="0061528A">
        <w:rPr>
          <w:sz w:val="28"/>
          <w:szCs w:val="28"/>
          <w:lang w:val="uk-UA"/>
        </w:rPr>
        <w:t xml:space="preserve"> залишити без змін.</w:t>
      </w:r>
    </w:p>
    <w:p w:rsidR="00970242" w:rsidRPr="0061528A" w:rsidRDefault="00970242" w:rsidP="001250A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  <w:lang w:val="uk-UA"/>
        </w:rPr>
      </w:pPr>
      <w:r w:rsidRPr="0061528A">
        <w:rPr>
          <w:sz w:val="27"/>
          <w:szCs w:val="27"/>
          <w:lang w:val="uk-UA"/>
        </w:rPr>
        <w:t>Постанова Верховного Суду України є остаточною і може бути оскаржена тільки на підставі, встановленій пунктом 3 частини першої статті 355 Цивільного процесуального кодексу України.</w:t>
      </w:r>
    </w:p>
    <w:p w:rsidR="009243F0" w:rsidRPr="0061528A" w:rsidRDefault="009243F0" w:rsidP="0061528A">
      <w:pPr>
        <w:widowControl w:val="0"/>
        <w:autoSpaceDE w:val="0"/>
        <w:autoSpaceDN w:val="0"/>
        <w:adjustRightInd w:val="0"/>
        <w:spacing w:before="120" w:after="120"/>
        <w:jc w:val="both"/>
        <w:rPr>
          <w:sz w:val="28"/>
          <w:szCs w:val="28"/>
          <w:lang w:val="uk-UA"/>
        </w:rPr>
      </w:pPr>
    </w:p>
    <w:p w:rsidR="003074C8" w:rsidRPr="0061528A" w:rsidRDefault="003074C8" w:rsidP="0061528A">
      <w:pPr>
        <w:widowControl w:val="0"/>
        <w:tabs>
          <w:tab w:val="left" w:pos="7200"/>
          <w:tab w:val="left" w:pos="7380"/>
        </w:tabs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Головуючий                                                                       </w:t>
      </w:r>
      <w:r w:rsidR="0061528A" w:rsidRPr="0061528A">
        <w:rPr>
          <w:b/>
          <w:bCs/>
          <w:iCs/>
          <w:sz w:val="28"/>
          <w:szCs w:val="28"/>
          <w:lang w:val="uk-UA"/>
        </w:rPr>
        <w:t xml:space="preserve">  </w:t>
      </w:r>
      <w:r w:rsidRPr="0061528A">
        <w:rPr>
          <w:b/>
          <w:bCs/>
          <w:iCs/>
          <w:sz w:val="28"/>
          <w:szCs w:val="28"/>
          <w:lang w:val="uk-UA"/>
        </w:rPr>
        <w:t xml:space="preserve"> В.М. Сімоненко</w:t>
      </w:r>
    </w:p>
    <w:p w:rsidR="001250AD" w:rsidRDefault="001250AD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</w:p>
    <w:p w:rsidR="00AC61FE" w:rsidRPr="0061528A" w:rsidRDefault="0061528A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>Судді:</w:t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  <w:t xml:space="preserve">            </w:t>
      </w:r>
      <w:r w:rsidRPr="0061528A">
        <w:rPr>
          <w:b/>
          <w:bCs/>
          <w:iCs/>
          <w:sz w:val="28"/>
          <w:szCs w:val="28"/>
          <w:lang w:val="uk-UA"/>
        </w:rPr>
        <w:tab/>
        <w:t xml:space="preserve">      </w:t>
      </w:r>
      <w:r w:rsidR="00AC61FE" w:rsidRPr="0061528A">
        <w:rPr>
          <w:b/>
          <w:bCs/>
          <w:iCs/>
          <w:sz w:val="28"/>
          <w:szCs w:val="28"/>
          <w:lang w:val="uk-UA"/>
        </w:rPr>
        <w:t xml:space="preserve">І.С. </w:t>
      </w:r>
      <w:proofErr w:type="spellStart"/>
      <w:r w:rsidR="00AC61FE" w:rsidRPr="0061528A">
        <w:rPr>
          <w:b/>
          <w:bCs/>
          <w:iCs/>
          <w:sz w:val="28"/>
          <w:szCs w:val="28"/>
          <w:lang w:val="uk-UA"/>
        </w:rPr>
        <w:t>Берднік</w:t>
      </w:r>
      <w:proofErr w:type="spellEnd"/>
    </w:p>
    <w:p w:rsidR="003074C8" w:rsidRPr="0061528A" w:rsidRDefault="0061528A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                              </w:t>
      </w:r>
      <w:r w:rsidR="003074C8" w:rsidRPr="0061528A">
        <w:rPr>
          <w:b/>
          <w:bCs/>
          <w:iCs/>
          <w:sz w:val="28"/>
          <w:szCs w:val="28"/>
          <w:lang w:val="uk-UA"/>
        </w:rPr>
        <w:t>В.І. Гуменюк</w:t>
      </w:r>
    </w:p>
    <w:p w:rsidR="00AC61FE" w:rsidRPr="0061528A" w:rsidRDefault="003074C8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  </w:t>
      </w:r>
      <w:r w:rsidR="0061528A" w:rsidRPr="0061528A">
        <w:rPr>
          <w:b/>
          <w:bCs/>
          <w:iCs/>
          <w:sz w:val="28"/>
          <w:szCs w:val="28"/>
          <w:lang w:val="uk-UA"/>
        </w:rPr>
        <w:t xml:space="preserve">                            </w:t>
      </w:r>
      <w:r w:rsidR="00AC61FE" w:rsidRPr="0061528A">
        <w:rPr>
          <w:b/>
          <w:bCs/>
          <w:iCs/>
          <w:sz w:val="28"/>
          <w:szCs w:val="28"/>
          <w:lang w:val="uk-UA"/>
        </w:rPr>
        <w:t>А.А. Ємець</w:t>
      </w:r>
    </w:p>
    <w:p w:rsidR="00AC61FE" w:rsidRPr="0061528A" w:rsidRDefault="0061528A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  <w:t xml:space="preserve">      </w:t>
      </w:r>
      <w:r w:rsidR="00AC61FE" w:rsidRPr="0061528A">
        <w:rPr>
          <w:b/>
          <w:bCs/>
          <w:iCs/>
          <w:sz w:val="28"/>
          <w:szCs w:val="28"/>
          <w:lang w:val="uk-UA"/>
        </w:rPr>
        <w:t>Т.Є Жайворонок</w:t>
      </w:r>
    </w:p>
    <w:p w:rsidR="003074C8" w:rsidRPr="0061528A" w:rsidRDefault="00AC61FE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</w:t>
      </w:r>
      <w:r w:rsidR="0061528A" w:rsidRPr="0061528A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                             </w:t>
      </w:r>
      <w:r w:rsidR="003074C8" w:rsidRPr="0061528A">
        <w:rPr>
          <w:b/>
          <w:bCs/>
          <w:iCs/>
          <w:sz w:val="28"/>
          <w:szCs w:val="28"/>
          <w:lang w:val="uk-UA"/>
        </w:rPr>
        <w:t xml:space="preserve">Н.П. </w:t>
      </w:r>
      <w:proofErr w:type="spellStart"/>
      <w:r w:rsidR="003074C8" w:rsidRPr="0061528A">
        <w:rPr>
          <w:b/>
          <w:bCs/>
          <w:iCs/>
          <w:sz w:val="28"/>
          <w:szCs w:val="28"/>
          <w:lang w:val="uk-UA"/>
        </w:rPr>
        <w:t>Лященко</w:t>
      </w:r>
      <w:proofErr w:type="spellEnd"/>
    </w:p>
    <w:p w:rsidR="003074C8" w:rsidRPr="0061528A" w:rsidRDefault="003074C8" w:rsidP="0061528A">
      <w:pPr>
        <w:widowControl w:val="0"/>
        <w:spacing w:before="120" w:after="120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</w:t>
      </w:r>
      <w:r w:rsidR="0061528A" w:rsidRPr="0061528A">
        <w:rPr>
          <w:b/>
          <w:bCs/>
          <w:iCs/>
          <w:sz w:val="28"/>
          <w:szCs w:val="28"/>
          <w:lang w:val="uk-UA"/>
        </w:rPr>
        <w:t xml:space="preserve">                              </w:t>
      </w:r>
      <w:r w:rsidRPr="0061528A">
        <w:rPr>
          <w:b/>
          <w:bCs/>
          <w:iCs/>
          <w:sz w:val="28"/>
          <w:szCs w:val="28"/>
          <w:lang w:val="uk-UA"/>
        </w:rPr>
        <w:t xml:space="preserve">Л.І. </w:t>
      </w:r>
      <w:proofErr w:type="spellStart"/>
      <w:r w:rsidRPr="0061528A">
        <w:rPr>
          <w:b/>
          <w:bCs/>
          <w:iCs/>
          <w:sz w:val="28"/>
          <w:szCs w:val="28"/>
          <w:lang w:val="uk-UA"/>
        </w:rPr>
        <w:t>Охрімчук</w:t>
      </w:r>
      <w:proofErr w:type="spellEnd"/>
    </w:p>
    <w:p w:rsidR="00AC61FE" w:rsidRPr="0061528A" w:rsidRDefault="003074C8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                                                   </w:t>
      </w:r>
      <w:r w:rsidR="0061528A" w:rsidRPr="0061528A">
        <w:rPr>
          <w:b/>
          <w:bCs/>
          <w:iCs/>
          <w:sz w:val="28"/>
          <w:szCs w:val="28"/>
          <w:lang w:val="uk-UA"/>
        </w:rPr>
        <w:t xml:space="preserve">                              </w:t>
      </w:r>
      <w:r w:rsidR="00AC61FE" w:rsidRPr="0061528A">
        <w:rPr>
          <w:b/>
          <w:bCs/>
          <w:iCs/>
          <w:sz w:val="28"/>
          <w:szCs w:val="28"/>
          <w:lang w:val="uk-UA"/>
        </w:rPr>
        <w:t xml:space="preserve">О.І. </w:t>
      </w:r>
      <w:proofErr w:type="spellStart"/>
      <w:r w:rsidR="00AC61FE" w:rsidRPr="0061528A">
        <w:rPr>
          <w:b/>
          <w:bCs/>
          <w:iCs/>
          <w:sz w:val="28"/>
          <w:szCs w:val="28"/>
          <w:lang w:val="uk-UA"/>
        </w:rPr>
        <w:t>Потильчак</w:t>
      </w:r>
      <w:proofErr w:type="spellEnd"/>
    </w:p>
    <w:p w:rsidR="003074C8" w:rsidRPr="0061528A" w:rsidRDefault="0061528A" w:rsidP="0061528A">
      <w:pPr>
        <w:widowControl w:val="0"/>
        <w:spacing w:before="120" w:after="120"/>
        <w:ind w:left="6372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</w:t>
      </w:r>
      <w:r w:rsidR="003074C8" w:rsidRPr="0061528A">
        <w:rPr>
          <w:b/>
          <w:bCs/>
          <w:iCs/>
          <w:sz w:val="28"/>
          <w:szCs w:val="28"/>
          <w:lang w:val="uk-UA"/>
        </w:rPr>
        <w:t>Я.М. Романюк</w:t>
      </w:r>
    </w:p>
    <w:p w:rsidR="00AC61FE" w:rsidRPr="0061528A" w:rsidRDefault="0061528A" w:rsidP="0061528A">
      <w:pPr>
        <w:widowControl w:val="0"/>
        <w:tabs>
          <w:tab w:val="left" w:pos="6946"/>
        </w:tabs>
        <w:spacing w:before="120" w:after="120"/>
        <w:ind w:left="6372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 xml:space="preserve">      </w:t>
      </w:r>
      <w:r w:rsidR="00AC61FE" w:rsidRPr="0061528A">
        <w:rPr>
          <w:b/>
          <w:bCs/>
          <w:iCs/>
          <w:sz w:val="28"/>
          <w:szCs w:val="28"/>
          <w:lang w:val="uk-UA"/>
        </w:rPr>
        <w:t xml:space="preserve">І.Б. </w:t>
      </w:r>
      <w:proofErr w:type="spellStart"/>
      <w:r w:rsidR="00AC61FE" w:rsidRPr="0061528A">
        <w:rPr>
          <w:b/>
          <w:bCs/>
          <w:iCs/>
          <w:sz w:val="28"/>
          <w:szCs w:val="28"/>
          <w:lang w:val="uk-UA"/>
        </w:rPr>
        <w:t>Шицький</w:t>
      </w:r>
      <w:proofErr w:type="spellEnd"/>
    </w:p>
    <w:p w:rsidR="003074C8" w:rsidRDefault="003074C8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</w:r>
      <w:r w:rsidRPr="0061528A">
        <w:rPr>
          <w:b/>
          <w:bCs/>
          <w:iCs/>
          <w:sz w:val="28"/>
          <w:szCs w:val="28"/>
          <w:lang w:val="uk-UA"/>
        </w:rPr>
        <w:tab/>
        <w:t xml:space="preserve">      А.Г. Ярема</w:t>
      </w: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b/>
          <w:bCs/>
          <w:iCs/>
          <w:sz w:val="28"/>
          <w:szCs w:val="28"/>
          <w:lang w:val="uk-UA"/>
        </w:rPr>
      </w:pPr>
    </w:p>
    <w:p w:rsidR="0011742E" w:rsidRDefault="0011742E" w:rsidP="0011742E">
      <w:pPr>
        <w:jc w:val="center"/>
        <w:rPr>
          <w:b/>
          <w:sz w:val="28"/>
          <w:szCs w:val="28"/>
          <w:lang w:val="uk-UA"/>
        </w:rPr>
      </w:pPr>
      <w:r w:rsidRPr="00AC0D3C">
        <w:rPr>
          <w:b/>
          <w:sz w:val="28"/>
          <w:szCs w:val="28"/>
          <w:lang w:val="uk-UA"/>
        </w:rPr>
        <w:t xml:space="preserve">Правовий висновок </w:t>
      </w:r>
    </w:p>
    <w:p w:rsidR="0011742E" w:rsidRPr="00AC0D3C" w:rsidRDefault="0011742E" w:rsidP="0011742E">
      <w:pPr>
        <w:jc w:val="center"/>
        <w:rPr>
          <w:b/>
          <w:sz w:val="28"/>
          <w:szCs w:val="28"/>
          <w:lang w:val="uk-UA"/>
        </w:rPr>
      </w:pPr>
      <w:r w:rsidRPr="00AC0D3C">
        <w:rPr>
          <w:b/>
          <w:sz w:val="28"/>
          <w:szCs w:val="28"/>
          <w:lang w:val="uk-UA"/>
        </w:rPr>
        <w:t>у справі</w:t>
      </w:r>
    </w:p>
    <w:p w:rsidR="0011742E" w:rsidRDefault="0011742E" w:rsidP="0011742E">
      <w:pPr>
        <w:jc w:val="center"/>
        <w:rPr>
          <w:sz w:val="28"/>
          <w:szCs w:val="28"/>
          <w:lang w:val="uk-UA"/>
        </w:rPr>
      </w:pPr>
      <w:r w:rsidRPr="00AC0D3C">
        <w:rPr>
          <w:b/>
          <w:sz w:val="28"/>
          <w:szCs w:val="28"/>
          <w:lang w:val="uk-UA"/>
        </w:rPr>
        <w:t>№6-</w:t>
      </w:r>
      <w:r>
        <w:rPr>
          <w:b/>
          <w:sz w:val="28"/>
          <w:szCs w:val="28"/>
          <w:lang w:val="uk-UA"/>
        </w:rPr>
        <w:t>2588</w:t>
      </w:r>
      <w:r w:rsidRPr="00AC0D3C">
        <w:rPr>
          <w:b/>
          <w:sz w:val="28"/>
          <w:szCs w:val="28"/>
          <w:lang w:val="uk-UA"/>
        </w:rPr>
        <w:t>цс1</w:t>
      </w:r>
      <w:r>
        <w:rPr>
          <w:b/>
          <w:sz w:val="28"/>
          <w:szCs w:val="28"/>
          <w:lang w:val="uk-UA"/>
        </w:rPr>
        <w:t>5</w:t>
      </w:r>
    </w:p>
    <w:p w:rsidR="0011742E" w:rsidRDefault="0011742E" w:rsidP="00E51A8F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</w:p>
    <w:p w:rsidR="0011742E" w:rsidRDefault="0011742E" w:rsidP="00E51A8F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</w:p>
    <w:p w:rsidR="00E51A8F" w:rsidRPr="0061528A" w:rsidRDefault="00E51A8F" w:rsidP="00E51A8F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За змістом </w:t>
      </w:r>
      <w:hyperlink r:id="rId22" w:anchor="1007" w:tgtFrame="_blank" w:tooltip="Земельний кодекс України; нормативно-правовий акт № 2768-III від 25.10.2001" w:history="1">
        <w:r w:rsidRPr="0061528A">
          <w:rPr>
            <w:sz w:val="28"/>
            <w:szCs w:val="28"/>
            <w:lang w:val="uk-UA"/>
          </w:rPr>
          <w:t>статті 157 ЗК України</w:t>
        </w:r>
      </w:hyperlink>
      <w:r w:rsidRPr="0061528A">
        <w:rPr>
          <w:sz w:val="28"/>
          <w:szCs w:val="28"/>
          <w:lang w:val="uk-UA"/>
        </w:rPr>
        <w:t> відшкодування збитків власникам землі та землекористувачам здійснюють органи виконавчої влади, органи місцевого самоврядування, громадяни та юридичні особи, які використовують земельні ділянки, а також органи виконавчої влади, органи місцевого самоврядування, громадяни та юридичні особи, діяльність яких обмежує права власників і землекористувачів або погіршує якість земель, розташованих у зоні їх впливу, в тому числі внаслідок хімічного і радіоактивного забруднення території, засмічення промисловими, побутовими та іншими відходами і стічними водами. Порядок визначення та відшкодування збитків власникам землі і землекористувачам встановлюється Кабінетом Міністрів України.</w:t>
      </w:r>
    </w:p>
    <w:p w:rsidR="00E51A8F" w:rsidRPr="0061528A" w:rsidRDefault="00E51A8F" w:rsidP="00E51A8F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Згідно з п</w:t>
      </w:r>
      <w:r>
        <w:rPr>
          <w:sz w:val="28"/>
          <w:szCs w:val="28"/>
          <w:lang w:val="uk-UA"/>
        </w:rPr>
        <w:t>унктом</w:t>
      </w:r>
      <w:r w:rsidRPr="0061528A">
        <w:rPr>
          <w:sz w:val="28"/>
          <w:szCs w:val="28"/>
          <w:lang w:val="uk-UA"/>
        </w:rPr>
        <w:t xml:space="preserve"> 1 </w:t>
      </w:r>
      <w:r w:rsidR="000471C5" w:rsidRPr="0061528A">
        <w:rPr>
          <w:sz w:val="28"/>
          <w:szCs w:val="28"/>
          <w:lang w:val="uk-UA"/>
        </w:rPr>
        <w:t>Порядку визначення та відшкодування збитків власникам землі та землекористувачам, затвердженого Постановою К</w:t>
      </w:r>
      <w:r w:rsidR="000471C5">
        <w:rPr>
          <w:sz w:val="28"/>
          <w:szCs w:val="28"/>
          <w:lang w:val="uk-UA"/>
        </w:rPr>
        <w:t>абінету Міністрів України</w:t>
      </w:r>
      <w:r w:rsidR="000471C5" w:rsidRPr="0061528A">
        <w:rPr>
          <w:sz w:val="28"/>
          <w:szCs w:val="28"/>
          <w:lang w:val="uk-UA"/>
        </w:rPr>
        <w:t xml:space="preserve"> від 19 квітня 1993 року №284</w:t>
      </w:r>
      <w:r w:rsidR="000471C5">
        <w:rPr>
          <w:sz w:val="28"/>
          <w:szCs w:val="28"/>
          <w:lang w:val="uk-UA"/>
        </w:rPr>
        <w:t xml:space="preserve"> (далі - Порядок)</w:t>
      </w:r>
      <w:r w:rsidRPr="0061528A">
        <w:rPr>
          <w:sz w:val="28"/>
          <w:szCs w:val="28"/>
          <w:lang w:val="uk-UA"/>
        </w:rPr>
        <w:t xml:space="preserve"> власникам землі та землекористувачам відшкодовуються збитки, заподіяні, зокрема, неодержанням доходів у зв'язку з тимчасовим невикористанням земельних ділянок.</w:t>
      </w:r>
    </w:p>
    <w:p w:rsidR="00E51A8F" w:rsidRPr="0061528A" w:rsidRDefault="00E51A8F" w:rsidP="00E51A8F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Відповідно до пункту 3 Порядку відшкодуванню підлягають збитки  власників землі і землекористувачів, у тому числі орендарів, включаючи і неодержані доходи, якщо вони обґрунтовані. При цьому неодержаний доход – це доход, який міг би одержати власник землі, землекористувач, у тому числі орендар, із земельної ділянки і який він не одержав внаслідок її вилучення (викупу) або тимчасового зайняття, обмеження прав, погіршення якості землі або приведення її у непридатність для використання за цільовим призначенням у результаті негативного впливу, спричиненого діяльністю підприємств, установ, організацій та громадян.</w:t>
      </w:r>
    </w:p>
    <w:p w:rsidR="00F126F6" w:rsidRPr="0061528A" w:rsidRDefault="00F126F6" w:rsidP="00F126F6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З аналізу наведених норм вбачається, що користування земельною ділянкою без правовстановлюючих документів позбавляє орендодавця права одержати дохід у вигляді орендної плати за землю, який він міг би отримувати, якби його право не було порушено.</w:t>
      </w:r>
    </w:p>
    <w:p w:rsidR="00E51A8F" w:rsidRPr="0061528A" w:rsidRDefault="00F126F6" w:rsidP="00E51A8F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  <w:r w:rsidRPr="0061528A">
        <w:rPr>
          <w:sz w:val="28"/>
          <w:szCs w:val="28"/>
          <w:lang w:val="uk-UA"/>
        </w:rPr>
        <w:t>Отже</w:t>
      </w:r>
      <w:r>
        <w:rPr>
          <w:sz w:val="28"/>
          <w:szCs w:val="28"/>
          <w:lang w:val="uk-UA"/>
        </w:rPr>
        <w:t>,</w:t>
      </w:r>
      <w:r w:rsidRPr="0061528A">
        <w:rPr>
          <w:sz w:val="28"/>
          <w:szCs w:val="28"/>
          <w:lang w:val="uk-UA"/>
        </w:rPr>
        <w:t xml:space="preserve"> </w:t>
      </w:r>
      <w:r w:rsidR="00E51A8F" w:rsidRPr="0061528A">
        <w:rPr>
          <w:sz w:val="28"/>
          <w:szCs w:val="28"/>
          <w:lang w:val="uk-UA"/>
        </w:rPr>
        <w:t xml:space="preserve">у випадку </w:t>
      </w:r>
      <w:proofErr w:type="spellStart"/>
      <w:r w:rsidR="00E51A8F" w:rsidRPr="0061528A">
        <w:rPr>
          <w:sz w:val="28"/>
          <w:szCs w:val="28"/>
          <w:lang w:val="uk-UA"/>
        </w:rPr>
        <w:t>неукладення</w:t>
      </w:r>
      <w:proofErr w:type="spellEnd"/>
      <w:r w:rsidR="00E51A8F" w:rsidRPr="0061528A">
        <w:rPr>
          <w:sz w:val="28"/>
          <w:szCs w:val="28"/>
          <w:lang w:val="uk-UA"/>
        </w:rPr>
        <w:t xml:space="preserve"> договору оренди, </w:t>
      </w:r>
      <w:proofErr w:type="spellStart"/>
      <w:r w:rsidR="00E51A8F" w:rsidRPr="0061528A">
        <w:rPr>
          <w:sz w:val="28"/>
          <w:szCs w:val="28"/>
          <w:lang w:val="uk-UA"/>
        </w:rPr>
        <w:t>суперфіцію</w:t>
      </w:r>
      <w:proofErr w:type="spellEnd"/>
      <w:r w:rsidR="00E51A8F" w:rsidRPr="0061528A">
        <w:rPr>
          <w:sz w:val="28"/>
          <w:szCs w:val="28"/>
          <w:lang w:val="uk-UA"/>
        </w:rPr>
        <w:t xml:space="preserve">  або інших право</w:t>
      </w:r>
      <w:r w:rsidR="00E51A8F">
        <w:rPr>
          <w:sz w:val="28"/>
          <w:szCs w:val="28"/>
          <w:lang w:val="uk-UA"/>
        </w:rPr>
        <w:t>чинів</w:t>
      </w:r>
      <w:r w:rsidR="00E51A8F" w:rsidRPr="0061528A">
        <w:rPr>
          <w:sz w:val="28"/>
          <w:szCs w:val="28"/>
          <w:lang w:val="uk-UA"/>
        </w:rPr>
        <w:t xml:space="preserve"> як правових підстав для користування земельною ділянкою з вини користувача настають правові наслідки</w:t>
      </w:r>
      <w:r w:rsidR="00E51A8F">
        <w:rPr>
          <w:sz w:val="28"/>
          <w:szCs w:val="28"/>
          <w:lang w:val="uk-UA"/>
        </w:rPr>
        <w:t>,</w:t>
      </w:r>
      <w:r w:rsidR="00E51A8F" w:rsidRPr="0061528A">
        <w:rPr>
          <w:sz w:val="28"/>
          <w:szCs w:val="28"/>
          <w:lang w:val="uk-UA"/>
        </w:rPr>
        <w:t xml:space="preserve"> передбачені статтею 157 ЗК України та Порядком.</w:t>
      </w:r>
    </w:p>
    <w:p w:rsidR="00E51A8F" w:rsidRDefault="00E51A8F" w:rsidP="0061528A">
      <w:pPr>
        <w:widowControl w:val="0"/>
        <w:spacing w:before="120" w:after="120"/>
        <w:ind w:firstLine="708"/>
        <w:jc w:val="both"/>
        <w:rPr>
          <w:lang w:val="uk-UA"/>
        </w:rPr>
      </w:pPr>
    </w:p>
    <w:p w:rsidR="0011742E" w:rsidRDefault="0011742E" w:rsidP="0011742E">
      <w:pPr>
        <w:widowControl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Суддя</w:t>
      </w:r>
    </w:p>
    <w:p w:rsidR="0011742E" w:rsidRPr="00AC0D3C" w:rsidRDefault="0011742E" w:rsidP="0011742E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Верховного Суду України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В.М. </w:t>
      </w:r>
      <w:proofErr w:type="spellStart"/>
      <w:r>
        <w:rPr>
          <w:b/>
          <w:sz w:val="28"/>
          <w:szCs w:val="28"/>
          <w:lang w:val="uk-UA"/>
        </w:rPr>
        <w:t>Сімоненко</w:t>
      </w:r>
      <w:proofErr w:type="spellEnd"/>
    </w:p>
    <w:p w:rsidR="0011742E" w:rsidRPr="0061528A" w:rsidRDefault="0011742E" w:rsidP="0061528A">
      <w:pPr>
        <w:widowControl w:val="0"/>
        <w:spacing w:before="120" w:after="120"/>
        <w:ind w:firstLine="708"/>
        <w:jc w:val="both"/>
        <w:rPr>
          <w:lang w:val="uk-UA"/>
        </w:rPr>
      </w:pPr>
    </w:p>
    <w:sectPr w:rsidR="0011742E" w:rsidRPr="0061528A" w:rsidSect="003074C8">
      <w:headerReference w:type="even" r:id="rId23"/>
      <w:headerReference w:type="default" r:id="rId24"/>
      <w:footerReference w:type="default" r:id="rId25"/>
      <w:headerReference w:type="first" r:id="rId26"/>
      <w:footerReference w:type="first" r:id="rId27"/>
      <w:pgSz w:w="11907" w:h="16840" w:code="9"/>
      <w:pgMar w:top="1259" w:right="567" w:bottom="1135" w:left="1701" w:header="720" w:footer="13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0581" w:rsidRDefault="00470581">
      <w:r>
        <w:separator/>
      </w:r>
    </w:p>
  </w:endnote>
  <w:endnote w:type="continuationSeparator" w:id="0">
    <w:p w:rsidR="00470581" w:rsidRDefault="004705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143" w:rsidRDefault="003F5143">
    <w:pPr>
      <w:pStyle w:val="a4"/>
      <w:rPr>
        <w:color w:val="808080"/>
        <w:sz w:val="16"/>
      </w:rPr>
    </w:pPr>
  </w:p>
  <w:p w:rsidR="003F5143" w:rsidRDefault="003F514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98" w:type="dxa"/>
      <w:tblInd w:w="108" w:type="dxa"/>
      <w:tblBorders>
        <w:top w:val="single" w:sz="6" w:space="0" w:color="auto"/>
      </w:tblBorders>
      <w:tblLayout w:type="fixed"/>
      <w:tblLook w:val="0000"/>
    </w:tblPr>
    <w:tblGrid>
      <w:gridCol w:w="4467"/>
      <w:gridCol w:w="1203"/>
      <w:gridCol w:w="3828"/>
    </w:tblGrid>
    <w:tr w:rsidR="008343F4" w:rsidRPr="00970242" w:rsidTr="000A4AC5">
      <w:tc>
        <w:tcPr>
          <w:tcW w:w="4467" w:type="dxa"/>
        </w:tcPr>
        <w:p w:rsidR="008343F4" w:rsidRPr="00970242" w:rsidRDefault="008343F4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  <w:r w:rsidRPr="00970242">
            <w:rPr>
              <w:rFonts w:ascii="Times New Roman" w:hAnsi="Times New Roman"/>
              <w:b/>
              <w:bCs/>
              <w:color w:val="FF0000"/>
            </w:rPr>
            <w:t>Справа № 703/5377/14</w:t>
          </w:r>
          <w:r w:rsidR="00970242" w:rsidRPr="00970242">
            <w:rPr>
              <w:rFonts w:ascii="Times New Roman" w:hAnsi="Times New Roman"/>
              <w:b/>
              <w:bCs/>
              <w:color w:val="FF0000"/>
            </w:rPr>
            <w:t>-ц</w:t>
          </w:r>
        </w:p>
      </w:tc>
      <w:tc>
        <w:tcPr>
          <w:tcW w:w="5031" w:type="dxa"/>
          <w:gridSpan w:val="2"/>
        </w:tcPr>
        <w:p w:rsidR="008343F4" w:rsidRPr="00970242" w:rsidRDefault="008343F4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</w:p>
      </w:tc>
    </w:tr>
    <w:tr w:rsidR="008343F4" w:rsidRPr="00970242" w:rsidTr="000A4AC5">
      <w:trPr>
        <w:gridAfter w:val="1"/>
        <w:wAfter w:w="3828" w:type="dxa"/>
      </w:trPr>
      <w:tc>
        <w:tcPr>
          <w:tcW w:w="5670" w:type="dxa"/>
          <w:gridSpan w:val="2"/>
          <w:tcBorders>
            <w:bottom w:val="nil"/>
            <w:right w:val="nil"/>
          </w:tcBorders>
        </w:tcPr>
        <w:p w:rsidR="008343F4" w:rsidRPr="00970242" w:rsidRDefault="008343F4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  <w:r w:rsidRPr="00970242">
            <w:rPr>
              <w:rFonts w:ascii="Times New Roman" w:hAnsi="Times New Roman"/>
              <w:b/>
              <w:bCs/>
              <w:color w:val="FF0000"/>
            </w:rPr>
            <w:t>№6</w:t>
          </w:r>
          <w:r w:rsidR="00970242">
            <w:rPr>
              <w:rFonts w:ascii="Times New Roman" w:hAnsi="Times New Roman"/>
              <w:b/>
              <w:bCs/>
              <w:color w:val="FF0000"/>
            </w:rPr>
            <w:t>-2588цс15</w:t>
          </w:r>
        </w:p>
      </w:tc>
    </w:tr>
    <w:tr w:rsidR="008343F4" w:rsidRPr="00970242" w:rsidTr="000A4AC5">
      <w:trPr>
        <w:gridAfter w:val="1"/>
        <w:wAfter w:w="3828" w:type="dxa"/>
      </w:trPr>
      <w:tc>
        <w:tcPr>
          <w:tcW w:w="5670" w:type="dxa"/>
          <w:gridSpan w:val="2"/>
          <w:tcBorders>
            <w:top w:val="nil"/>
            <w:bottom w:val="nil"/>
            <w:right w:val="nil"/>
          </w:tcBorders>
        </w:tcPr>
        <w:p w:rsidR="008343F4" w:rsidRPr="00970242" w:rsidRDefault="008343F4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  <w:r w:rsidRPr="00970242">
            <w:rPr>
              <w:rFonts w:ascii="Times New Roman" w:hAnsi="Times New Roman"/>
              <w:b/>
              <w:bCs/>
              <w:color w:val="FF0000"/>
            </w:rPr>
            <w:t>Суддя</w:t>
          </w:r>
          <w:r w:rsidR="00970242">
            <w:rPr>
              <w:rFonts w:ascii="Times New Roman" w:hAnsi="Times New Roman"/>
              <w:b/>
              <w:bCs/>
              <w:color w:val="FF0000"/>
            </w:rPr>
            <w:t>-доповідач Сімоненко В.М.</w:t>
          </w:r>
        </w:p>
      </w:tc>
    </w:tr>
    <w:tr w:rsidR="003F5143" w:rsidTr="000A4AC5">
      <w:trPr>
        <w:gridAfter w:val="1"/>
        <w:wAfter w:w="3828" w:type="dxa"/>
      </w:trPr>
      <w:tc>
        <w:tcPr>
          <w:tcW w:w="5670" w:type="dxa"/>
          <w:gridSpan w:val="2"/>
          <w:tcBorders>
            <w:top w:val="nil"/>
            <w:right w:val="nil"/>
          </w:tcBorders>
        </w:tcPr>
        <w:p w:rsidR="003F5143" w:rsidRDefault="003F5143" w:rsidP="000A4AC5">
          <w:pPr>
            <w:pStyle w:val="a4"/>
            <w:rPr>
              <w:rFonts w:ascii="TimesET" w:hAnsi="TimesET"/>
              <w:b/>
              <w:sz w:val="18"/>
            </w:rPr>
          </w:pPr>
        </w:p>
      </w:tc>
    </w:tr>
  </w:tbl>
  <w:p w:rsidR="003F5143" w:rsidRDefault="003F5143" w:rsidP="00EF6721">
    <w:pPr>
      <w:pStyle w:val="a4"/>
      <w:rPr>
        <w:sz w:val="16"/>
      </w:rPr>
    </w:pPr>
  </w:p>
  <w:p w:rsidR="003F5143" w:rsidRPr="00EF6721" w:rsidRDefault="003F5143" w:rsidP="00EF672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0581" w:rsidRDefault="00470581">
      <w:r>
        <w:separator/>
      </w:r>
    </w:p>
  </w:footnote>
  <w:footnote w:type="continuationSeparator" w:id="0">
    <w:p w:rsidR="00470581" w:rsidRDefault="004705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143" w:rsidRDefault="00B00C18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F514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F5143" w:rsidRDefault="003F514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143" w:rsidRDefault="00B00C18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F5143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96DCA">
      <w:rPr>
        <w:rStyle w:val="a8"/>
        <w:noProof/>
      </w:rPr>
      <w:t>8</w:t>
    </w:r>
    <w:r>
      <w:rPr>
        <w:rStyle w:val="a8"/>
      </w:rPr>
      <w:fldChar w:fldCharType="end"/>
    </w:r>
  </w:p>
  <w:p w:rsidR="003F5143" w:rsidRDefault="003F5143" w:rsidP="00EF6721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143" w:rsidRDefault="003F5143">
    <w:pPr>
      <w:pStyle w:val="a3"/>
      <w:jc w:val="center"/>
      <w:rPr>
        <w:rFonts w:ascii="TimesET" w:hAnsi="TimesET"/>
      </w:rPr>
    </w:pPr>
    <w:r w:rsidRPr="0016498D">
      <w:rPr>
        <w:rFonts w:ascii="TimesET" w:hAnsi="TimesET"/>
      </w:rPr>
      <w:object w:dxaOrig="1200" w:dyaOrig="1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5.65pt;height:84.65pt" o:ole="">
          <v:imagedata r:id="rId1" o:title=""/>
        </v:shape>
        <o:OLEObject Type="Embed" ProgID="Word.Document.8" ShapeID="_x0000_i1025" DrawAspect="Content" ObjectID="_1604818536" r:id="rId2"/>
      </w:object>
    </w:r>
  </w:p>
  <w:p w:rsidR="003F5143" w:rsidRDefault="003F5143">
    <w:pPr>
      <w:pStyle w:val="a3"/>
      <w:jc w:val="center"/>
      <w:rPr>
        <w:rFonts w:ascii="TimesET" w:hAnsi="TimesET"/>
      </w:rPr>
    </w:pPr>
  </w:p>
  <w:p w:rsidR="003F5143" w:rsidRDefault="00B00C18">
    <w:pPr>
      <w:pStyle w:val="a3"/>
      <w:jc w:val="center"/>
      <w:rPr>
        <w:rFonts w:ascii="TimesET" w:hAnsi="TimesET"/>
      </w:rPr>
    </w:pPr>
    <w:r>
      <w:rPr>
        <w:rFonts w:ascii="TimesET" w:hAnsi="TimesET"/>
        <w:noProof/>
      </w:rPr>
      <w:pict>
        <v:rect id="_x0000_s1025" style="position:absolute;left:0;text-align:left;margin-left:39.6pt;margin-top:1.65pt;width:350.7pt;height:26.15pt;z-index:251656704" o:allowincell="f" stroked="f">
          <v:textbox style="mso-next-textbox:#_x0000_s1025" inset="2pt,2pt,2pt,2pt">
            <w:txbxContent>
              <w:p w:rsidR="003F5143" w:rsidRDefault="003F5143">
                <w:pPr>
                  <w:jc w:val="center"/>
                  <w:rPr>
                    <w:sz w:val="36"/>
                  </w:rPr>
                </w:pPr>
                <w:r>
                  <w:rPr>
                    <w:rFonts w:ascii="TimesET" w:hAnsi="TimesET"/>
                    <w:sz w:val="28"/>
                  </w:rPr>
                  <w:t xml:space="preserve">            </w:t>
                </w:r>
                <w:r>
                  <w:rPr>
                    <w:b/>
                    <w:sz w:val="36"/>
                  </w:rPr>
                  <w:t>ВЕРХОВНИЙ СУД УКРАЇНИ</w:t>
                </w:r>
              </w:p>
            </w:txbxContent>
          </v:textbox>
        </v:rect>
      </w:pict>
    </w:r>
  </w:p>
  <w:p w:rsidR="003F5143" w:rsidRDefault="003F5143">
    <w:pPr>
      <w:pStyle w:val="a3"/>
      <w:jc w:val="center"/>
      <w:rPr>
        <w:rFonts w:ascii="TimesET" w:hAnsi="TimesET"/>
        <w:lang w:val="en-US"/>
      </w:rPr>
    </w:pPr>
  </w:p>
  <w:p w:rsidR="003F5143" w:rsidRDefault="00B00C18">
    <w:pPr>
      <w:pStyle w:val="a3"/>
      <w:jc w:val="center"/>
      <w:rPr>
        <w:rFonts w:ascii="TimesET" w:hAnsi="TimesET"/>
        <w:lang w:val="en-US"/>
      </w:rPr>
    </w:pPr>
    <w:r>
      <w:rPr>
        <w:rFonts w:ascii="TimesET" w:hAnsi="TimesET"/>
        <w:noProof/>
      </w:rPr>
      <w:pict>
        <v:line id="_x0000_s1027" style="position:absolute;left:0;text-align:left;z-index:251658752" from="1.45pt,2.45pt" to="440.7pt,2.5pt" o:allowincell="f">
          <v:stroke startarrowwidth="narrow" startarrowlength="short" endarrowwidth="narrow" endarrowlength="short"/>
        </v:line>
      </w:pict>
    </w:r>
    <w:r>
      <w:rPr>
        <w:rFonts w:ascii="TimesET" w:hAnsi="TimesET"/>
        <w:noProof/>
      </w:rPr>
      <w:pict>
        <v:line id="_x0000_s1026" style="position:absolute;left:0;text-align:left;z-index:251657728" from="1.45pt,9.65pt" to="440.7pt,9.7pt" o:allowincell="f" strokeweight="2pt">
          <v:stroke startarrowwidth="narrow" startarrowlength="short" endarrowwidth="narrow" endarrowlength="short"/>
        </v:line>
      </w:pict>
    </w:r>
  </w:p>
  <w:p w:rsidR="003F5143" w:rsidRDefault="003F5143">
    <w:pPr>
      <w:pStyle w:val="a3"/>
      <w:jc w:val="center"/>
      <w:rPr>
        <w:rFonts w:ascii="TimesET" w:hAnsi="TimesET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850E0"/>
    <w:multiLevelType w:val="hybridMultilevel"/>
    <w:tmpl w:val="370632AC"/>
    <w:lvl w:ilvl="0" w:tplc="35382CD4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">
    <w:nsid w:val="3F6135C6"/>
    <w:multiLevelType w:val="hybridMultilevel"/>
    <w:tmpl w:val="20F2579A"/>
    <w:lvl w:ilvl="0" w:tplc="98DA55D4">
      <w:numFmt w:val="bullet"/>
      <w:lvlText w:val="-"/>
      <w:lvlJc w:val="left"/>
      <w:pPr>
        <w:tabs>
          <w:tab w:val="num" w:pos="1683"/>
        </w:tabs>
        <w:ind w:left="1683" w:hanging="90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3"/>
        </w:tabs>
        <w:ind w:left="1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3"/>
        </w:tabs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3"/>
        </w:tabs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3"/>
        </w:tabs>
        <w:ind w:left="4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3"/>
        </w:tabs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3"/>
        </w:tabs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3"/>
        </w:tabs>
        <w:ind w:left="6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3"/>
        </w:tabs>
        <w:ind w:left="6903" w:hanging="360"/>
      </w:pPr>
      <w:rPr>
        <w:rFonts w:ascii="Wingdings" w:hAnsi="Wingdings" w:hint="default"/>
      </w:rPr>
    </w:lvl>
  </w:abstractNum>
  <w:abstractNum w:abstractNumId="2">
    <w:nsid w:val="4C470B3C"/>
    <w:multiLevelType w:val="hybridMultilevel"/>
    <w:tmpl w:val="3012A2AA"/>
    <w:lvl w:ilvl="0" w:tplc="1966AAC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stylePaneFormatFilter w:val="3F0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A446E0"/>
    <w:rsid w:val="00000368"/>
    <w:rsid w:val="0000149F"/>
    <w:rsid w:val="000018B0"/>
    <w:rsid w:val="000025D9"/>
    <w:rsid w:val="00005577"/>
    <w:rsid w:val="00005930"/>
    <w:rsid w:val="000068A6"/>
    <w:rsid w:val="00006C40"/>
    <w:rsid w:val="00006CF7"/>
    <w:rsid w:val="00007472"/>
    <w:rsid w:val="00010B78"/>
    <w:rsid w:val="00010EB2"/>
    <w:rsid w:val="00011607"/>
    <w:rsid w:val="0001298B"/>
    <w:rsid w:val="00013EBB"/>
    <w:rsid w:val="00014CAD"/>
    <w:rsid w:val="00015C9A"/>
    <w:rsid w:val="00017DD8"/>
    <w:rsid w:val="0002404B"/>
    <w:rsid w:val="00024564"/>
    <w:rsid w:val="00025F32"/>
    <w:rsid w:val="0002618E"/>
    <w:rsid w:val="000262D4"/>
    <w:rsid w:val="000264D0"/>
    <w:rsid w:val="000271D6"/>
    <w:rsid w:val="000307EB"/>
    <w:rsid w:val="00031E51"/>
    <w:rsid w:val="00032629"/>
    <w:rsid w:val="00036544"/>
    <w:rsid w:val="000371A7"/>
    <w:rsid w:val="0003722D"/>
    <w:rsid w:val="0003725B"/>
    <w:rsid w:val="000409ED"/>
    <w:rsid w:val="00040C2B"/>
    <w:rsid w:val="0004186B"/>
    <w:rsid w:val="00041D9F"/>
    <w:rsid w:val="00042668"/>
    <w:rsid w:val="000433B9"/>
    <w:rsid w:val="00046099"/>
    <w:rsid w:val="0004618C"/>
    <w:rsid w:val="0004634B"/>
    <w:rsid w:val="000471C5"/>
    <w:rsid w:val="0005236B"/>
    <w:rsid w:val="00054E2D"/>
    <w:rsid w:val="00055463"/>
    <w:rsid w:val="000565C3"/>
    <w:rsid w:val="00060540"/>
    <w:rsid w:val="00060E98"/>
    <w:rsid w:val="0006218F"/>
    <w:rsid w:val="000624F5"/>
    <w:rsid w:val="00063D10"/>
    <w:rsid w:val="0006599A"/>
    <w:rsid w:val="000668A8"/>
    <w:rsid w:val="00066B26"/>
    <w:rsid w:val="00066E2C"/>
    <w:rsid w:val="00066E40"/>
    <w:rsid w:val="00070C9C"/>
    <w:rsid w:val="00071234"/>
    <w:rsid w:val="000725F1"/>
    <w:rsid w:val="00072654"/>
    <w:rsid w:val="00073A63"/>
    <w:rsid w:val="000747C4"/>
    <w:rsid w:val="00074EEC"/>
    <w:rsid w:val="00076B4C"/>
    <w:rsid w:val="00076F2C"/>
    <w:rsid w:val="00080E00"/>
    <w:rsid w:val="00081958"/>
    <w:rsid w:val="00083A66"/>
    <w:rsid w:val="00084886"/>
    <w:rsid w:val="00084BCD"/>
    <w:rsid w:val="0008642E"/>
    <w:rsid w:val="00086704"/>
    <w:rsid w:val="00093333"/>
    <w:rsid w:val="000953A8"/>
    <w:rsid w:val="000A15E4"/>
    <w:rsid w:val="000A1644"/>
    <w:rsid w:val="000A1957"/>
    <w:rsid w:val="000A2C58"/>
    <w:rsid w:val="000A397B"/>
    <w:rsid w:val="000A3E32"/>
    <w:rsid w:val="000A4AC5"/>
    <w:rsid w:val="000A5632"/>
    <w:rsid w:val="000A5728"/>
    <w:rsid w:val="000B01AF"/>
    <w:rsid w:val="000B1771"/>
    <w:rsid w:val="000B5AE7"/>
    <w:rsid w:val="000B5E20"/>
    <w:rsid w:val="000B6CC2"/>
    <w:rsid w:val="000B6D65"/>
    <w:rsid w:val="000B77A0"/>
    <w:rsid w:val="000C0C6E"/>
    <w:rsid w:val="000C4A39"/>
    <w:rsid w:val="000C6E0F"/>
    <w:rsid w:val="000C740F"/>
    <w:rsid w:val="000D0239"/>
    <w:rsid w:val="000D2012"/>
    <w:rsid w:val="000D3142"/>
    <w:rsid w:val="000D3695"/>
    <w:rsid w:val="000D3FA7"/>
    <w:rsid w:val="000D4399"/>
    <w:rsid w:val="000D48B2"/>
    <w:rsid w:val="000D68B1"/>
    <w:rsid w:val="000D6BFB"/>
    <w:rsid w:val="000D6D0E"/>
    <w:rsid w:val="000E1C58"/>
    <w:rsid w:val="000E2437"/>
    <w:rsid w:val="000E282D"/>
    <w:rsid w:val="000E2E85"/>
    <w:rsid w:val="000E2F8E"/>
    <w:rsid w:val="000E3C59"/>
    <w:rsid w:val="000E55E0"/>
    <w:rsid w:val="000F003B"/>
    <w:rsid w:val="000F1ED4"/>
    <w:rsid w:val="000F2E4B"/>
    <w:rsid w:val="000F50B5"/>
    <w:rsid w:val="000F5394"/>
    <w:rsid w:val="000F7B06"/>
    <w:rsid w:val="001023F0"/>
    <w:rsid w:val="00103D80"/>
    <w:rsid w:val="00104BBA"/>
    <w:rsid w:val="00106BC6"/>
    <w:rsid w:val="00106C96"/>
    <w:rsid w:val="0010708C"/>
    <w:rsid w:val="001117B4"/>
    <w:rsid w:val="00111F5D"/>
    <w:rsid w:val="0011338C"/>
    <w:rsid w:val="0011742E"/>
    <w:rsid w:val="001178EB"/>
    <w:rsid w:val="001201C8"/>
    <w:rsid w:val="00120DC1"/>
    <w:rsid w:val="00120F08"/>
    <w:rsid w:val="00122537"/>
    <w:rsid w:val="0012429E"/>
    <w:rsid w:val="001250AD"/>
    <w:rsid w:val="0012592F"/>
    <w:rsid w:val="00132915"/>
    <w:rsid w:val="00133233"/>
    <w:rsid w:val="00133EC4"/>
    <w:rsid w:val="001357E7"/>
    <w:rsid w:val="00141C19"/>
    <w:rsid w:val="00141C1B"/>
    <w:rsid w:val="001435F8"/>
    <w:rsid w:val="00143B37"/>
    <w:rsid w:val="00144A69"/>
    <w:rsid w:val="00147A54"/>
    <w:rsid w:val="00150862"/>
    <w:rsid w:val="00151A7E"/>
    <w:rsid w:val="00152C2F"/>
    <w:rsid w:val="00152DD6"/>
    <w:rsid w:val="00156B57"/>
    <w:rsid w:val="00157CEC"/>
    <w:rsid w:val="001615B0"/>
    <w:rsid w:val="0016498D"/>
    <w:rsid w:val="00171911"/>
    <w:rsid w:val="001724AF"/>
    <w:rsid w:val="001858DB"/>
    <w:rsid w:val="00190F85"/>
    <w:rsid w:val="00191CA3"/>
    <w:rsid w:val="00194E09"/>
    <w:rsid w:val="00195167"/>
    <w:rsid w:val="001A1DAB"/>
    <w:rsid w:val="001A286F"/>
    <w:rsid w:val="001A4409"/>
    <w:rsid w:val="001B4AD0"/>
    <w:rsid w:val="001C2556"/>
    <w:rsid w:val="001C695F"/>
    <w:rsid w:val="001C7F52"/>
    <w:rsid w:val="001D04D3"/>
    <w:rsid w:val="001D0A47"/>
    <w:rsid w:val="001D2724"/>
    <w:rsid w:val="001D2AD7"/>
    <w:rsid w:val="001D3375"/>
    <w:rsid w:val="001D6047"/>
    <w:rsid w:val="001D7061"/>
    <w:rsid w:val="001E0A05"/>
    <w:rsid w:val="001E34F0"/>
    <w:rsid w:val="001E42F6"/>
    <w:rsid w:val="001E46F5"/>
    <w:rsid w:val="001E7BF4"/>
    <w:rsid w:val="001F01D7"/>
    <w:rsid w:val="001F07B9"/>
    <w:rsid w:val="001F13C0"/>
    <w:rsid w:val="001F20F1"/>
    <w:rsid w:val="001F3471"/>
    <w:rsid w:val="001F7309"/>
    <w:rsid w:val="00200E15"/>
    <w:rsid w:val="00204002"/>
    <w:rsid w:val="002040FD"/>
    <w:rsid w:val="00204548"/>
    <w:rsid w:val="0020629B"/>
    <w:rsid w:val="00207A9A"/>
    <w:rsid w:val="00207F09"/>
    <w:rsid w:val="00210866"/>
    <w:rsid w:val="00212814"/>
    <w:rsid w:val="00215549"/>
    <w:rsid w:val="00220A2B"/>
    <w:rsid w:val="002254AB"/>
    <w:rsid w:val="002258D0"/>
    <w:rsid w:val="00227FE4"/>
    <w:rsid w:val="00232252"/>
    <w:rsid w:val="00232FDE"/>
    <w:rsid w:val="002335A8"/>
    <w:rsid w:val="00233BB5"/>
    <w:rsid w:val="00235213"/>
    <w:rsid w:val="002353E3"/>
    <w:rsid w:val="0023736F"/>
    <w:rsid w:val="002476A6"/>
    <w:rsid w:val="0025214F"/>
    <w:rsid w:val="00255109"/>
    <w:rsid w:val="002558BF"/>
    <w:rsid w:val="0025734A"/>
    <w:rsid w:val="00257531"/>
    <w:rsid w:val="00266F83"/>
    <w:rsid w:val="00270719"/>
    <w:rsid w:val="002719C0"/>
    <w:rsid w:val="00275871"/>
    <w:rsid w:val="00276135"/>
    <w:rsid w:val="002767B6"/>
    <w:rsid w:val="00276B04"/>
    <w:rsid w:val="00277C9F"/>
    <w:rsid w:val="00282B86"/>
    <w:rsid w:val="002839B6"/>
    <w:rsid w:val="002859F5"/>
    <w:rsid w:val="00287242"/>
    <w:rsid w:val="00293BAE"/>
    <w:rsid w:val="00295D01"/>
    <w:rsid w:val="00296F55"/>
    <w:rsid w:val="00297E0B"/>
    <w:rsid w:val="002A00BF"/>
    <w:rsid w:val="002A18B9"/>
    <w:rsid w:val="002A232F"/>
    <w:rsid w:val="002A3774"/>
    <w:rsid w:val="002A4528"/>
    <w:rsid w:val="002A48BD"/>
    <w:rsid w:val="002A4D9C"/>
    <w:rsid w:val="002B1A97"/>
    <w:rsid w:val="002B22C7"/>
    <w:rsid w:val="002B2A5A"/>
    <w:rsid w:val="002B7E2E"/>
    <w:rsid w:val="002C3C4A"/>
    <w:rsid w:val="002C5351"/>
    <w:rsid w:val="002C63DB"/>
    <w:rsid w:val="002C7119"/>
    <w:rsid w:val="002D0631"/>
    <w:rsid w:val="002D0988"/>
    <w:rsid w:val="002D2E28"/>
    <w:rsid w:val="002D3492"/>
    <w:rsid w:val="002D4ECD"/>
    <w:rsid w:val="002D7AB9"/>
    <w:rsid w:val="002E02E1"/>
    <w:rsid w:val="002E089A"/>
    <w:rsid w:val="002E0B7A"/>
    <w:rsid w:val="002E39F8"/>
    <w:rsid w:val="002E3C2D"/>
    <w:rsid w:val="002E3D1E"/>
    <w:rsid w:val="002E4742"/>
    <w:rsid w:val="002E7055"/>
    <w:rsid w:val="002E7E94"/>
    <w:rsid w:val="002F20CD"/>
    <w:rsid w:val="002F2245"/>
    <w:rsid w:val="002F6BFC"/>
    <w:rsid w:val="0030144F"/>
    <w:rsid w:val="003024BB"/>
    <w:rsid w:val="003028EA"/>
    <w:rsid w:val="00304F5C"/>
    <w:rsid w:val="003074C8"/>
    <w:rsid w:val="003075B2"/>
    <w:rsid w:val="003077E5"/>
    <w:rsid w:val="0031000E"/>
    <w:rsid w:val="003110AF"/>
    <w:rsid w:val="00313622"/>
    <w:rsid w:val="00316048"/>
    <w:rsid w:val="003200EF"/>
    <w:rsid w:val="00322452"/>
    <w:rsid w:val="00325676"/>
    <w:rsid w:val="00330942"/>
    <w:rsid w:val="00330AED"/>
    <w:rsid w:val="003341CC"/>
    <w:rsid w:val="003363F3"/>
    <w:rsid w:val="00337024"/>
    <w:rsid w:val="00337151"/>
    <w:rsid w:val="003414A6"/>
    <w:rsid w:val="00345D0D"/>
    <w:rsid w:val="0034684C"/>
    <w:rsid w:val="003500C3"/>
    <w:rsid w:val="0035499C"/>
    <w:rsid w:val="00355E19"/>
    <w:rsid w:val="003560C4"/>
    <w:rsid w:val="00360D22"/>
    <w:rsid w:val="00361E5E"/>
    <w:rsid w:val="00361F36"/>
    <w:rsid w:val="00364234"/>
    <w:rsid w:val="003644E4"/>
    <w:rsid w:val="00365995"/>
    <w:rsid w:val="003671CA"/>
    <w:rsid w:val="00367B49"/>
    <w:rsid w:val="0037311E"/>
    <w:rsid w:val="0037591E"/>
    <w:rsid w:val="00380165"/>
    <w:rsid w:val="0038127F"/>
    <w:rsid w:val="00383214"/>
    <w:rsid w:val="00383806"/>
    <w:rsid w:val="00385383"/>
    <w:rsid w:val="0038682D"/>
    <w:rsid w:val="003904A1"/>
    <w:rsid w:val="00390C18"/>
    <w:rsid w:val="00393408"/>
    <w:rsid w:val="0039355E"/>
    <w:rsid w:val="003965D1"/>
    <w:rsid w:val="00396DCA"/>
    <w:rsid w:val="003A28BD"/>
    <w:rsid w:val="003A4031"/>
    <w:rsid w:val="003A462D"/>
    <w:rsid w:val="003A5455"/>
    <w:rsid w:val="003A5721"/>
    <w:rsid w:val="003A627A"/>
    <w:rsid w:val="003A74ED"/>
    <w:rsid w:val="003B110D"/>
    <w:rsid w:val="003B28EE"/>
    <w:rsid w:val="003B3DF6"/>
    <w:rsid w:val="003B418F"/>
    <w:rsid w:val="003B4619"/>
    <w:rsid w:val="003B4A9E"/>
    <w:rsid w:val="003B5970"/>
    <w:rsid w:val="003B6613"/>
    <w:rsid w:val="003B6C2D"/>
    <w:rsid w:val="003B72CF"/>
    <w:rsid w:val="003C0583"/>
    <w:rsid w:val="003C2498"/>
    <w:rsid w:val="003C27E4"/>
    <w:rsid w:val="003C4821"/>
    <w:rsid w:val="003C4F7F"/>
    <w:rsid w:val="003C5E64"/>
    <w:rsid w:val="003D2985"/>
    <w:rsid w:val="003D40CC"/>
    <w:rsid w:val="003D566C"/>
    <w:rsid w:val="003D730C"/>
    <w:rsid w:val="003E09EF"/>
    <w:rsid w:val="003E1873"/>
    <w:rsid w:val="003E38BD"/>
    <w:rsid w:val="003E4EAF"/>
    <w:rsid w:val="003E58A4"/>
    <w:rsid w:val="003E79CF"/>
    <w:rsid w:val="003F0292"/>
    <w:rsid w:val="003F02BD"/>
    <w:rsid w:val="003F0E58"/>
    <w:rsid w:val="003F1839"/>
    <w:rsid w:val="003F2311"/>
    <w:rsid w:val="003F28A0"/>
    <w:rsid w:val="003F2BF4"/>
    <w:rsid w:val="003F4238"/>
    <w:rsid w:val="003F5143"/>
    <w:rsid w:val="003F6F56"/>
    <w:rsid w:val="003F733C"/>
    <w:rsid w:val="00402681"/>
    <w:rsid w:val="00403005"/>
    <w:rsid w:val="00410FFA"/>
    <w:rsid w:val="004121A2"/>
    <w:rsid w:val="00412A82"/>
    <w:rsid w:val="004169B9"/>
    <w:rsid w:val="004202AA"/>
    <w:rsid w:val="00420713"/>
    <w:rsid w:val="00420BBF"/>
    <w:rsid w:val="00420C09"/>
    <w:rsid w:val="00421BCD"/>
    <w:rsid w:val="00421F6C"/>
    <w:rsid w:val="00423493"/>
    <w:rsid w:val="00423BAD"/>
    <w:rsid w:val="00423EC8"/>
    <w:rsid w:val="00424DC7"/>
    <w:rsid w:val="0042659B"/>
    <w:rsid w:val="00426790"/>
    <w:rsid w:val="004307C6"/>
    <w:rsid w:val="0043577C"/>
    <w:rsid w:val="00435AFD"/>
    <w:rsid w:val="004365A6"/>
    <w:rsid w:val="0043679D"/>
    <w:rsid w:val="00436A5A"/>
    <w:rsid w:val="00436BAE"/>
    <w:rsid w:val="004371CD"/>
    <w:rsid w:val="00443FAA"/>
    <w:rsid w:val="00446905"/>
    <w:rsid w:val="00447A6A"/>
    <w:rsid w:val="00447B88"/>
    <w:rsid w:val="00450966"/>
    <w:rsid w:val="00451696"/>
    <w:rsid w:val="00454FEC"/>
    <w:rsid w:val="00455BDC"/>
    <w:rsid w:val="0046361C"/>
    <w:rsid w:val="00465F44"/>
    <w:rsid w:val="0046614F"/>
    <w:rsid w:val="004664EE"/>
    <w:rsid w:val="00466637"/>
    <w:rsid w:val="00470581"/>
    <w:rsid w:val="00472C57"/>
    <w:rsid w:val="00474F14"/>
    <w:rsid w:val="004757B3"/>
    <w:rsid w:val="004763B0"/>
    <w:rsid w:val="004770D5"/>
    <w:rsid w:val="00485FA9"/>
    <w:rsid w:val="00486822"/>
    <w:rsid w:val="004874D0"/>
    <w:rsid w:val="004874DB"/>
    <w:rsid w:val="004917FA"/>
    <w:rsid w:val="004970C7"/>
    <w:rsid w:val="004A1B4B"/>
    <w:rsid w:val="004A2A3E"/>
    <w:rsid w:val="004A2B65"/>
    <w:rsid w:val="004A3D92"/>
    <w:rsid w:val="004A5AAF"/>
    <w:rsid w:val="004B01E0"/>
    <w:rsid w:val="004B0A31"/>
    <w:rsid w:val="004B3503"/>
    <w:rsid w:val="004B36B6"/>
    <w:rsid w:val="004B405F"/>
    <w:rsid w:val="004B5097"/>
    <w:rsid w:val="004B51BF"/>
    <w:rsid w:val="004B5754"/>
    <w:rsid w:val="004B5C7D"/>
    <w:rsid w:val="004B6272"/>
    <w:rsid w:val="004B692C"/>
    <w:rsid w:val="004B6AAF"/>
    <w:rsid w:val="004C09DC"/>
    <w:rsid w:val="004C1279"/>
    <w:rsid w:val="004C1441"/>
    <w:rsid w:val="004C2B68"/>
    <w:rsid w:val="004C2C15"/>
    <w:rsid w:val="004C39B0"/>
    <w:rsid w:val="004C5914"/>
    <w:rsid w:val="004C5AA7"/>
    <w:rsid w:val="004C64BD"/>
    <w:rsid w:val="004C7598"/>
    <w:rsid w:val="004D0B62"/>
    <w:rsid w:val="004D1892"/>
    <w:rsid w:val="004D2827"/>
    <w:rsid w:val="004D4FB3"/>
    <w:rsid w:val="004D6997"/>
    <w:rsid w:val="004D71C3"/>
    <w:rsid w:val="004D7A8F"/>
    <w:rsid w:val="004E2B88"/>
    <w:rsid w:val="004E4858"/>
    <w:rsid w:val="004E58F1"/>
    <w:rsid w:val="004E63C6"/>
    <w:rsid w:val="004F0255"/>
    <w:rsid w:val="004F11A0"/>
    <w:rsid w:val="004F14C8"/>
    <w:rsid w:val="004F435B"/>
    <w:rsid w:val="004F4973"/>
    <w:rsid w:val="004F5755"/>
    <w:rsid w:val="004F72C4"/>
    <w:rsid w:val="00501DF7"/>
    <w:rsid w:val="005023DF"/>
    <w:rsid w:val="00504B53"/>
    <w:rsid w:val="00504E49"/>
    <w:rsid w:val="00505C9E"/>
    <w:rsid w:val="005122CF"/>
    <w:rsid w:val="00512BAF"/>
    <w:rsid w:val="00512EFA"/>
    <w:rsid w:val="00513063"/>
    <w:rsid w:val="00515C7C"/>
    <w:rsid w:val="005161ED"/>
    <w:rsid w:val="00523251"/>
    <w:rsid w:val="0052361B"/>
    <w:rsid w:val="00523CB9"/>
    <w:rsid w:val="005254FB"/>
    <w:rsid w:val="005260DF"/>
    <w:rsid w:val="00532CC4"/>
    <w:rsid w:val="00533533"/>
    <w:rsid w:val="00535AA3"/>
    <w:rsid w:val="0054075C"/>
    <w:rsid w:val="00541517"/>
    <w:rsid w:val="00542900"/>
    <w:rsid w:val="005437E1"/>
    <w:rsid w:val="00543A8C"/>
    <w:rsid w:val="00546AA2"/>
    <w:rsid w:val="005472EB"/>
    <w:rsid w:val="0054751A"/>
    <w:rsid w:val="00550D92"/>
    <w:rsid w:val="00551DD4"/>
    <w:rsid w:val="005538A0"/>
    <w:rsid w:val="00553D10"/>
    <w:rsid w:val="00553EE5"/>
    <w:rsid w:val="00554B5E"/>
    <w:rsid w:val="005559DB"/>
    <w:rsid w:val="00555F23"/>
    <w:rsid w:val="005634BF"/>
    <w:rsid w:val="005643BB"/>
    <w:rsid w:val="005709B8"/>
    <w:rsid w:val="0057667C"/>
    <w:rsid w:val="00577348"/>
    <w:rsid w:val="0058091F"/>
    <w:rsid w:val="00581D9A"/>
    <w:rsid w:val="00582843"/>
    <w:rsid w:val="00584339"/>
    <w:rsid w:val="005848D3"/>
    <w:rsid w:val="00585BB6"/>
    <w:rsid w:val="00590731"/>
    <w:rsid w:val="0059260F"/>
    <w:rsid w:val="0059671D"/>
    <w:rsid w:val="005970D2"/>
    <w:rsid w:val="005A06BD"/>
    <w:rsid w:val="005A31E6"/>
    <w:rsid w:val="005A5634"/>
    <w:rsid w:val="005A6DCE"/>
    <w:rsid w:val="005B6AAA"/>
    <w:rsid w:val="005B77BE"/>
    <w:rsid w:val="005C1606"/>
    <w:rsid w:val="005C1DF4"/>
    <w:rsid w:val="005C5AC8"/>
    <w:rsid w:val="005C6B7C"/>
    <w:rsid w:val="005C6BA3"/>
    <w:rsid w:val="005D1460"/>
    <w:rsid w:val="005D1F69"/>
    <w:rsid w:val="005D21A4"/>
    <w:rsid w:val="005D2893"/>
    <w:rsid w:val="005D4727"/>
    <w:rsid w:val="005D69F1"/>
    <w:rsid w:val="005D6B05"/>
    <w:rsid w:val="005D71BB"/>
    <w:rsid w:val="005E1282"/>
    <w:rsid w:val="005E1A52"/>
    <w:rsid w:val="005E1F5B"/>
    <w:rsid w:val="005E273C"/>
    <w:rsid w:val="005E32B0"/>
    <w:rsid w:val="005E7223"/>
    <w:rsid w:val="005E7703"/>
    <w:rsid w:val="005F38FC"/>
    <w:rsid w:val="005F4C98"/>
    <w:rsid w:val="005F5773"/>
    <w:rsid w:val="005F703D"/>
    <w:rsid w:val="005F7CA7"/>
    <w:rsid w:val="00602DEF"/>
    <w:rsid w:val="006048F7"/>
    <w:rsid w:val="006102A3"/>
    <w:rsid w:val="00611D9A"/>
    <w:rsid w:val="00611F22"/>
    <w:rsid w:val="0061528A"/>
    <w:rsid w:val="00617DDD"/>
    <w:rsid w:val="006204E6"/>
    <w:rsid w:val="00620E7A"/>
    <w:rsid w:val="0062282C"/>
    <w:rsid w:val="00623734"/>
    <w:rsid w:val="0062487C"/>
    <w:rsid w:val="00626F05"/>
    <w:rsid w:val="006310E9"/>
    <w:rsid w:val="006315A1"/>
    <w:rsid w:val="006315C6"/>
    <w:rsid w:val="006320D7"/>
    <w:rsid w:val="00632D57"/>
    <w:rsid w:val="00634FA3"/>
    <w:rsid w:val="006378E0"/>
    <w:rsid w:val="00640492"/>
    <w:rsid w:val="00640D9F"/>
    <w:rsid w:val="00646139"/>
    <w:rsid w:val="00646CCA"/>
    <w:rsid w:val="00646E28"/>
    <w:rsid w:val="00647B89"/>
    <w:rsid w:val="00647C9C"/>
    <w:rsid w:val="006518A5"/>
    <w:rsid w:val="006534DF"/>
    <w:rsid w:val="00653927"/>
    <w:rsid w:val="00653AC5"/>
    <w:rsid w:val="00656C8B"/>
    <w:rsid w:val="006605B0"/>
    <w:rsid w:val="00661ADB"/>
    <w:rsid w:val="00662355"/>
    <w:rsid w:val="00663175"/>
    <w:rsid w:val="00663EE6"/>
    <w:rsid w:val="00665082"/>
    <w:rsid w:val="006657D2"/>
    <w:rsid w:val="0066776E"/>
    <w:rsid w:val="00670890"/>
    <w:rsid w:val="00671ACF"/>
    <w:rsid w:val="00671D8F"/>
    <w:rsid w:val="00672012"/>
    <w:rsid w:val="006720CF"/>
    <w:rsid w:val="0067218F"/>
    <w:rsid w:val="00672272"/>
    <w:rsid w:val="0067402B"/>
    <w:rsid w:val="00674A68"/>
    <w:rsid w:val="00676834"/>
    <w:rsid w:val="0067750A"/>
    <w:rsid w:val="006807EA"/>
    <w:rsid w:val="0068366C"/>
    <w:rsid w:val="00683E39"/>
    <w:rsid w:val="00687C72"/>
    <w:rsid w:val="0069126C"/>
    <w:rsid w:val="00691F21"/>
    <w:rsid w:val="00692529"/>
    <w:rsid w:val="00694D62"/>
    <w:rsid w:val="006964CB"/>
    <w:rsid w:val="0069777C"/>
    <w:rsid w:val="006A3620"/>
    <w:rsid w:val="006A3FF5"/>
    <w:rsid w:val="006A44B1"/>
    <w:rsid w:val="006A4744"/>
    <w:rsid w:val="006A5230"/>
    <w:rsid w:val="006A5288"/>
    <w:rsid w:val="006B0F31"/>
    <w:rsid w:val="006B3426"/>
    <w:rsid w:val="006B3F21"/>
    <w:rsid w:val="006C0C2F"/>
    <w:rsid w:val="006C1385"/>
    <w:rsid w:val="006C2E5C"/>
    <w:rsid w:val="006C3989"/>
    <w:rsid w:val="006C3E9A"/>
    <w:rsid w:val="006C6838"/>
    <w:rsid w:val="006C68A3"/>
    <w:rsid w:val="006C77A3"/>
    <w:rsid w:val="006D2678"/>
    <w:rsid w:val="006D293A"/>
    <w:rsid w:val="006D3F22"/>
    <w:rsid w:val="006D446C"/>
    <w:rsid w:val="006D59DD"/>
    <w:rsid w:val="006D64BC"/>
    <w:rsid w:val="006E3010"/>
    <w:rsid w:val="006E68F4"/>
    <w:rsid w:val="006E6C4C"/>
    <w:rsid w:val="006F1176"/>
    <w:rsid w:val="006F14A9"/>
    <w:rsid w:val="006F1AA3"/>
    <w:rsid w:val="006F2C70"/>
    <w:rsid w:val="007038D9"/>
    <w:rsid w:val="00704D72"/>
    <w:rsid w:val="00706218"/>
    <w:rsid w:val="0070756E"/>
    <w:rsid w:val="00707FE8"/>
    <w:rsid w:val="0071152E"/>
    <w:rsid w:val="00712D4F"/>
    <w:rsid w:val="0071351F"/>
    <w:rsid w:val="0071502C"/>
    <w:rsid w:val="00717020"/>
    <w:rsid w:val="00721A8D"/>
    <w:rsid w:val="00722264"/>
    <w:rsid w:val="00722DF1"/>
    <w:rsid w:val="0072460B"/>
    <w:rsid w:val="00725ECE"/>
    <w:rsid w:val="00731FD8"/>
    <w:rsid w:val="007371ED"/>
    <w:rsid w:val="00740C8D"/>
    <w:rsid w:val="00741222"/>
    <w:rsid w:val="007421AB"/>
    <w:rsid w:val="00745038"/>
    <w:rsid w:val="00745AC3"/>
    <w:rsid w:val="0074709A"/>
    <w:rsid w:val="00747D9D"/>
    <w:rsid w:val="007503C1"/>
    <w:rsid w:val="00750641"/>
    <w:rsid w:val="00753E47"/>
    <w:rsid w:val="00756BB7"/>
    <w:rsid w:val="00756ED3"/>
    <w:rsid w:val="00756F6E"/>
    <w:rsid w:val="0076112E"/>
    <w:rsid w:val="0076325E"/>
    <w:rsid w:val="00766B97"/>
    <w:rsid w:val="00770C65"/>
    <w:rsid w:val="00771367"/>
    <w:rsid w:val="007713D6"/>
    <w:rsid w:val="00771BD3"/>
    <w:rsid w:val="0077228C"/>
    <w:rsid w:val="00772D97"/>
    <w:rsid w:val="0077335E"/>
    <w:rsid w:val="00773CC6"/>
    <w:rsid w:val="007750DA"/>
    <w:rsid w:val="007756F4"/>
    <w:rsid w:val="00775942"/>
    <w:rsid w:val="007778CF"/>
    <w:rsid w:val="00780FD2"/>
    <w:rsid w:val="00781555"/>
    <w:rsid w:val="00781FE0"/>
    <w:rsid w:val="007837C1"/>
    <w:rsid w:val="007844DF"/>
    <w:rsid w:val="00784E6D"/>
    <w:rsid w:val="007909B2"/>
    <w:rsid w:val="00792662"/>
    <w:rsid w:val="00792857"/>
    <w:rsid w:val="0079578E"/>
    <w:rsid w:val="00796C54"/>
    <w:rsid w:val="007975D5"/>
    <w:rsid w:val="007A0C3D"/>
    <w:rsid w:val="007A0F79"/>
    <w:rsid w:val="007A52A6"/>
    <w:rsid w:val="007B01CB"/>
    <w:rsid w:val="007B2DAE"/>
    <w:rsid w:val="007B4A5E"/>
    <w:rsid w:val="007B4B4F"/>
    <w:rsid w:val="007B5FE5"/>
    <w:rsid w:val="007B6697"/>
    <w:rsid w:val="007C111B"/>
    <w:rsid w:val="007C175B"/>
    <w:rsid w:val="007C20E7"/>
    <w:rsid w:val="007C77E3"/>
    <w:rsid w:val="007C7CD0"/>
    <w:rsid w:val="007D045F"/>
    <w:rsid w:val="007D04AB"/>
    <w:rsid w:val="007D099D"/>
    <w:rsid w:val="007D1803"/>
    <w:rsid w:val="007D7B7F"/>
    <w:rsid w:val="007D7CC5"/>
    <w:rsid w:val="007E07F4"/>
    <w:rsid w:val="007E5AC5"/>
    <w:rsid w:val="007E7CC9"/>
    <w:rsid w:val="007F2683"/>
    <w:rsid w:val="007F4855"/>
    <w:rsid w:val="007F7118"/>
    <w:rsid w:val="00800291"/>
    <w:rsid w:val="00800EE9"/>
    <w:rsid w:val="008022F5"/>
    <w:rsid w:val="00802656"/>
    <w:rsid w:val="008031B4"/>
    <w:rsid w:val="00804B61"/>
    <w:rsid w:val="00805CF8"/>
    <w:rsid w:val="00805E84"/>
    <w:rsid w:val="00806EEA"/>
    <w:rsid w:val="00807263"/>
    <w:rsid w:val="00812ACB"/>
    <w:rsid w:val="00812BA5"/>
    <w:rsid w:val="00815407"/>
    <w:rsid w:val="0081671D"/>
    <w:rsid w:val="00816A19"/>
    <w:rsid w:val="00816E59"/>
    <w:rsid w:val="008178B2"/>
    <w:rsid w:val="00817EC4"/>
    <w:rsid w:val="0082391E"/>
    <w:rsid w:val="00831BAF"/>
    <w:rsid w:val="00831BF0"/>
    <w:rsid w:val="00832218"/>
    <w:rsid w:val="008343F4"/>
    <w:rsid w:val="00834415"/>
    <w:rsid w:val="00836346"/>
    <w:rsid w:val="008376C6"/>
    <w:rsid w:val="00837A39"/>
    <w:rsid w:val="00842604"/>
    <w:rsid w:val="00842671"/>
    <w:rsid w:val="00842A89"/>
    <w:rsid w:val="008466DB"/>
    <w:rsid w:val="008469DF"/>
    <w:rsid w:val="00846D01"/>
    <w:rsid w:val="00851489"/>
    <w:rsid w:val="00852726"/>
    <w:rsid w:val="00853F15"/>
    <w:rsid w:val="008547D7"/>
    <w:rsid w:val="0085685C"/>
    <w:rsid w:val="0086152D"/>
    <w:rsid w:val="0086328F"/>
    <w:rsid w:val="00866697"/>
    <w:rsid w:val="008668BE"/>
    <w:rsid w:val="00874DA3"/>
    <w:rsid w:val="0087700E"/>
    <w:rsid w:val="008805B8"/>
    <w:rsid w:val="00881FE7"/>
    <w:rsid w:val="0088251D"/>
    <w:rsid w:val="00885171"/>
    <w:rsid w:val="00885F2B"/>
    <w:rsid w:val="00887928"/>
    <w:rsid w:val="008905EE"/>
    <w:rsid w:val="00891EB8"/>
    <w:rsid w:val="008953F2"/>
    <w:rsid w:val="0089550E"/>
    <w:rsid w:val="008A5229"/>
    <w:rsid w:val="008A5D02"/>
    <w:rsid w:val="008B4478"/>
    <w:rsid w:val="008B6825"/>
    <w:rsid w:val="008B7516"/>
    <w:rsid w:val="008C1074"/>
    <w:rsid w:val="008C1B1D"/>
    <w:rsid w:val="008C2A3B"/>
    <w:rsid w:val="008C565F"/>
    <w:rsid w:val="008D02AF"/>
    <w:rsid w:val="008D4557"/>
    <w:rsid w:val="008D5E4C"/>
    <w:rsid w:val="008D7550"/>
    <w:rsid w:val="008D7CB5"/>
    <w:rsid w:val="008E002F"/>
    <w:rsid w:val="008E09F3"/>
    <w:rsid w:val="008E1768"/>
    <w:rsid w:val="008E60D3"/>
    <w:rsid w:val="008E6C2B"/>
    <w:rsid w:val="008E6CF5"/>
    <w:rsid w:val="008F05E5"/>
    <w:rsid w:val="008F2D70"/>
    <w:rsid w:val="008F3B31"/>
    <w:rsid w:val="008F612C"/>
    <w:rsid w:val="008F6CE0"/>
    <w:rsid w:val="00900748"/>
    <w:rsid w:val="00901B43"/>
    <w:rsid w:val="00902C98"/>
    <w:rsid w:val="0090555B"/>
    <w:rsid w:val="00907D81"/>
    <w:rsid w:val="0091087B"/>
    <w:rsid w:val="00911399"/>
    <w:rsid w:val="00912BCF"/>
    <w:rsid w:val="00912D63"/>
    <w:rsid w:val="00913559"/>
    <w:rsid w:val="00914D1A"/>
    <w:rsid w:val="00915010"/>
    <w:rsid w:val="00916129"/>
    <w:rsid w:val="00916EB5"/>
    <w:rsid w:val="00917BC1"/>
    <w:rsid w:val="0092150D"/>
    <w:rsid w:val="009241EF"/>
    <w:rsid w:val="009243F0"/>
    <w:rsid w:val="00930A81"/>
    <w:rsid w:val="00932A62"/>
    <w:rsid w:val="00933ACF"/>
    <w:rsid w:val="00933F2E"/>
    <w:rsid w:val="0093503E"/>
    <w:rsid w:val="009409A8"/>
    <w:rsid w:val="0094276F"/>
    <w:rsid w:val="009428C1"/>
    <w:rsid w:val="00942E0F"/>
    <w:rsid w:val="009502B4"/>
    <w:rsid w:val="00950E60"/>
    <w:rsid w:val="00952C50"/>
    <w:rsid w:val="00953D88"/>
    <w:rsid w:val="0095418D"/>
    <w:rsid w:val="00955892"/>
    <w:rsid w:val="0095687A"/>
    <w:rsid w:val="009605E3"/>
    <w:rsid w:val="00962D65"/>
    <w:rsid w:val="00963288"/>
    <w:rsid w:val="00964E20"/>
    <w:rsid w:val="00965030"/>
    <w:rsid w:val="009668A6"/>
    <w:rsid w:val="00967BF7"/>
    <w:rsid w:val="00970242"/>
    <w:rsid w:val="00970709"/>
    <w:rsid w:val="009707A8"/>
    <w:rsid w:val="009711FB"/>
    <w:rsid w:val="0097662A"/>
    <w:rsid w:val="009805FD"/>
    <w:rsid w:val="00980AB1"/>
    <w:rsid w:val="00981A89"/>
    <w:rsid w:val="0098318A"/>
    <w:rsid w:val="00983B12"/>
    <w:rsid w:val="00983E94"/>
    <w:rsid w:val="009851F5"/>
    <w:rsid w:val="009908FD"/>
    <w:rsid w:val="00991962"/>
    <w:rsid w:val="00992194"/>
    <w:rsid w:val="00994642"/>
    <w:rsid w:val="0099622C"/>
    <w:rsid w:val="009A0010"/>
    <w:rsid w:val="009A211A"/>
    <w:rsid w:val="009A24A6"/>
    <w:rsid w:val="009A437C"/>
    <w:rsid w:val="009A677E"/>
    <w:rsid w:val="009B0EB3"/>
    <w:rsid w:val="009B2D3A"/>
    <w:rsid w:val="009B37F3"/>
    <w:rsid w:val="009B51F8"/>
    <w:rsid w:val="009B6EF2"/>
    <w:rsid w:val="009C0760"/>
    <w:rsid w:val="009C1F95"/>
    <w:rsid w:val="009C307B"/>
    <w:rsid w:val="009C3C14"/>
    <w:rsid w:val="009C40AB"/>
    <w:rsid w:val="009C44E6"/>
    <w:rsid w:val="009C5AD2"/>
    <w:rsid w:val="009C60B9"/>
    <w:rsid w:val="009C7746"/>
    <w:rsid w:val="009C7C5F"/>
    <w:rsid w:val="009D16FB"/>
    <w:rsid w:val="009D3AB7"/>
    <w:rsid w:val="009D5E5E"/>
    <w:rsid w:val="009D6F70"/>
    <w:rsid w:val="009E15A0"/>
    <w:rsid w:val="009E4343"/>
    <w:rsid w:val="009E4EB1"/>
    <w:rsid w:val="009E6379"/>
    <w:rsid w:val="009E6418"/>
    <w:rsid w:val="009E69AB"/>
    <w:rsid w:val="009E6D39"/>
    <w:rsid w:val="009F14B4"/>
    <w:rsid w:val="009F591E"/>
    <w:rsid w:val="009F63E8"/>
    <w:rsid w:val="009F7A96"/>
    <w:rsid w:val="00A01670"/>
    <w:rsid w:val="00A0187C"/>
    <w:rsid w:val="00A0252B"/>
    <w:rsid w:val="00A030AD"/>
    <w:rsid w:val="00A03BE1"/>
    <w:rsid w:val="00A048EF"/>
    <w:rsid w:val="00A05625"/>
    <w:rsid w:val="00A0698C"/>
    <w:rsid w:val="00A13BD6"/>
    <w:rsid w:val="00A16238"/>
    <w:rsid w:val="00A168D4"/>
    <w:rsid w:val="00A16D7E"/>
    <w:rsid w:val="00A17222"/>
    <w:rsid w:val="00A20CC7"/>
    <w:rsid w:val="00A2159C"/>
    <w:rsid w:val="00A216D2"/>
    <w:rsid w:val="00A25462"/>
    <w:rsid w:val="00A25ECB"/>
    <w:rsid w:val="00A30FC5"/>
    <w:rsid w:val="00A33F7F"/>
    <w:rsid w:val="00A37A81"/>
    <w:rsid w:val="00A40D76"/>
    <w:rsid w:val="00A41406"/>
    <w:rsid w:val="00A43EB9"/>
    <w:rsid w:val="00A446E0"/>
    <w:rsid w:val="00A51448"/>
    <w:rsid w:val="00A52D95"/>
    <w:rsid w:val="00A5417B"/>
    <w:rsid w:val="00A5465D"/>
    <w:rsid w:val="00A54E91"/>
    <w:rsid w:val="00A55EB9"/>
    <w:rsid w:val="00A56457"/>
    <w:rsid w:val="00A56B3B"/>
    <w:rsid w:val="00A56FE6"/>
    <w:rsid w:val="00A5799A"/>
    <w:rsid w:val="00A62B7C"/>
    <w:rsid w:val="00A63665"/>
    <w:rsid w:val="00A651F8"/>
    <w:rsid w:val="00A667BF"/>
    <w:rsid w:val="00A67E81"/>
    <w:rsid w:val="00A67ED4"/>
    <w:rsid w:val="00A711A3"/>
    <w:rsid w:val="00A71414"/>
    <w:rsid w:val="00A72018"/>
    <w:rsid w:val="00A7321F"/>
    <w:rsid w:val="00A75295"/>
    <w:rsid w:val="00A75942"/>
    <w:rsid w:val="00A775B5"/>
    <w:rsid w:val="00A81B52"/>
    <w:rsid w:val="00A82BD2"/>
    <w:rsid w:val="00A865E8"/>
    <w:rsid w:val="00A86CD0"/>
    <w:rsid w:val="00A86E9E"/>
    <w:rsid w:val="00A916AC"/>
    <w:rsid w:val="00A93446"/>
    <w:rsid w:val="00A9394D"/>
    <w:rsid w:val="00A93C89"/>
    <w:rsid w:val="00A93F4A"/>
    <w:rsid w:val="00A95D70"/>
    <w:rsid w:val="00AA2029"/>
    <w:rsid w:val="00AA3D3B"/>
    <w:rsid w:val="00AA6A5B"/>
    <w:rsid w:val="00AA7668"/>
    <w:rsid w:val="00AA7AED"/>
    <w:rsid w:val="00AB0A04"/>
    <w:rsid w:val="00AB20A9"/>
    <w:rsid w:val="00AB2E63"/>
    <w:rsid w:val="00AB4ECF"/>
    <w:rsid w:val="00AB507D"/>
    <w:rsid w:val="00AB67C1"/>
    <w:rsid w:val="00AB7B9C"/>
    <w:rsid w:val="00AC12A6"/>
    <w:rsid w:val="00AC2537"/>
    <w:rsid w:val="00AC296A"/>
    <w:rsid w:val="00AC2CEC"/>
    <w:rsid w:val="00AC395D"/>
    <w:rsid w:val="00AC4E55"/>
    <w:rsid w:val="00AC560A"/>
    <w:rsid w:val="00AC61FE"/>
    <w:rsid w:val="00AC72E9"/>
    <w:rsid w:val="00AD0411"/>
    <w:rsid w:val="00AD2BC1"/>
    <w:rsid w:val="00AD2DE2"/>
    <w:rsid w:val="00AD2FCF"/>
    <w:rsid w:val="00AD311B"/>
    <w:rsid w:val="00AD396E"/>
    <w:rsid w:val="00AD443B"/>
    <w:rsid w:val="00AD50B3"/>
    <w:rsid w:val="00AD5174"/>
    <w:rsid w:val="00AD569C"/>
    <w:rsid w:val="00AD7DA9"/>
    <w:rsid w:val="00AE4D31"/>
    <w:rsid w:val="00AE4F9F"/>
    <w:rsid w:val="00AE4FDD"/>
    <w:rsid w:val="00AE619B"/>
    <w:rsid w:val="00AE70B5"/>
    <w:rsid w:val="00AE7400"/>
    <w:rsid w:val="00AF0AC0"/>
    <w:rsid w:val="00AF1AD0"/>
    <w:rsid w:val="00AF264C"/>
    <w:rsid w:val="00AF5497"/>
    <w:rsid w:val="00AF564D"/>
    <w:rsid w:val="00AF59FB"/>
    <w:rsid w:val="00AF5B47"/>
    <w:rsid w:val="00AF7EF0"/>
    <w:rsid w:val="00B00C18"/>
    <w:rsid w:val="00B01AD9"/>
    <w:rsid w:val="00B04B69"/>
    <w:rsid w:val="00B0567D"/>
    <w:rsid w:val="00B06B77"/>
    <w:rsid w:val="00B07571"/>
    <w:rsid w:val="00B10F25"/>
    <w:rsid w:val="00B11751"/>
    <w:rsid w:val="00B11FE4"/>
    <w:rsid w:val="00B1320C"/>
    <w:rsid w:val="00B13705"/>
    <w:rsid w:val="00B16A51"/>
    <w:rsid w:val="00B16D08"/>
    <w:rsid w:val="00B1758D"/>
    <w:rsid w:val="00B17ADF"/>
    <w:rsid w:val="00B20189"/>
    <w:rsid w:val="00B205B3"/>
    <w:rsid w:val="00B22FA8"/>
    <w:rsid w:val="00B24B06"/>
    <w:rsid w:val="00B268C4"/>
    <w:rsid w:val="00B30815"/>
    <w:rsid w:val="00B31343"/>
    <w:rsid w:val="00B348AD"/>
    <w:rsid w:val="00B36A45"/>
    <w:rsid w:val="00B37D51"/>
    <w:rsid w:val="00B401C4"/>
    <w:rsid w:val="00B4241C"/>
    <w:rsid w:val="00B45BB3"/>
    <w:rsid w:val="00B50B67"/>
    <w:rsid w:val="00B51AB0"/>
    <w:rsid w:val="00B5275F"/>
    <w:rsid w:val="00B5408E"/>
    <w:rsid w:val="00B56865"/>
    <w:rsid w:val="00B65802"/>
    <w:rsid w:val="00B65D81"/>
    <w:rsid w:val="00B66929"/>
    <w:rsid w:val="00B66B68"/>
    <w:rsid w:val="00B802D2"/>
    <w:rsid w:val="00B85D52"/>
    <w:rsid w:val="00B927E3"/>
    <w:rsid w:val="00B95022"/>
    <w:rsid w:val="00B9575E"/>
    <w:rsid w:val="00B9585C"/>
    <w:rsid w:val="00B96A4C"/>
    <w:rsid w:val="00BA27A0"/>
    <w:rsid w:val="00BA433F"/>
    <w:rsid w:val="00BA5B03"/>
    <w:rsid w:val="00BA5CFB"/>
    <w:rsid w:val="00BB1732"/>
    <w:rsid w:val="00BB1BE1"/>
    <w:rsid w:val="00BB4BA5"/>
    <w:rsid w:val="00BB5204"/>
    <w:rsid w:val="00BB5567"/>
    <w:rsid w:val="00BB55E6"/>
    <w:rsid w:val="00BB6801"/>
    <w:rsid w:val="00BC73CB"/>
    <w:rsid w:val="00BC7A94"/>
    <w:rsid w:val="00BC7F07"/>
    <w:rsid w:val="00BD46CA"/>
    <w:rsid w:val="00BD6176"/>
    <w:rsid w:val="00BE0BE7"/>
    <w:rsid w:val="00BE1010"/>
    <w:rsid w:val="00BE4442"/>
    <w:rsid w:val="00BE4DD7"/>
    <w:rsid w:val="00BE6856"/>
    <w:rsid w:val="00BE701B"/>
    <w:rsid w:val="00BE7A77"/>
    <w:rsid w:val="00BF3901"/>
    <w:rsid w:val="00BF3EA4"/>
    <w:rsid w:val="00BF41FC"/>
    <w:rsid w:val="00BF4E46"/>
    <w:rsid w:val="00BF504F"/>
    <w:rsid w:val="00BF5400"/>
    <w:rsid w:val="00BF580E"/>
    <w:rsid w:val="00C000E6"/>
    <w:rsid w:val="00C00DC5"/>
    <w:rsid w:val="00C01171"/>
    <w:rsid w:val="00C0140F"/>
    <w:rsid w:val="00C0327D"/>
    <w:rsid w:val="00C047FC"/>
    <w:rsid w:val="00C04CAD"/>
    <w:rsid w:val="00C0669A"/>
    <w:rsid w:val="00C0681A"/>
    <w:rsid w:val="00C0772F"/>
    <w:rsid w:val="00C07C2A"/>
    <w:rsid w:val="00C119E1"/>
    <w:rsid w:val="00C11D15"/>
    <w:rsid w:val="00C11EB7"/>
    <w:rsid w:val="00C12803"/>
    <w:rsid w:val="00C128E9"/>
    <w:rsid w:val="00C12AFD"/>
    <w:rsid w:val="00C1472C"/>
    <w:rsid w:val="00C151E6"/>
    <w:rsid w:val="00C1574D"/>
    <w:rsid w:val="00C179B8"/>
    <w:rsid w:val="00C2128F"/>
    <w:rsid w:val="00C2735F"/>
    <w:rsid w:val="00C274B2"/>
    <w:rsid w:val="00C27B17"/>
    <w:rsid w:val="00C30446"/>
    <w:rsid w:val="00C304CF"/>
    <w:rsid w:val="00C32A70"/>
    <w:rsid w:val="00C3493A"/>
    <w:rsid w:val="00C34E30"/>
    <w:rsid w:val="00C35091"/>
    <w:rsid w:val="00C3520C"/>
    <w:rsid w:val="00C3535E"/>
    <w:rsid w:val="00C355F0"/>
    <w:rsid w:val="00C36324"/>
    <w:rsid w:val="00C36360"/>
    <w:rsid w:val="00C370E5"/>
    <w:rsid w:val="00C37CB8"/>
    <w:rsid w:val="00C40F1C"/>
    <w:rsid w:val="00C417C5"/>
    <w:rsid w:val="00C41AD9"/>
    <w:rsid w:val="00C43242"/>
    <w:rsid w:val="00C452C3"/>
    <w:rsid w:val="00C4637C"/>
    <w:rsid w:val="00C465FA"/>
    <w:rsid w:val="00C47A1F"/>
    <w:rsid w:val="00C51D6A"/>
    <w:rsid w:val="00C54C06"/>
    <w:rsid w:val="00C54CAE"/>
    <w:rsid w:val="00C565AA"/>
    <w:rsid w:val="00C57A3F"/>
    <w:rsid w:val="00C60BA3"/>
    <w:rsid w:val="00C60FAF"/>
    <w:rsid w:val="00C61FD6"/>
    <w:rsid w:val="00C63407"/>
    <w:rsid w:val="00C63B7C"/>
    <w:rsid w:val="00C63DAE"/>
    <w:rsid w:val="00C656EA"/>
    <w:rsid w:val="00C674BF"/>
    <w:rsid w:val="00C7268A"/>
    <w:rsid w:val="00C74EF0"/>
    <w:rsid w:val="00C7519D"/>
    <w:rsid w:val="00C7534A"/>
    <w:rsid w:val="00C75F04"/>
    <w:rsid w:val="00C765EC"/>
    <w:rsid w:val="00C77EC4"/>
    <w:rsid w:val="00C81A06"/>
    <w:rsid w:val="00C81D6F"/>
    <w:rsid w:val="00C81E88"/>
    <w:rsid w:val="00C8255B"/>
    <w:rsid w:val="00C8640A"/>
    <w:rsid w:val="00C87ED9"/>
    <w:rsid w:val="00C926BF"/>
    <w:rsid w:val="00C92ABD"/>
    <w:rsid w:val="00C9423E"/>
    <w:rsid w:val="00C94998"/>
    <w:rsid w:val="00C94D31"/>
    <w:rsid w:val="00C94E12"/>
    <w:rsid w:val="00CA151E"/>
    <w:rsid w:val="00CA1B72"/>
    <w:rsid w:val="00CA20E1"/>
    <w:rsid w:val="00CA3B0F"/>
    <w:rsid w:val="00CA47EE"/>
    <w:rsid w:val="00CA69BB"/>
    <w:rsid w:val="00CB00CD"/>
    <w:rsid w:val="00CB046A"/>
    <w:rsid w:val="00CB0F9E"/>
    <w:rsid w:val="00CB28C0"/>
    <w:rsid w:val="00CB3379"/>
    <w:rsid w:val="00CB34EE"/>
    <w:rsid w:val="00CB5F45"/>
    <w:rsid w:val="00CB76C4"/>
    <w:rsid w:val="00CB7A6E"/>
    <w:rsid w:val="00CC001F"/>
    <w:rsid w:val="00CC0BA8"/>
    <w:rsid w:val="00CC1DE6"/>
    <w:rsid w:val="00CC28D8"/>
    <w:rsid w:val="00CC38EA"/>
    <w:rsid w:val="00CC40D4"/>
    <w:rsid w:val="00CC49EE"/>
    <w:rsid w:val="00CC5654"/>
    <w:rsid w:val="00CC588E"/>
    <w:rsid w:val="00CC7587"/>
    <w:rsid w:val="00CC7C33"/>
    <w:rsid w:val="00CD0550"/>
    <w:rsid w:val="00CD093E"/>
    <w:rsid w:val="00CD09B5"/>
    <w:rsid w:val="00CD44D3"/>
    <w:rsid w:val="00CD4BA2"/>
    <w:rsid w:val="00CD614A"/>
    <w:rsid w:val="00CE58CF"/>
    <w:rsid w:val="00CE7145"/>
    <w:rsid w:val="00CE780E"/>
    <w:rsid w:val="00CE7A5C"/>
    <w:rsid w:val="00CF1968"/>
    <w:rsid w:val="00CF42E5"/>
    <w:rsid w:val="00CF57E0"/>
    <w:rsid w:val="00D00FEE"/>
    <w:rsid w:val="00D03DAD"/>
    <w:rsid w:val="00D03FFD"/>
    <w:rsid w:val="00D04515"/>
    <w:rsid w:val="00D1123B"/>
    <w:rsid w:val="00D1204D"/>
    <w:rsid w:val="00D13A11"/>
    <w:rsid w:val="00D1434C"/>
    <w:rsid w:val="00D15084"/>
    <w:rsid w:val="00D15EFB"/>
    <w:rsid w:val="00D165E1"/>
    <w:rsid w:val="00D20AE1"/>
    <w:rsid w:val="00D23756"/>
    <w:rsid w:val="00D260F5"/>
    <w:rsid w:val="00D268F5"/>
    <w:rsid w:val="00D335E1"/>
    <w:rsid w:val="00D33776"/>
    <w:rsid w:val="00D33ABA"/>
    <w:rsid w:val="00D34D8D"/>
    <w:rsid w:val="00D35DCA"/>
    <w:rsid w:val="00D3601E"/>
    <w:rsid w:val="00D36BFC"/>
    <w:rsid w:val="00D36D22"/>
    <w:rsid w:val="00D37085"/>
    <w:rsid w:val="00D46B7C"/>
    <w:rsid w:val="00D502E7"/>
    <w:rsid w:val="00D5062E"/>
    <w:rsid w:val="00D50D38"/>
    <w:rsid w:val="00D5156B"/>
    <w:rsid w:val="00D52775"/>
    <w:rsid w:val="00D53496"/>
    <w:rsid w:val="00D542FC"/>
    <w:rsid w:val="00D55015"/>
    <w:rsid w:val="00D55B8D"/>
    <w:rsid w:val="00D55E68"/>
    <w:rsid w:val="00D56254"/>
    <w:rsid w:val="00D56C4F"/>
    <w:rsid w:val="00D56D97"/>
    <w:rsid w:val="00D56E26"/>
    <w:rsid w:val="00D57096"/>
    <w:rsid w:val="00D6022C"/>
    <w:rsid w:val="00D62E5B"/>
    <w:rsid w:val="00D6760F"/>
    <w:rsid w:val="00D71D20"/>
    <w:rsid w:val="00D71F5B"/>
    <w:rsid w:val="00D76C07"/>
    <w:rsid w:val="00D823C0"/>
    <w:rsid w:val="00D84813"/>
    <w:rsid w:val="00D86EFE"/>
    <w:rsid w:val="00D87545"/>
    <w:rsid w:val="00D87C89"/>
    <w:rsid w:val="00D92949"/>
    <w:rsid w:val="00D93F45"/>
    <w:rsid w:val="00D94AFC"/>
    <w:rsid w:val="00D953C7"/>
    <w:rsid w:val="00D9679B"/>
    <w:rsid w:val="00D97791"/>
    <w:rsid w:val="00D97C80"/>
    <w:rsid w:val="00D97D97"/>
    <w:rsid w:val="00DA09F1"/>
    <w:rsid w:val="00DA20D9"/>
    <w:rsid w:val="00DA3025"/>
    <w:rsid w:val="00DA4F20"/>
    <w:rsid w:val="00DA5ED8"/>
    <w:rsid w:val="00DA60E9"/>
    <w:rsid w:val="00DB0392"/>
    <w:rsid w:val="00DB1590"/>
    <w:rsid w:val="00DB40F5"/>
    <w:rsid w:val="00DB7B53"/>
    <w:rsid w:val="00DB7D1D"/>
    <w:rsid w:val="00DC00F2"/>
    <w:rsid w:val="00DC11E3"/>
    <w:rsid w:val="00DC333E"/>
    <w:rsid w:val="00DC50DB"/>
    <w:rsid w:val="00DC58F3"/>
    <w:rsid w:val="00DC6225"/>
    <w:rsid w:val="00DC694E"/>
    <w:rsid w:val="00DC6C13"/>
    <w:rsid w:val="00DC7259"/>
    <w:rsid w:val="00DD0A9E"/>
    <w:rsid w:val="00DD1FA1"/>
    <w:rsid w:val="00DD2A7D"/>
    <w:rsid w:val="00DD2E73"/>
    <w:rsid w:val="00DD6B62"/>
    <w:rsid w:val="00DE01D2"/>
    <w:rsid w:val="00DE0427"/>
    <w:rsid w:val="00DE16CA"/>
    <w:rsid w:val="00DE1DA0"/>
    <w:rsid w:val="00DE5521"/>
    <w:rsid w:val="00DE5AB5"/>
    <w:rsid w:val="00DE5B4B"/>
    <w:rsid w:val="00DE71BF"/>
    <w:rsid w:val="00DF1E77"/>
    <w:rsid w:val="00DF208E"/>
    <w:rsid w:val="00DF2358"/>
    <w:rsid w:val="00DF247D"/>
    <w:rsid w:val="00DF372A"/>
    <w:rsid w:val="00DF64AF"/>
    <w:rsid w:val="00DF6F8E"/>
    <w:rsid w:val="00DF7609"/>
    <w:rsid w:val="00E0384E"/>
    <w:rsid w:val="00E03BDA"/>
    <w:rsid w:val="00E04708"/>
    <w:rsid w:val="00E05BD0"/>
    <w:rsid w:val="00E06EE9"/>
    <w:rsid w:val="00E06F80"/>
    <w:rsid w:val="00E11D14"/>
    <w:rsid w:val="00E2405F"/>
    <w:rsid w:val="00E2456B"/>
    <w:rsid w:val="00E25951"/>
    <w:rsid w:val="00E26DCD"/>
    <w:rsid w:val="00E27014"/>
    <w:rsid w:val="00E27B4F"/>
    <w:rsid w:val="00E343AB"/>
    <w:rsid w:val="00E3443B"/>
    <w:rsid w:val="00E353C6"/>
    <w:rsid w:val="00E35E62"/>
    <w:rsid w:val="00E434F1"/>
    <w:rsid w:val="00E4452A"/>
    <w:rsid w:val="00E464C6"/>
    <w:rsid w:val="00E475BB"/>
    <w:rsid w:val="00E478F3"/>
    <w:rsid w:val="00E508AE"/>
    <w:rsid w:val="00E51A8F"/>
    <w:rsid w:val="00E52C34"/>
    <w:rsid w:val="00E5326D"/>
    <w:rsid w:val="00E53984"/>
    <w:rsid w:val="00E55174"/>
    <w:rsid w:val="00E55EBC"/>
    <w:rsid w:val="00E55F02"/>
    <w:rsid w:val="00E574A4"/>
    <w:rsid w:val="00E57B90"/>
    <w:rsid w:val="00E61E6B"/>
    <w:rsid w:val="00E61F7D"/>
    <w:rsid w:val="00E6285B"/>
    <w:rsid w:val="00E633A6"/>
    <w:rsid w:val="00E67BCD"/>
    <w:rsid w:val="00E70C33"/>
    <w:rsid w:val="00E72B61"/>
    <w:rsid w:val="00E7472A"/>
    <w:rsid w:val="00E81C33"/>
    <w:rsid w:val="00E82563"/>
    <w:rsid w:val="00E82A05"/>
    <w:rsid w:val="00E8389F"/>
    <w:rsid w:val="00E85CAD"/>
    <w:rsid w:val="00E87070"/>
    <w:rsid w:val="00E905C0"/>
    <w:rsid w:val="00E91377"/>
    <w:rsid w:val="00E92DF1"/>
    <w:rsid w:val="00E9300D"/>
    <w:rsid w:val="00E93FB8"/>
    <w:rsid w:val="00E94422"/>
    <w:rsid w:val="00E9500F"/>
    <w:rsid w:val="00E95965"/>
    <w:rsid w:val="00E95D2C"/>
    <w:rsid w:val="00E96BDA"/>
    <w:rsid w:val="00E973AD"/>
    <w:rsid w:val="00EA20A8"/>
    <w:rsid w:val="00EA3588"/>
    <w:rsid w:val="00EB086D"/>
    <w:rsid w:val="00EB1054"/>
    <w:rsid w:val="00EB11E3"/>
    <w:rsid w:val="00EB1ADA"/>
    <w:rsid w:val="00EB1C1C"/>
    <w:rsid w:val="00EB2883"/>
    <w:rsid w:val="00EB4460"/>
    <w:rsid w:val="00EB5C14"/>
    <w:rsid w:val="00EB6745"/>
    <w:rsid w:val="00EC40F9"/>
    <w:rsid w:val="00EC4EEB"/>
    <w:rsid w:val="00ED17C3"/>
    <w:rsid w:val="00ED36FC"/>
    <w:rsid w:val="00ED3FF7"/>
    <w:rsid w:val="00ED4AF3"/>
    <w:rsid w:val="00ED5241"/>
    <w:rsid w:val="00ED5EAE"/>
    <w:rsid w:val="00EE3199"/>
    <w:rsid w:val="00EE4206"/>
    <w:rsid w:val="00EE62FA"/>
    <w:rsid w:val="00EE762B"/>
    <w:rsid w:val="00EE7A8D"/>
    <w:rsid w:val="00EF0A38"/>
    <w:rsid w:val="00EF0CE1"/>
    <w:rsid w:val="00EF1458"/>
    <w:rsid w:val="00EF16F0"/>
    <w:rsid w:val="00EF1C63"/>
    <w:rsid w:val="00EF2579"/>
    <w:rsid w:val="00EF4820"/>
    <w:rsid w:val="00EF6721"/>
    <w:rsid w:val="00EF7A62"/>
    <w:rsid w:val="00F00E81"/>
    <w:rsid w:val="00F04310"/>
    <w:rsid w:val="00F04381"/>
    <w:rsid w:val="00F051D8"/>
    <w:rsid w:val="00F05C4C"/>
    <w:rsid w:val="00F05FBF"/>
    <w:rsid w:val="00F06932"/>
    <w:rsid w:val="00F10743"/>
    <w:rsid w:val="00F126F6"/>
    <w:rsid w:val="00F12C2F"/>
    <w:rsid w:val="00F14C5B"/>
    <w:rsid w:val="00F15FB2"/>
    <w:rsid w:val="00F16695"/>
    <w:rsid w:val="00F17C3E"/>
    <w:rsid w:val="00F2043F"/>
    <w:rsid w:val="00F21A5B"/>
    <w:rsid w:val="00F22093"/>
    <w:rsid w:val="00F232FE"/>
    <w:rsid w:val="00F276D1"/>
    <w:rsid w:val="00F3028E"/>
    <w:rsid w:val="00F30B94"/>
    <w:rsid w:val="00F323B3"/>
    <w:rsid w:val="00F33B34"/>
    <w:rsid w:val="00F349DF"/>
    <w:rsid w:val="00F36F21"/>
    <w:rsid w:val="00F406F4"/>
    <w:rsid w:val="00F43745"/>
    <w:rsid w:val="00F43AF7"/>
    <w:rsid w:val="00F44D09"/>
    <w:rsid w:val="00F476C8"/>
    <w:rsid w:val="00F47A74"/>
    <w:rsid w:val="00F5101B"/>
    <w:rsid w:val="00F51C5A"/>
    <w:rsid w:val="00F55998"/>
    <w:rsid w:val="00F559E6"/>
    <w:rsid w:val="00F56AB0"/>
    <w:rsid w:val="00F56F5D"/>
    <w:rsid w:val="00F60110"/>
    <w:rsid w:val="00F604B6"/>
    <w:rsid w:val="00F6191B"/>
    <w:rsid w:val="00F635AE"/>
    <w:rsid w:val="00F64F15"/>
    <w:rsid w:val="00F65BFF"/>
    <w:rsid w:val="00F65C18"/>
    <w:rsid w:val="00F70B13"/>
    <w:rsid w:val="00F70C20"/>
    <w:rsid w:val="00F71588"/>
    <w:rsid w:val="00F71794"/>
    <w:rsid w:val="00F71C93"/>
    <w:rsid w:val="00F72891"/>
    <w:rsid w:val="00F73E6C"/>
    <w:rsid w:val="00F743CF"/>
    <w:rsid w:val="00F752AB"/>
    <w:rsid w:val="00F809C9"/>
    <w:rsid w:val="00F8427C"/>
    <w:rsid w:val="00F85516"/>
    <w:rsid w:val="00F85815"/>
    <w:rsid w:val="00F86263"/>
    <w:rsid w:val="00F96F10"/>
    <w:rsid w:val="00FA2607"/>
    <w:rsid w:val="00FA3A06"/>
    <w:rsid w:val="00FB04FB"/>
    <w:rsid w:val="00FB1FCF"/>
    <w:rsid w:val="00FB207C"/>
    <w:rsid w:val="00FB22CE"/>
    <w:rsid w:val="00FB2E08"/>
    <w:rsid w:val="00FB4A16"/>
    <w:rsid w:val="00FB76B0"/>
    <w:rsid w:val="00FB7AD4"/>
    <w:rsid w:val="00FC0EF1"/>
    <w:rsid w:val="00FC1144"/>
    <w:rsid w:val="00FC2106"/>
    <w:rsid w:val="00FC4747"/>
    <w:rsid w:val="00FC48F5"/>
    <w:rsid w:val="00FC49E4"/>
    <w:rsid w:val="00FC4B61"/>
    <w:rsid w:val="00FC55B6"/>
    <w:rsid w:val="00FC5D04"/>
    <w:rsid w:val="00FC6AAB"/>
    <w:rsid w:val="00FC6B96"/>
    <w:rsid w:val="00FC7811"/>
    <w:rsid w:val="00FD07A1"/>
    <w:rsid w:val="00FD07C1"/>
    <w:rsid w:val="00FD0DFA"/>
    <w:rsid w:val="00FD3401"/>
    <w:rsid w:val="00FD41B5"/>
    <w:rsid w:val="00FD576A"/>
    <w:rsid w:val="00FD5F8C"/>
    <w:rsid w:val="00FE3388"/>
    <w:rsid w:val="00FE3930"/>
    <w:rsid w:val="00FE54FB"/>
    <w:rsid w:val="00FF148A"/>
    <w:rsid w:val="00FF4991"/>
    <w:rsid w:val="00FF6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6F10"/>
    <w:rPr>
      <w:sz w:val="24"/>
      <w:szCs w:val="24"/>
    </w:rPr>
  </w:style>
  <w:style w:type="paragraph" w:styleId="1">
    <w:name w:val="heading 1"/>
    <w:basedOn w:val="a"/>
    <w:next w:val="a"/>
    <w:qFormat/>
    <w:rsid w:val="0038127F"/>
    <w:pPr>
      <w:keepNext/>
      <w:jc w:val="center"/>
      <w:outlineLvl w:val="0"/>
    </w:pPr>
    <w:rPr>
      <w:b/>
      <w:sz w:val="32"/>
      <w:szCs w:val="20"/>
      <w:lang w:val="uk-UA"/>
    </w:rPr>
  </w:style>
  <w:style w:type="paragraph" w:styleId="2">
    <w:name w:val="heading 2"/>
    <w:basedOn w:val="a"/>
    <w:next w:val="a"/>
    <w:qFormat/>
    <w:rsid w:val="0038127F"/>
    <w:pPr>
      <w:keepNext/>
      <w:jc w:val="center"/>
      <w:outlineLvl w:val="1"/>
    </w:pPr>
    <w:rPr>
      <w:b/>
      <w:szCs w:val="20"/>
      <w:lang w:val="uk-UA"/>
    </w:rPr>
  </w:style>
  <w:style w:type="paragraph" w:styleId="3">
    <w:name w:val="heading 3"/>
    <w:basedOn w:val="a"/>
    <w:next w:val="a"/>
    <w:qFormat/>
    <w:rsid w:val="0038127F"/>
    <w:pPr>
      <w:keepNext/>
      <w:outlineLvl w:val="2"/>
    </w:pPr>
    <w:rPr>
      <w:b/>
      <w:bCs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96F10"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paragraph" w:styleId="a4">
    <w:name w:val="footer"/>
    <w:basedOn w:val="a"/>
    <w:link w:val="a5"/>
    <w:rsid w:val="00F96F10"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paragraph" w:styleId="a6">
    <w:name w:val="Title"/>
    <w:basedOn w:val="a"/>
    <w:qFormat/>
    <w:rsid w:val="00F96F10"/>
    <w:pPr>
      <w:spacing w:after="120"/>
      <w:jc w:val="center"/>
    </w:pPr>
    <w:rPr>
      <w:rFonts w:ascii="TimesET" w:hAnsi="TimesET"/>
      <w:b/>
      <w:sz w:val="32"/>
      <w:szCs w:val="20"/>
      <w:lang w:val="uk-UA"/>
    </w:rPr>
  </w:style>
  <w:style w:type="paragraph" w:styleId="a7">
    <w:name w:val="Body Text"/>
    <w:basedOn w:val="a"/>
    <w:rsid w:val="00F96F10"/>
    <w:pPr>
      <w:jc w:val="both"/>
    </w:pPr>
    <w:rPr>
      <w:sz w:val="28"/>
      <w:szCs w:val="20"/>
      <w:lang w:val="uk-UA"/>
    </w:rPr>
  </w:style>
  <w:style w:type="paragraph" w:styleId="20">
    <w:name w:val="Body Text Indent 2"/>
    <w:basedOn w:val="a"/>
    <w:rsid w:val="00F96F10"/>
    <w:pPr>
      <w:ind w:firstLine="708"/>
      <w:jc w:val="both"/>
    </w:pPr>
    <w:rPr>
      <w:sz w:val="28"/>
      <w:szCs w:val="20"/>
    </w:rPr>
  </w:style>
  <w:style w:type="character" w:styleId="a8">
    <w:name w:val="page number"/>
    <w:basedOn w:val="a0"/>
    <w:rsid w:val="00F96F10"/>
  </w:style>
  <w:style w:type="paragraph" w:styleId="a9">
    <w:name w:val="Body Text Indent"/>
    <w:basedOn w:val="a"/>
    <w:rsid w:val="0038127F"/>
    <w:pPr>
      <w:ind w:left="709"/>
      <w:jc w:val="both"/>
    </w:pPr>
    <w:rPr>
      <w:rFonts w:ascii="TimesET" w:hAnsi="TimesET"/>
      <w:szCs w:val="20"/>
      <w:lang w:val="uk-UA"/>
    </w:rPr>
  </w:style>
  <w:style w:type="paragraph" w:customStyle="1" w:styleId="ParagraphStyle">
    <w:name w:val="Paragraph Style"/>
    <w:rsid w:val="0038127F"/>
    <w:pPr>
      <w:autoSpaceDE w:val="0"/>
      <w:autoSpaceDN w:val="0"/>
      <w:adjustRightInd w:val="0"/>
    </w:pPr>
    <w:rPr>
      <w:rFonts w:ascii="Courier New" w:hAnsi="Courier New"/>
      <w:szCs w:val="24"/>
    </w:rPr>
  </w:style>
  <w:style w:type="character" w:customStyle="1" w:styleId="FontStyle">
    <w:name w:val="Font Style"/>
    <w:rsid w:val="0038127F"/>
    <w:rPr>
      <w:rFonts w:cs="Courier New"/>
      <w:color w:val="000000"/>
      <w:szCs w:val="20"/>
    </w:rPr>
  </w:style>
  <w:style w:type="paragraph" w:styleId="HTML">
    <w:name w:val="HTML Preformatted"/>
    <w:basedOn w:val="a"/>
    <w:rsid w:val="000F53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21">
    <w:name w:val="Body Text 2"/>
    <w:basedOn w:val="a"/>
    <w:rsid w:val="00533533"/>
    <w:pPr>
      <w:spacing w:after="120" w:line="480" w:lineRule="auto"/>
    </w:pPr>
  </w:style>
  <w:style w:type="paragraph" w:styleId="aa">
    <w:name w:val="Document Map"/>
    <w:basedOn w:val="a"/>
    <w:semiHidden/>
    <w:rsid w:val="0003725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Balloon Text"/>
    <w:basedOn w:val="a"/>
    <w:semiHidden/>
    <w:rsid w:val="009A0010"/>
    <w:rPr>
      <w:rFonts w:ascii="Tahoma" w:hAnsi="Tahoma" w:cs="Tahoma"/>
      <w:sz w:val="16"/>
      <w:szCs w:val="16"/>
    </w:rPr>
  </w:style>
  <w:style w:type="paragraph" w:styleId="ac">
    <w:name w:val="Subtitle"/>
    <w:basedOn w:val="a"/>
    <w:link w:val="ad"/>
    <w:qFormat/>
    <w:rsid w:val="00D5156B"/>
    <w:pPr>
      <w:jc w:val="center"/>
    </w:pPr>
    <w:rPr>
      <w:rFonts w:ascii="TimesET" w:hAnsi="TimesET"/>
      <w:b/>
      <w:sz w:val="36"/>
      <w:szCs w:val="20"/>
      <w:lang w:val="uk-UA"/>
    </w:rPr>
  </w:style>
  <w:style w:type="character" w:customStyle="1" w:styleId="rvts0">
    <w:name w:val="rvts0"/>
    <w:basedOn w:val="a0"/>
    <w:rsid w:val="00A9394D"/>
  </w:style>
  <w:style w:type="paragraph" w:styleId="ae">
    <w:name w:val="Normal (Web)"/>
    <w:basedOn w:val="a"/>
    <w:rsid w:val="004D1892"/>
    <w:pPr>
      <w:spacing w:before="100" w:beforeAutospacing="1" w:after="100" w:afterAutospacing="1"/>
    </w:pPr>
  </w:style>
  <w:style w:type="character" w:styleId="af">
    <w:name w:val="Hyperlink"/>
    <w:basedOn w:val="a0"/>
    <w:rsid w:val="00535AA3"/>
    <w:rPr>
      <w:color w:val="0000FF"/>
      <w:u w:val="single"/>
    </w:rPr>
  </w:style>
  <w:style w:type="paragraph" w:customStyle="1" w:styleId="rvps2">
    <w:name w:val="rvps2"/>
    <w:basedOn w:val="a"/>
    <w:rsid w:val="00831BF0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rsid w:val="00F21A5B"/>
    <w:pPr>
      <w:ind w:firstLine="708"/>
      <w:jc w:val="both"/>
    </w:pPr>
    <w:rPr>
      <w:rFonts w:ascii="TimesET" w:hAnsi="TimesET"/>
      <w:szCs w:val="20"/>
      <w:lang w:val="uk-UA"/>
    </w:rPr>
  </w:style>
  <w:style w:type="character" w:styleId="af0">
    <w:name w:val="Emphasis"/>
    <w:basedOn w:val="a0"/>
    <w:qFormat/>
    <w:rsid w:val="00AC560A"/>
    <w:rPr>
      <w:i/>
      <w:iCs/>
    </w:rPr>
  </w:style>
  <w:style w:type="character" w:styleId="af1">
    <w:name w:val="Subtle Emphasis"/>
    <w:basedOn w:val="a0"/>
    <w:uiPriority w:val="19"/>
    <w:qFormat/>
    <w:rsid w:val="00AC560A"/>
    <w:rPr>
      <w:i/>
      <w:iCs/>
      <w:color w:val="808080"/>
    </w:rPr>
  </w:style>
  <w:style w:type="paragraph" w:styleId="af2">
    <w:name w:val="No Spacing"/>
    <w:uiPriority w:val="1"/>
    <w:qFormat/>
    <w:rsid w:val="00AC560A"/>
    <w:rPr>
      <w:sz w:val="24"/>
      <w:szCs w:val="24"/>
    </w:rPr>
  </w:style>
  <w:style w:type="paragraph" w:styleId="30">
    <w:name w:val="Body Text Indent 3"/>
    <w:basedOn w:val="a"/>
    <w:link w:val="31"/>
    <w:rsid w:val="008547D7"/>
    <w:pPr>
      <w:spacing w:after="120"/>
      <w:ind w:left="283"/>
    </w:pPr>
    <w:rPr>
      <w:rFonts w:ascii="Times NR Cyr MT" w:hAnsi="Times NR Cyr MT"/>
      <w:sz w:val="16"/>
      <w:szCs w:val="16"/>
      <w:lang w:val="uk-UA"/>
    </w:rPr>
  </w:style>
  <w:style w:type="character" w:customStyle="1" w:styleId="31">
    <w:name w:val="Основной текст с отступом 3 Знак"/>
    <w:basedOn w:val="a0"/>
    <w:link w:val="30"/>
    <w:rsid w:val="008547D7"/>
    <w:rPr>
      <w:rFonts w:ascii="Times NR Cyr MT" w:hAnsi="Times NR Cyr MT"/>
      <w:sz w:val="16"/>
      <w:szCs w:val="16"/>
      <w:lang w:val="uk-UA"/>
    </w:rPr>
  </w:style>
  <w:style w:type="paragraph" w:customStyle="1" w:styleId="rvps4">
    <w:name w:val="rvps4"/>
    <w:basedOn w:val="a"/>
    <w:rsid w:val="008B7516"/>
    <w:pPr>
      <w:spacing w:before="100" w:beforeAutospacing="1" w:after="100" w:afterAutospacing="1"/>
    </w:pPr>
  </w:style>
  <w:style w:type="character" w:customStyle="1" w:styleId="rvts44">
    <w:name w:val="rvts44"/>
    <w:basedOn w:val="a0"/>
    <w:rsid w:val="008B7516"/>
  </w:style>
  <w:style w:type="character" w:customStyle="1" w:styleId="a5">
    <w:name w:val="Нижний колонтитул Знак"/>
    <w:basedOn w:val="a0"/>
    <w:link w:val="a4"/>
    <w:rsid w:val="003074C8"/>
    <w:rPr>
      <w:rFonts w:ascii="Times NR Cyr MT" w:hAnsi="Times NR Cyr MT"/>
      <w:lang w:val="uk-UA"/>
    </w:rPr>
  </w:style>
  <w:style w:type="character" w:customStyle="1" w:styleId="ad">
    <w:name w:val="Подзаголовок Знак"/>
    <w:basedOn w:val="a0"/>
    <w:link w:val="ac"/>
    <w:rsid w:val="0061528A"/>
    <w:rPr>
      <w:rFonts w:ascii="TimesET" w:hAnsi="TimesET"/>
      <w:b/>
      <w:sz w:val="3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8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an_3339/ed_2016_02_21/pravo1/T041618.html?pravo=1" TargetMode="External"/><Relationship Id="rId13" Type="http://schemas.openxmlformats.org/officeDocument/2006/relationships/hyperlink" Target="http://search.ligazakon.ua/l_doc2.nsf/link1/an_588258/ed_2015_07_01/pravo1/T012768.html?pravo=1" TargetMode="External"/><Relationship Id="rId18" Type="http://schemas.openxmlformats.org/officeDocument/2006/relationships/hyperlink" Target="http://search.ligazakon.ua/l_doc2.nsf/link1/an_843053/ed_2015_07_16/pravo1/T030435.html?pravo=1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://search.ligazakon.ua/l_doc2.nsf/link1/an_1007/ed_2015_07_01/pravo1/T012768.html?pravo=1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search.ligazakon.ua/l_doc2.nsf/link1/an_456/ed_2015_07_01/pravo1/T012768.html?pravo=1" TargetMode="External"/><Relationship Id="rId17" Type="http://schemas.openxmlformats.org/officeDocument/2006/relationships/hyperlink" Target="http://search.ligazakon.ua/l_doc2.nsf/link1/an_1265/ed_2015_07_01/pravo1/T012768.html?pravo=1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search.ligazakon.ua/l_doc2.nsf/link1/ed_2013_01_05/pravo1/T012768.html?pravo=1" TargetMode="External"/><Relationship Id="rId20" Type="http://schemas.openxmlformats.org/officeDocument/2006/relationships/hyperlink" Target="http://search.ligazakon.ua/l_doc2.nsf/link1/ed_2015_07_01/pravo1/T012768.html?pravo=1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earch.ligazakon.ua/l_doc2.nsf/link1/an_27/ed_2016_05_17/pravo1/KD0001.html?pravo=1" TargetMode="Externa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search.ligazakon.ua/l_doc2.nsf/link1/an_127/ed_2015_06_02/pravo1/T030963.html?pravo=1" TargetMode="External"/><Relationship Id="rId23" Type="http://schemas.openxmlformats.org/officeDocument/2006/relationships/header" Target="header1.xml"/><Relationship Id="rId28" Type="http://schemas.openxmlformats.org/officeDocument/2006/relationships/fontTable" Target="fontTable.xml"/><Relationship Id="rId10" Type="http://schemas.openxmlformats.org/officeDocument/2006/relationships/hyperlink" Target="http://search.ligazakon.ua/l_doc2.nsf/link1/an_999/ed_2015_02_11/pravo1/T012768.html?pravo=1" TargetMode="External"/><Relationship Id="rId19" Type="http://schemas.openxmlformats.org/officeDocument/2006/relationships/hyperlink" Target="http://search.ligazakon.ua/l_doc2.nsf/link1/an_844269/ed_2015_07_16/pravo1/T030435.html?pravo=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earch.ligazakon.ua/l_doc2.nsf/link1/an_27/ed_2016_05_17/pravo1/KD0001.html?pravo=1" TargetMode="External"/><Relationship Id="rId14" Type="http://schemas.openxmlformats.org/officeDocument/2006/relationships/hyperlink" Target="http://search.ligazakon.ua/l_doc2.nsf/link1/an_588697/ed_2015_07_01/pravo1/T012768.html?pravo=1" TargetMode="External"/><Relationship Id="rId22" Type="http://schemas.openxmlformats.org/officeDocument/2006/relationships/hyperlink" Target="http://search.ligazakon.ua/l_doc2.nsf/link1/an_1007/ed_2015_07_01/pravo1/T012768.html?pravo=1" TargetMode="External"/><Relationship Id="rId27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enin\Application%20Data\Microsoft\&#1064;&#1072;&#1073;&#1083;&#1086;&#1085;&#1099;\&#1059;%20&#1061;%20&#1042;%20&#1040;%20&#1051;%20&#104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CBEC03-6F54-42AA-8D91-85C97283B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У Х В А Л А</Template>
  <TotalTime>0</TotalTime>
  <Pages>8</Pages>
  <Words>14468</Words>
  <Characters>8248</Characters>
  <Application>Microsoft Office Word</Application>
  <DocSecurity>0</DocSecurity>
  <Lines>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Х В А Л А</vt:lpstr>
    </vt:vector>
  </TitlesOfParts>
  <Company>su-court</Company>
  <LinksUpToDate>false</LinksUpToDate>
  <CharactersWithSpaces>22671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Х В А Л А</dc:title>
  <dc:creator>User</dc:creator>
  <cp:lastModifiedBy>admin</cp:lastModifiedBy>
  <cp:revision>2</cp:revision>
  <cp:lastPrinted>2016-05-25T08:31:00Z</cp:lastPrinted>
  <dcterms:created xsi:type="dcterms:W3CDTF">2018-11-27T08:09:00Z</dcterms:created>
  <dcterms:modified xsi:type="dcterms:W3CDTF">2018-11-27T08:09:00Z</dcterms:modified>
</cp:coreProperties>
</file>