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3A3AFB" w:rsidRPr="001A3230" w:rsidRDefault="003A3AFB" w:rsidP="00E82CB3">
      <w:pPr>
        <w:pStyle w:val="a7"/>
        <w:tabs>
          <w:tab w:val="left" w:pos="6804"/>
        </w:tabs>
        <w:rPr>
          <w:rFonts w:ascii="Times New Roman" w:hAnsi="Times New Roman"/>
          <w:spacing w:val="30"/>
          <w:sz w:val="26"/>
          <w:szCs w:val="26"/>
        </w:rPr>
      </w:pPr>
      <w:bookmarkStart w:id="0" w:name="_GoBack"/>
      <w:bookmarkEnd w:id="0"/>
      <w:r w:rsidRPr="001A3230">
        <w:rPr>
          <w:rFonts w:ascii="Times New Roman" w:hAnsi="Times New Roman"/>
          <w:spacing w:val="30"/>
          <w:sz w:val="26"/>
          <w:szCs w:val="26"/>
        </w:rPr>
        <w:t>П О С Т А Н О В А</w:t>
      </w:r>
    </w:p>
    <w:p w:rsidR="003A3AFB" w:rsidRPr="001A3230" w:rsidRDefault="003A3AFB" w:rsidP="00E82CB3">
      <w:pPr>
        <w:pStyle w:val="5"/>
        <w:rPr>
          <w:rFonts w:ascii="Times New Roman" w:hAnsi="Times New Roman"/>
          <w:spacing w:val="30"/>
          <w:sz w:val="26"/>
          <w:szCs w:val="26"/>
        </w:rPr>
      </w:pPr>
      <w:r w:rsidRPr="001A3230">
        <w:rPr>
          <w:rFonts w:ascii="Times New Roman" w:hAnsi="Times New Roman"/>
          <w:spacing w:val="30"/>
          <w:sz w:val="26"/>
          <w:szCs w:val="26"/>
        </w:rPr>
        <w:t>ІМЕНЕМ  УКРАЇНИ</w:t>
      </w:r>
    </w:p>
    <w:p w:rsidR="003A3AFB" w:rsidRPr="001A3230" w:rsidRDefault="003A3AFB">
      <w:pPr>
        <w:tabs>
          <w:tab w:val="left" w:pos="6363"/>
        </w:tabs>
        <w:rPr>
          <w:bCs/>
          <w:sz w:val="26"/>
          <w:szCs w:val="26"/>
        </w:rPr>
      </w:pPr>
      <w:r w:rsidRPr="001A3230">
        <w:rPr>
          <w:sz w:val="26"/>
          <w:szCs w:val="26"/>
        </w:rPr>
        <w:tab/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77"/>
        <w:gridCol w:w="4112"/>
      </w:tblGrid>
      <w:tr w:rsidR="003A3AFB" w:rsidRPr="001A3230">
        <w:tblPrEx>
          <w:tblCellMar>
            <w:top w:w="0" w:type="dxa"/>
            <w:bottom w:w="0" w:type="dxa"/>
          </w:tblCellMar>
        </w:tblPrEx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A3AFB" w:rsidRPr="001A3230" w:rsidRDefault="00F50705">
            <w:pPr>
              <w:rPr>
                <w:sz w:val="26"/>
                <w:szCs w:val="26"/>
              </w:rPr>
            </w:pPr>
            <w:r w:rsidRPr="001A3230">
              <w:rPr>
                <w:sz w:val="26"/>
                <w:szCs w:val="26"/>
              </w:rPr>
              <w:t>25</w:t>
            </w:r>
            <w:r w:rsidR="000A7BF8" w:rsidRPr="001A3230">
              <w:rPr>
                <w:sz w:val="26"/>
                <w:szCs w:val="26"/>
              </w:rPr>
              <w:t xml:space="preserve"> березня</w:t>
            </w:r>
            <w:r w:rsidR="00A13F65" w:rsidRPr="001A3230">
              <w:rPr>
                <w:sz w:val="26"/>
                <w:szCs w:val="26"/>
              </w:rPr>
              <w:t xml:space="preserve"> </w:t>
            </w:r>
            <w:r w:rsidR="00CC7817" w:rsidRPr="001A3230">
              <w:rPr>
                <w:sz w:val="26"/>
                <w:szCs w:val="26"/>
              </w:rPr>
              <w:t>2015</w:t>
            </w:r>
            <w:r w:rsidR="003A3AFB" w:rsidRPr="001A3230">
              <w:rPr>
                <w:sz w:val="26"/>
                <w:szCs w:val="26"/>
              </w:rPr>
              <w:t xml:space="preserve"> року 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3A3AFB" w:rsidRPr="001A3230" w:rsidRDefault="00663103">
            <w:pPr>
              <w:jc w:val="right"/>
              <w:rPr>
                <w:sz w:val="26"/>
                <w:szCs w:val="26"/>
              </w:rPr>
            </w:pPr>
            <w:r w:rsidRPr="001A3230">
              <w:rPr>
                <w:sz w:val="26"/>
                <w:szCs w:val="26"/>
              </w:rPr>
              <w:t xml:space="preserve">  </w:t>
            </w:r>
            <w:r w:rsidR="003A3AFB" w:rsidRPr="001A3230">
              <w:rPr>
                <w:sz w:val="26"/>
                <w:szCs w:val="26"/>
              </w:rPr>
              <w:t>м. Київ</w:t>
            </w:r>
          </w:p>
        </w:tc>
      </w:tr>
    </w:tbl>
    <w:p w:rsidR="00086868" w:rsidRPr="001A3230" w:rsidRDefault="00086868">
      <w:pPr>
        <w:rPr>
          <w:sz w:val="26"/>
          <w:szCs w:val="26"/>
        </w:rPr>
      </w:pPr>
    </w:p>
    <w:p w:rsidR="00FA5835" w:rsidRPr="001A3230" w:rsidRDefault="00FA5835" w:rsidP="00240D57">
      <w:pPr>
        <w:pStyle w:val="BodyText2"/>
        <w:jc w:val="both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Судова палата у господарських справах Верховного Суду України у складі:</w:t>
      </w:r>
    </w:p>
    <w:p w:rsidR="00FA5835" w:rsidRPr="001A3230" w:rsidRDefault="00FA5835" w:rsidP="00FA5835">
      <w:pPr>
        <w:rPr>
          <w:i/>
          <w:sz w:val="26"/>
          <w:szCs w:val="26"/>
        </w:rPr>
      </w:pPr>
    </w:p>
    <w:p w:rsidR="002E5A1E" w:rsidRPr="001A3230" w:rsidRDefault="002E5A1E" w:rsidP="003F0AAE">
      <w:pPr>
        <w:tabs>
          <w:tab w:val="left" w:pos="2127"/>
        </w:tabs>
        <w:rPr>
          <w:b/>
          <w:bCs/>
          <w:sz w:val="26"/>
          <w:szCs w:val="26"/>
        </w:rPr>
      </w:pPr>
      <w:r w:rsidRPr="001A3230">
        <w:rPr>
          <w:b/>
          <w:sz w:val="26"/>
          <w:szCs w:val="26"/>
        </w:rPr>
        <w:t xml:space="preserve">головуючого          </w:t>
      </w:r>
      <w:r w:rsidR="006F3513" w:rsidRPr="001A3230">
        <w:rPr>
          <w:b/>
          <w:sz w:val="26"/>
          <w:szCs w:val="26"/>
        </w:rPr>
        <w:t xml:space="preserve"> </w:t>
      </w:r>
      <w:r w:rsidRPr="001A3230">
        <w:rPr>
          <w:b/>
          <w:sz w:val="26"/>
          <w:szCs w:val="26"/>
        </w:rPr>
        <w:t xml:space="preserve"> Барбари В.П.,                      </w:t>
      </w:r>
      <w:r w:rsidRPr="001A3230">
        <w:rPr>
          <w:b/>
          <w:sz w:val="26"/>
          <w:szCs w:val="26"/>
        </w:rPr>
        <w:tab/>
        <w:t xml:space="preserve"> </w:t>
      </w:r>
    </w:p>
    <w:p w:rsidR="002E5A1E" w:rsidRPr="001A3230" w:rsidRDefault="002E5A1E" w:rsidP="002E5A1E">
      <w:pPr>
        <w:rPr>
          <w:b/>
          <w:sz w:val="26"/>
          <w:szCs w:val="26"/>
        </w:rPr>
      </w:pPr>
      <w:r w:rsidRPr="001A3230">
        <w:rPr>
          <w:b/>
          <w:sz w:val="26"/>
          <w:szCs w:val="26"/>
        </w:rPr>
        <w:t xml:space="preserve">суддів: </w:t>
      </w:r>
      <w:r w:rsidRPr="001A3230">
        <w:rPr>
          <w:b/>
          <w:sz w:val="26"/>
          <w:szCs w:val="26"/>
        </w:rPr>
        <w:tab/>
        <w:t xml:space="preserve">        </w:t>
      </w:r>
      <w:r w:rsidR="00074F8D" w:rsidRPr="001A3230">
        <w:rPr>
          <w:b/>
          <w:sz w:val="26"/>
          <w:szCs w:val="26"/>
        </w:rPr>
        <w:t xml:space="preserve"> </w:t>
      </w:r>
      <w:r w:rsidR="00DD5C3E">
        <w:rPr>
          <w:b/>
          <w:sz w:val="26"/>
          <w:szCs w:val="26"/>
        </w:rPr>
        <w:t xml:space="preserve"> </w:t>
      </w:r>
      <w:r w:rsidRPr="001A3230">
        <w:rPr>
          <w:b/>
          <w:sz w:val="26"/>
          <w:szCs w:val="26"/>
        </w:rPr>
        <w:t xml:space="preserve">   Берднік І.С., Гуля </w:t>
      </w:r>
      <w:r w:rsidR="00046B95" w:rsidRPr="001A3230">
        <w:rPr>
          <w:b/>
          <w:sz w:val="26"/>
          <w:szCs w:val="26"/>
        </w:rPr>
        <w:t xml:space="preserve">В.С., </w:t>
      </w:r>
      <w:r w:rsidR="00F50705" w:rsidRPr="001A3230">
        <w:rPr>
          <w:b/>
          <w:sz w:val="26"/>
          <w:szCs w:val="26"/>
        </w:rPr>
        <w:t>Ємця А.А.,</w:t>
      </w:r>
    </w:p>
    <w:p w:rsidR="002E5A1E" w:rsidRPr="001A3230" w:rsidRDefault="002E5A1E" w:rsidP="002E5A1E">
      <w:pPr>
        <w:rPr>
          <w:b/>
          <w:bCs/>
          <w:iCs/>
          <w:sz w:val="26"/>
          <w:szCs w:val="26"/>
        </w:rPr>
      </w:pPr>
      <w:r w:rsidRPr="001A3230">
        <w:rPr>
          <w:b/>
          <w:sz w:val="26"/>
          <w:szCs w:val="26"/>
        </w:rPr>
        <w:t xml:space="preserve">                                </w:t>
      </w:r>
      <w:r w:rsidR="006F3513" w:rsidRPr="001A3230">
        <w:rPr>
          <w:b/>
          <w:sz w:val="26"/>
          <w:szCs w:val="26"/>
        </w:rPr>
        <w:t xml:space="preserve"> </w:t>
      </w:r>
      <w:r w:rsidRPr="001A3230">
        <w:rPr>
          <w:b/>
          <w:sz w:val="26"/>
          <w:szCs w:val="26"/>
        </w:rPr>
        <w:t xml:space="preserve">  </w:t>
      </w:r>
      <w:r w:rsidR="00F50705" w:rsidRPr="001A3230">
        <w:rPr>
          <w:b/>
          <w:sz w:val="26"/>
          <w:szCs w:val="26"/>
        </w:rPr>
        <w:t xml:space="preserve">Жайворонок Т.Є., </w:t>
      </w:r>
      <w:r w:rsidR="000A7BF8" w:rsidRPr="001A3230">
        <w:rPr>
          <w:b/>
          <w:sz w:val="26"/>
          <w:szCs w:val="26"/>
        </w:rPr>
        <w:t>Колесника П.І.,</w:t>
      </w:r>
      <w:r w:rsidR="000A7BF8" w:rsidRPr="001A3230">
        <w:rPr>
          <w:b/>
          <w:bCs/>
          <w:iCs/>
          <w:sz w:val="26"/>
          <w:szCs w:val="26"/>
        </w:rPr>
        <w:t xml:space="preserve"> Потильчака О.І.,</w:t>
      </w:r>
    </w:p>
    <w:p w:rsidR="00E432FE" w:rsidRPr="001A3230" w:rsidRDefault="002E5A1E" w:rsidP="00F14B11">
      <w:pPr>
        <w:tabs>
          <w:tab w:val="left" w:pos="2268"/>
        </w:tabs>
        <w:rPr>
          <w:b/>
          <w:bCs/>
          <w:iCs/>
          <w:sz w:val="26"/>
          <w:szCs w:val="26"/>
        </w:rPr>
      </w:pPr>
      <w:r w:rsidRPr="001A3230">
        <w:rPr>
          <w:b/>
          <w:bCs/>
          <w:iCs/>
          <w:sz w:val="26"/>
          <w:szCs w:val="26"/>
        </w:rPr>
        <w:t xml:space="preserve">                                 </w:t>
      </w:r>
      <w:r w:rsidR="006F3513" w:rsidRPr="001A3230">
        <w:rPr>
          <w:b/>
          <w:bCs/>
          <w:iCs/>
          <w:sz w:val="26"/>
          <w:szCs w:val="26"/>
        </w:rPr>
        <w:t xml:space="preserve"> </w:t>
      </w:r>
      <w:r w:rsidRPr="001A3230">
        <w:rPr>
          <w:b/>
          <w:bCs/>
          <w:iCs/>
          <w:sz w:val="26"/>
          <w:szCs w:val="26"/>
        </w:rPr>
        <w:t xml:space="preserve"> </w:t>
      </w:r>
      <w:r w:rsidR="000A7BF8" w:rsidRPr="001A3230">
        <w:rPr>
          <w:b/>
          <w:bCs/>
          <w:iCs/>
          <w:sz w:val="26"/>
          <w:szCs w:val="26"/>
        </w:rPr>
        <w:t>Шицького І.Б., –</w:t>
      </w:r>
    </w:p>
    <w:p w:rsidR="000A7BF8" w:rsidRPr="001A3230" w:rsidRDefault="000A7BF8" w:rsidP="00F14B11">
      <w:pPr>
        <w:tabs>
          <w:tab w:val="left" w:pos="2268"/>
        </w:tabs>
        <w:rPr>
          <w:b/>
          <w:sz w:val="26"/>
          <w:szCs w:val="26"/>
        </w:rPr>
      </w:pPr>
    </w:p>
    <w:p w:rsidR="00D3141A" w:rsidRPr="001A3230" w:rsidRDefault="003A3AFB" w:rsidP="00D3141A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 xml:space="preserve">розглянувши у відкритому судовому засіданні </w:t>
      </w:r>
      <w:r w:rsidR="0036685F" w:rsidRPr="001A3230">
        <w:rPr>
          <w:rFonts w:ascii="Times New Roman" w:hAnsi="Times New Roman"/>
          <w:sz w:val="26"/>
          <w:szCs w:val="26"/>
        </w:rPr>
        <w:t>заяву</w:t>
      </w:r>
      <w:r w:rsidR="00CC7817" w:rsidRPr="001A3230">
        <w:rPr>
          <w:rFonts w:ascii="Times New Roman" w:hAnsi="Times New Roman"/>
          <w:sz w:val="26"/>
          <w:szCs w:val="26"/>
        </w:rPr>
        <w:t xml:space="preserve"> </w:t>
      </w:r>
      <w:r w:rsidR="00015AAC" w:rsidRPr="001A3230">
        <w:rPr>
          <w:rFonts w:ascii="Times New Roman" w:hAnsi="Times New Roman"/>
          <w:sz w:val="26"/>
          <w:szCs w:val="26"/>
        </w:rPr>
        <w:t xml:space="preserve">товариства з обмеженою відповідальністю «Альфатекс» (далі – ТОВ «Альфатекс») про перегляд Верховним Судом України постанови Вищого господарського суду України від 19 листопада 2014 року в справі № 917/2572/13 за позовом ТОВ «Альфатекс» до публічного акціонерного товариства «АвтоКрАЗ» (далі – ПАТ  «АвтоКрАЗ») </w:t>
      </w:r>
      <w:r w:rsidR="00806B59" w:rsidRPr="001A3230">
        <w:rPr>
          <w:rFonts w:ascii="Times New Roman" w:hAnsi="Times New Roman"/>
          <w:sz w:val="26"/>
          <w:szCs w:val="26"/>
        </w:rPr>
        <w:t xml:space="preserve"> </w:t>
      </w:r>
      <w:r w:rsidR="00015AAC" w:rsidRPr="001A3230">
        <w:rPr>
          <w:rFonts w:ascii="Times New Roman" w:hAnsi="Times New Roman"/>
          <w:sz w:val="26"/>
          <w:szCs w:val="26"/>
        </w:rPr>
        <w:t>про стягнення суми,</w:t>
      </w:r>
    </w:p>
    <w:p w:rsidR="00CC7817" w:rsidRPr="001A3230" w:rsidRDefault="00CC7817" w:rsidP="00D3141A">
      <w:pPr>
        <w:pStyle w:val="BodyText20"/>
        <w:ind w:firstLine="0"/>
        <w:rPr>
          <w:rFonts w:ascii="Times New Roman" w:hAnsi="Times New Roman"/>
          <w:sz w:val="26"/>
          <w:szCs w:val="26"/>
        </w:rPr>
      </w:pPr>
    </w:p>
    <w:p w:rsidR="00C25457" w:rsidRPr="001A3230" w:rsidRDefault="00086868" w:rsidP="00F14B11">
      <w:pPr>
        <w:pStyle w:val="BodyText2"/>
        <w:spacing w:line="360" w:lineRule="auto"/>
        <w:rPr>
          <w:rFonts w:ascii="Times New Roman" w:hAnsi="Times New Roman"/>
          <w:b/>
          <w:sz w:val="26"/>
          <w:szCs w:val="26"/>
        </w:rPr>
      </w:pPr>
      <w:r w:rsidRPr="001A3230">
        <w:rPr>
          <w:rFonts w:ascii="Times New Roman" w:hAnsi="Times New Roman"/>
          <w:b/>
          <w:sz w:val="26"/>
          <w:szCs w:val="26"/>
        </w:rPr>
        <w:t xml:space="preserve">в </w:t>
      </w:r>
      <w:r w:rsidR="00AA6453" w:rsidRPr="001A3230">
        <w:rPr>
          <w:rFonts w:ascii="Times New Roman" w:hAnsi="Times New Roman"/>
          <w:b/>
          <w:sz w:val="26"/>
          <w:szCs w:val="26"/>
        </w:rPr>
        <w:t>с т а н о в и л а</w:t>
      </w:r>
      <w:r w:rsidR="003A3AFB" w:rsidRPr="001A3230">
        <w:rPr>
          <w:rFonts w:ascii="Times New Roman" w:hAnsi="Times New Roman"/>
          <w:b/>
          <w:sz w:val="26"/>
          <w:szCs w:val="26"/>
        </w:rPr>
        <w:t xml:space="preserve"> : </w:t>
      </w:r>
      <w:r w:rsidR="00C02296" w:rsidRPr="001A3230">
        <w:rPr>
          <w:rFonts w:ascii="Times New Roman" w:hAnsi="Times New Roman"/>
          <w:b/>
          <w:sz w:val="26"/>
          <w:szCs w:val="26"/>
        </w:rPr>
        <w:t xml:space="preserve"> </w:t>
      </w:r>
    </w:p>
    <w:p w:rsidR="007D4985" w:rsidRPr="001A3230" w:rsidRDefault="003A3AFB" w:rsidP="007703E6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У</w:t>
      </w:r>
      <w:r w:rsidR="00612639" w:rsidRPr="001A3230">
        <w:rPr>
          <w:rFonts w:ascii="Times New Roman" w:hAnsi="Times New Roman"/>
          <w:sz w:val="26"/>
          <w:szCs w:val="26"/>
        </w:rPr>
        <w:t xml:space="preserve"> </w:t>
      </w:r>
      <w:r w:rsidR="007703E6" w:rsidRPr="001A3230">
        <w:rPr>
          <w:rFonts w:ascii="Times New Roman" w:hAnsi="Times New Roman"/>
          <w:sz w:val="26"/>
          <w:szCs w:val="26"/>
        </w:rPr>
        <w:t xml:space="preserve">грудні </w:t>
      </w:r>
      <w:r w:rsidR="007D4985" w:rsidRPr="001A3230">
        <w:rPr>
          <w:rFonts w:ascii="Times New Roman" w:hAnsi="Times New Roman"/>
          <w:sz w:val="26"/>
          <w:szCs w:val="26"/>
        </w:rPr>
        <w:t>2014</w:t>
      </w:r>
      <w:r w:rsidR="00FE242D" w:rsidRPr="001A3230">
        <w:rPr>
          <w:rFonts w:ascii="Times New Roman" w:hAnsi="Times New Roman"/>
          <w:sz w:val="26"/>
          <w:szCs w:val="26"/>
        </w:rPr>
        <w:t xml:space="preserve"> року </w:t>
      </w:r>
      <w:r w:rsidR="007D4985" w:rsidRPr="001A3230">
        <w:rPr>
          <w:rFonts w:ascii="Times New Roman" w:hAnsi="Times New Roman"/>
          <w:sz w:val="26"/>
          <w:szCs w:val="26"/>
        </w:rPr>
        <w:t>до Ве</w:t>
      </w:r>
      <w:r w:rsidR="007703E6" w:rsidRPr="001A3230">
        <w:rPr>
          <w:rFonts w:ascii="Times New Roman" w:hAnsi="Times New Roman"/>
          <w:sz w:val="26"/>
          <w:szCs w:val="26"/>
        </w:rPr>
        <w:t>рховного Суду України звернулося</w:t>
      </w:r>
      <w:r w:rsidR="00210B7F" w:rsidRPr="001A3230">
        <w:rPr>
          <w:rFonts w:ascii="Times New Roman" w:hAnsi="Times New Roman"/>
          <w:sz w:val="26"/>
          <w:szCs w:val="26"/>
        </w:rPr>
        <w:t xml:space="preserve"> </w:t>
      </w:r>
      <w:r w:rsidR="00806B59" w:rsidRPr="001A3230">
        <w:rPr>
          <w:rFonts w:ascii="Times New Roman" w:hAnsi="Times New Roman"/>
          <w:sz w:val="26"/>
          <w:szCs w:val="26"/>
        </w:rPr>
        <w:t xml:space="preserve">                        ТОВ «Альфатекс» </w:t>
      </w:r>
      <w:r w:rsidR="007703E6" w:rsidRPr="001A3230">
        <w:rPr>
          <w:rFonts w:ascii="Times New Roman" w:hAnsi="Times New Roman"/>
          <w:sz w:val="26"/>
          <w:szCs w:val="26"/>
        </w:rPr>
        <w:t>із заявою про перегляд постанови Вищого господарського суду України від</w:t>
      </w:r>
      <w:r w:rsidR="00357FAC" w:rsidRPr="001A3230">
        <w:rPr>
          <w:rFonts w:ascii="Times New Roman" w:hAnsi="Times New Roman"/>
          <w:sz w:val="26"/>
          <w:szCs w:val="26"/>
        </w:rPr>
        <w:t xml:space="preserve"> </w:t>
      </w:r>
      <w:r w:rsidR="00806B59" w:rsidRPr="001A3230">
        <w:rPr>
          <w:rFonts w:ascii="Times New Roman" w:hAnsi="Times New Roman"/>
          <w:sz w:val="26"/>
          <w:szCs w:val="26"/>
        </w:rPr>
        <w:t xml:space="preserve">19 листопада 2014 року </w:t>
      </w:r>
      <w:r w:rsidR="007703E6" w:rsidRPr="001A3230">
        <w:rPr>
          <w:rFonts w:ascii="Times New Roman" w:hAnsi="Times New Roman"/>
          <w:sz w:val="26"/>
          <w:szCs w:val="26"/>
        </w:rPr>
        <w:t xml:space="preserve">у справі № </w:t>
      </w:r>
      <w:r w:rsidR="00806B59" w:rsidRPr="001A3230">
        <w:rPr>
          <w:rFonts w:ascii="Times New Roman" w:hAnsi="Times New Roman"/>
          <w:sz w:val="26"/>
          <w:szCs w:val="26"/>
        </w:rPr>
        <w:t>917/2572/13</w:t>
      </w:r>
      <w:r w:rsidR="007703E6" w:rsidRPr="001A3230">
        <w:rPr>
          <w:rFonts w:ascii="Times New Roman" w:hAnsi="Times New Roman"/>
          <w:sz w:val="26"/>
          <w:szCs w:val="26"/>
        </w:rPr>
        <w:t xml:space="preserve"> із підстави, передбаченої пунктом 1 частини першої статті 111</w:t>
      </w:r>
      <w:r w:rsidR="007703E6" w:rsidRPr="001A3230">
        <w:rPr>
          <w:rFonts w:ascii="Times New Roman" w:hAnsi="Times New Roman"/>
          <w:sz w:val="26"/>
          <w:szCs w:val="26"/>
          <w:vertAlign w:val="superscript"/>
        </w:rPr>
        <w:t xml:space="preserve">16 </w:t>
      </w:r>
      <w:r w:rsidR="007703E6" w:rsidRPr="001A3230">
        <w:rPr>
          <w:rFonts w:ascii="Times New Roman" w:hAnsi="Times New Roman"/>
          <w:sz w:val="26"/>
          <w:szCs w:val="26"/>
        </w:rPr>
        <w:t>Господарського процесуального кодексу України</w:t>
      </w:r>
      <w:r w:rsidR="00210B7F" w:rsidRPr="001A3230">
        <w:rPr>
          <w:rFonts w:ascii="Times New Roman" w:hAnsi="Times New Roman"/>
          <w:sz w:val="26"/>
          <w:szCs w:val="26"/>
        </w:rPr>
        <w:t xml:space="preserve"> (далі – ГПК України)</w:t>
      </w:r>
      <w:r w:rsidR="0016415E" w:rsidRPr="001A3230">
        <w:rPr>
          <w:rFonts w:ascii="Times New Roman" w:hAnsi="Times New Roman"/>
          <w:sz w:val="26"/>
          <w:szCs w:val="26"/>
        </w:rPr>
        <w:t>, в</w:t>
      </w:r>
      <w:r w:rsidR="007703E6" w:rsidRPr="001A3230">
        <w:rPr>
          <w:rFonts w:ascii="Times New Roman" w:hAnsi="Times New Roman"/>
          <w:sz w:val="26"/>
          <w:szCs w:val="26"/>
        </w:rPr>
        <w:t xml:space="preserve"> </w:t>
      </w:r>
      <w:r w:rsidR="00806B59" w:rsidRPr="001A3230">
        <w:rPr>
          <w:rFonts w:ascii="Times New Roman" w:hAnsi="Times New Roman"/>
          <w:sz w:val="26"/>
          <w:szCs w:val="26"/>
        </w:rPr>
        <w:t>якій просило скасувати постанову суду</w:t>
      </w:r>
      <w:r w:rsidR="007703E6" w:rsidRPr="001A3230">
        <w:rPr>
          <w:rFonts w:ascii="Times New Roman" w:hAnsi="Times New Roman"/>
          <w:sz w:val="26"/>
          <w:szCs w:val="26"/>
        </w:rPr>
        <w:t xml:space="preserve"> касаційної </w:t>
      </w:r>
      <w:r w:rsidR="00806B59" w:rsidRPr="001A3230">
        <w:rPr>
          <w:rFonts w:ascii="Times New Roman" w:hAnsi="Times New Roman"/>
          <w:sz w:val="26"/>
          <w:szCs w:val="26"/>
        </w:rPr>
        <w:t xml:space="preserve">інстанції, </w:t>
      </w:r>
      <w:r w:rsidR="007703E6" w:rsidRPr="001A3230">
        <w:rPr>
          <w:rFonts w:ascii="Times New Roman" w:hAnsi="Times New Roman"/>
          <w:sz w:val="26"/>
          <w:szCs w:val="26"/>
        </w:rPr>
        <w:t xml:space="preserve"> </w:t>
      </w:r>
      <w:r w:rsidR="00806B59" w:rsidRPr="001A3230">
        <w:rPr>
          <w:rFonts w:ascii="Times New Roman" w:hAnsi="Times New Roman"/>
          <w:sz w:val="26"/>
          <w:szCs w:val="26"/>
        </w:rPr>
        <w:t>а справу направити на новий розгляд до того ж суду.</w:t>
      </w:r>
    </w:p>
    <w:p w:rsidR="00E47A0A" w:rsidRPr="001A3230" w:rsidRDefault="00CD7EAF" w:rsidP="00E47A0A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 xml:space="preserve">Підставою для перегляду постанови </w:t>
      </w:r>
      <w:r w:rsidR="008337E5" w:rsidRPr="001A3230">
        <w:rPr>
          <w:rFonts w:ascii="Times New Roman" w:hAnsi="Times New Roman"/>
          <w:sz w:val="26"/>
          <w:szCs w:val="26"/>
        </w:rPr>
        <w:t xml:space="preserve">ТОВ «Альфатекс» </w:t>
      </w:r>
      <w:r w:rsidRPr="001A3230">
        <w:rPr>
          <w:rFonts w:ascii="Times New Roman" w:hAnsi="Times New Roman"/>
          <w:sz w:val="26"/>
          <w:szCs w:val="26"/>
        </w:rPr>
        <w:t>вважає неоднакове застосування судом касаційної інстанції положень</w:t>
      </w:r>
      <w:r w:rsidR="00046F7A" w:rsidRPr="001A3230">
        <w:rPr>
          <w:rFonts w:ascii="Times New Roman" w:hAnsi="Times New Roman"/>
          <w:sz w:val="26"/>
          <w:szCs w:val="26"/>
        </w:rPr>
        <w:t xml:space="preserve"> </w:t>
      </w:r>
      <w:r w:rsidR="00806B59" w:rsidRPr="001A3230">
        <w:rPr>
          <w:rFonts w:ascii="Times New Roman" w:hAnsi="Times New Roman"/>
          <w:sz w:val="26"/>
          <w:szCs w:val="26"/>
        </w:rPr>
        <w:t xml:space="preserve">статей </w:t>
      </w:r>
      <w:r w:rsidR="00E82CB3" w:rsidRPr="001A3230">
        <w:rPr>
          <w:rFonts w:ascii="Times New Roman" w:hAnsi="Times New Roman"/>
          <w:sz w:val="26"/>
          <w:szCs w:val="26"/>
        </w:rPr>
        <w:t>512, 514, 516-</w:t>
      </w:r>
      <w:r w:rsidR="00806B59" w:rsidRPr="001A3230">
        <w:rPr>
          <w:rFonts w:ascii="Times New Roman" w:hAnsi="Times New Roman"/>
          <w:sz w:val="26"/>
          <w:szCs w:val="26"/>
        </w:rPr>
        <w:t xml:space="preserve">518, 1212 </w:t>
      </w:r>
      <w:r w:rsidR="00BE7A1D" w:rsidRPr="001A3230">
        <w:rPr>
          <w:rFonts w:ascii="Times New Roman" w:hAnsi="Times New Roman"/>
          <w:sz w:val="26"/>
          <w:szCs w:val="26"/>
        </w:rPr>
        <w:t>Цивільного кодексу України (далі – ЦК України)</w:t>
      </w:r>
      <w:r w:rsidR="009C6C30" w:rsidRPr="001A3230">
        <w:rPr>
          <w:rFonts w:ascii="Times New Roman" w:hAnsi="Times New Roman"/>
          <w:sz w:val="26"/>
          <w:szCs w:val="26"/>
        </w:rPr>
        <w:t>, внаслідок чого, на думку заявника, було ухвалено різні за змістом судові рішення у подібних правовідносинах.</w:t>
      </w:r>
    </w:p>
    <w:p w:rsidR="00636F02" w:rsidRPr="001A3230" w:rsidRDefault="00636F02" w:rsidP="00636F02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В обґрунтування заяви</w:t>
      </w:r>
      <w:r w:rsidRPr="001A3230">
        <w:rPr>
          <w:rFonts w:ascii="Times New Roman" w:hAnsi="Times New Roman"/>
          <w:b/>
          <w:sz w:val="26"/>
          <w:szCs w:val="26"/>
        </w:rPr>
        <w:t xml:space="preserve"> </w:t>
      </w:r>
      <w:r w:rsidR="00DD5C3E">
        <w:rPr>
          <w:rFonts w:ascii="Times New Roman" w:hAnsi="Times New Roman"/>
          <w:sz w:val="26"/>
          <w:szCs w:val="26"/>
        </w:rPr>
        <w:t xml:space="preserve">ТОВ </w:t>
      </w:r>
      <w:r w:rsidR="008337E5" w:rsidRPr="001A3230">
        <w:rPr>
          <w:rFonts w:ascii="Times New Roman" w:hAnsi="Times New Roman"/>
          <w:sz w:val="26"/>
          <w:szCs w:val="26"/>
        </w:rPr>
        <w:t xml:space="preserve">«Альфатекс» </w:t>
      </w:r>
      <w:r w:rsidRPr="001A3230">
        <w:rPr>
          <w:rFonts w:ascii="Times New Roman" w:hAnsi="Times New Roman"/>
          <w:sz w:val="26"/>
          <w:szCs w:val="26"/>
        </w:rPr>
        <w:t>надано</w:t>
      </w:r>
      <w:r w:rsidR="008337E5" w:rsidRPr="001A3230">
        <w:rPr>
          <w:rFonts w:ascii="Times New Roman" w:hAnsi="Times New Roman"/>
          <w:sz w:val="26"/>
          <w:szCs w:val="26"/>
        </w:rPr>
        <w:t>, зокрема</w:t>
      </w:r>
      <w:r w:rsidR="00E82CB3" w:rsidRPr="001A3230">
        <w:rPr>
          <w:rFonts w:ascii="Times New Roman" w:hAnsi="Times New Roman"/>
          <w:sz w:val="26"/>
          <w:szCs w:val="26"/>
        </w:rPr>
        <w:t>,</w:t>
      </w:r>
      <w:r w:rsidRPr="001A3230">
        <w:rPr>
          <w:rFonts w:ascii="Times New Roman" w:hAnsi="Times New Roman"/>
          <w:sz w:val="26"/>
          <w:szCs w:val="26"/>
        </w:rPr>
        <w:t xml:space="preserve"> копії постанов Вищого господарського суду України</w:t>
      </w:r>
      <w:r w:rsidR="008337E5" w:rsidRPr="001A3230">
        <w:rPr>
          <w:rFonts w:ascii="Times New Roman" w:hAnsi="Times New Roman"/>
          <w:sz w:val="26"/>
          <w:szCs w:val="26"/>
        </w:rPr>
        <w:t xml:space="preserve"> від 10 квітня 2014 року у справі № 922/568/13-г,  від 1 вересня 2014 року у справі № 915/2439/13, від</w:t>
      </w:r>
      <w:r w:rsidR="00DD5C3E">
        <w:rPr>
          <w:rFonts w:ascii="Times New Roman" w:hAnsi="Times New Roman"/>
          <w:sz w:val="26"/>
          <w:szCs w:val="26"/>
        </w:rPr>
        <w:t xml:space="preserve">    </w:t>
      </w:r>
      <w:r w:rsidR="008337E5" w:rsidRPr="001A3230">
        <w:rPr>
          <w:rFonts w:ascii="Times New Roman" w:hAnsi="Times New Roman"/>
          <w:sz w:val="26"/>
          <w:szCs w:val="26"/>
        </w:rPr>
        <w:t xml:space="preserve"> 17 квітня 2014 року у справі № 910/15945/13, від 1 липня 2014 року у справі </w:t>
      </w:r>
      <w:r w:rsidR="00DD5C3E">
        <w:rPr>
          <w:rFonts w:ascii="Times New Roman" w:hAnsi="Times New Roman"/>
          <w:sz w:val="26"/>
          <w:szCs w:val="26"/>
        </w:rPr>
        <w:t xml:space="preserve">  </w:t>
      </w:r>
      <w:r w:rsidR="008337E5" w:rsidRPr="001A3230">
        <w:rPr>
          <w:rFonts w:ascii="Times New Roman" w:hAnsi="Times New Roman"/>
          <w:sz w:val="26"/>
          <w:szCs w:val="26"/>
        </w:rPr>
        <w:t>№ 915/2302/13</w:t>
      </w:r>
      <w:r w:rsidR="00E82CB3" w:rsidRPr="001A3230">
        <w:rPr>
          <w:rFonts w:ascii="Times New Roman" w:hAnsi="Times New Roman"/>
          <w:sz w:val="26"/>
          <w:szCs w:val="26"/>
        </w:rPr>
        <w:t>, в</w:t>
      </w:r>
      <w:r w:rsidR="0008082A" w:rsidRPr="001A3230">
        <w:rPr>
          <w:rFonts w:ascii="Times New Roman" w:hAnsi="Times New Roman"/>
          <w:sz w:val="26"/>
          <w:szCs w:val="26"/>
        </w:rPr>
        <w:t xml:space="preserve"> я</w:t>
      </w:r>
      <w:r w:rsidR="00174D2F" w:rsidRPr="001A3230">
        <w:rPr>
          <w:rFonts w:ascii="Times New Roman" w:hAnsi="Times New Roman"/>
          <w:sz w:val="26"/>
          <w:szCs w:val="26"/>
        </w:rPr>
        <w:t xml:space="preserve">ких суд касаційної інстанції </w:t>
      </w:r>
      <w:r w:rsidR="0008082A" w:rsidRPr="001A3230">
        <w:rPr>
          <w:rFonts w:ascii="Times New Roman" w:hAnsi="Times New Roman"/>
          <w:sz w:val="26"/>
          <w:szCs w:val="26"/>
        </w:rPr>
        <w:t xml:space="preserve">висловив правову позицію про те, що </w:t>
      </w:r>
      <w:r w:rsidR="00427B2A" w:rsidRPr="001A3230">
        <w:rPr>
          <w:rFonts w:ascii="Times New Roman" w:hAnsi="Times New Roman"/>
          <w:sz w:val="26"/>
          <w:szCs w:val="26"/>
        </w:rPr>
        <w:t>суми коштів, заявле</w:t>
      </w:r>
      <w:r w:rsidR="00E82CB3" w:rsidRPr="001A3230">
        <w:rPr>
          <w:rFonts w:ascii="Times New Roman" w:hAnsi="Times New Roman"/>
          <w:sz w:val="26"/>
          <w:szCs w:val="26"/>
        </w:rPr>
        <w:t>ні позивачами до стягнення, було перераховано</w:t>
      </w:r>
      <w:r w:rsidR="00427B2A" w:rsidRPr="001A3230">
        <w:rPr>
          <w:rFonts w:ascii="Times New Roman" w:hAnsi="Times New Roman"/>
          <w:sz w:val="26"/>
          <w:szCs w:val="26"/>
        </w:rPr>
        <w:t xml:space="preserve"> відповідачам на виконання договірних зобов’язань, тому відсутні правові підстави для застосування до</w:t>
      </w:r>
      <w:r w:rsidR="00E82CB3" w:rsidRPr="001A3230">
        <w:rPr>
          <w:rFonts w:ascii="Times New Roman" w:hAnsi="Times New Roman"/>
          <w:sz w:val="26"/>
          <w:szCs w:val="26"/>
        </w:rPr>
        <w:t xml:space="preserve"> спірних правовідносин положень</w:t>
      </w:r>
      <w:r w:rsidR="00427B2A" w:rsidRPr="001A3230">
        <w:rPr>
          <w:rFonts w:ascii="Times New Roman" w:hAnsi="Times New Roman"/>
          <w:sz w:val="26"/>
          <w:szCs w:val="26"/>
        </w:rPr>
        <w:t xml:space="preserve"> статті 1212 ЦК України.</w:t>
      </w:r>
    </w:p>
    <w:p w:rsidR="00CF755D" w:rsidRPr="001A3230" w:rsidRDefault="001A2BE7" w:rsidP="00CF755D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Заслухавши суддю-доповідача</w:t>
      </w:r>
      <w:r w:rsidR="00AD1D02" w:rsidRPr="001A3230">
        <w:rPr>
          <w:rFonts w:ascii="Times New Roman" w:hAnsi="Times New Roman"/>
          <w:sz w:val="26"/>
          <w:szCs w:val="26"/>
        </w:rPr>
        <w:t>, пояснення</w:t>
      </w:r>
      <w:r w:rsidR="00636F02" w:rsidRPr="001A3230">
        <w:rPr>
          <w:rFonts w:ascii="Times New Roman" w:hAnsi="Times New Roman"/>
          <w:sz w:val="26"/>
          <w:szCs w:val="26"/>
        </w:rPr>
        <w:t xml:space="preserve"> </w:t>
      </w:r>
      <w:r w:rsidR="00427B2A" w:rsidRPr="001A3230">
        <w:rPr>
          <w:rFonts w:ascii="Times New Roman" w:hAnsi="Times New Roman"/>
          <w:sz w:val="26"/>
          <w:szCs w:val="26"/>
        </w:rPr>
        <w:t xml:space="preserve">представника </w:t>
      </w:r>
      <w:r w:rsidR="00DD5C3E">
        <w:rPr>
          <w:rFonts w:ascii="Times New Roman" w:hAnsi="Times New Roman"/>
          <w:sz w:val="26"/>
          <w:szCs w:val="26"/>
        </w:rPr>
        <w:t xml:space="preserve">                     </w:t>
      </w:r>
      <w:r w:rsidR="00427B2A" w:rsidRPr="001A3230">
        <w:rPr>
          <w:rFonts w:ascii="Times New Roman" w:hAnsi="Times New Roman"/>
          <w:sz w:val="26"/>
          <w:szCs w:val="26"/>
        </w:rPr>
        <w:t>ПАТ  «АвтоКрАЗ»</w:t>
      </w:r>
      <w:r w:rsidRPr="001A3230">
        <w:rPr>
          <w:rFonts w:ascii="Times New Roman" w:hAnsi="Times New Roman"/>
          <w:sz w:val="26"/>
          <w:szCs w:val="26"/>
        </w:rPr>
        <w:t xml:space="preserve">, перевіривши наведені заявником обставини, Судова палата у господарських справах Верховного Суду України вважає, що заява </w:t>
      </w:r>
      <w:r w:rsidR="00636F02" w:rsidRPr="001A3230">
        <w:rPr>
          <w:rFonts w:ascii="Times New Roman" w:hAnsi="Times New Roman"/>
          <w:sz w:val="26"/>
          <w:szCs w:val="26"/>
        </w:rPr>
        <w:t xml:space="preserve">не </w:t>
      </w:r>
      <w:r w:rsidRPr="001A3230">
        <w:rPr>
          <w:rFonts w:ascii="Times New Roman" w:hAnsi="Times New Roman"/>
          <w:sz w:val="26"/>
          <w:szCs w:val="26"/>
        </w:rPr>
        <w:t>підлягає задоволенню з наступних підстав.</w:t>
      </w:r>
    </w:p>
    <w:p w:rsidR="00870E3B" w:rsidRPr="001A3230" w:rsidRDefault="00A23D4A" w:rsidP="00870E3B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При вирішенні справи судами</w:t>
      </w:r>
      <w:r w:rsidR="006C5C34" w:rsidRPr="001A3230">
        <w:rPr>
          <w:rFonts w:ascii="Times New Roman" w:hAnsi="Times New Roman"/>
          <w:sz w:val="26"/>
          <w:szCs w:val="26"/>
        </w:rPr>
        <w:t xml:space="preserve"> установлено, що </w:t>
      </w:r>
      <w:r w:rsidR="00870E3B" w:rsidRPr="001A3230">
        <w:rPr>
          <w:rFonts w:ascii="Times New Roman" w:hAnsi="Times New Roman"/>
          <w:sz w:val="26"/>
          <w:szCs w:val="26"/>
        </w:rPr>
        <w:t xml:space="preserve">14 липня 2005 року між холдинговою компанією «АвтоКрАЗ» у формі відкритого акціонерного товариства (на момент розгляду справи назву змінено на ПАТ «АвтоКрАЗ») </w:t>
      </w:r>
      <w:r w:rsidR="00870E3B" w:rsidRPr="001A3230">
        <w:rPr>
          <w:rFonts w:ascii="Times New Roman" w:hAnsi="Times New Roman"/>
          <w:sz w:val="26"/>
          <w:szCs w:val="26"/>
        </w:rPr>
        <w:lastRenderedPageBreak/>
        <w:t>(продавець) і товариством з обмеженою відповідальністю «Виробничо-комерційне підприємство «Альфатекс» (далі – ТОВ «ВКП «Альфатекс») (покупець) укладено договір</w:t>
      </w:r>
      <w:r w:rsidR="006865FE">
        <w:rPr>
          <w:rFonts w:ascii="Times New Roman" w:hAnsi="Times New Roman"/>
          <w:sz w:val="26"/>
          <w:szCs w:val="26"/>
        </w:rPr>
        <w:t xml:space="preserve"> </w:t>
      </w:r>
      <w:r w:rsidR="00870E3B" w:rsidRPr="001A3230">
        <w:rPr>
          <w:rFonts w:ascii="Times New Roman" w:hAnsi="Times New Roman"/>
          <w:sz w:val="26"/>
          <w:szCs w:val="26"/>
        </w:rPr>
        <w:t xml:space="preserve">№ 1065 Ри (далі – Договір № 1065 Ри), відповідно до </w:t>
      </w:r>
      <w:r w:rsidR="00E82CB3" w:rsidRPr="001A3230">
        <w:rPr>
          <w:rFonts w:ascii="Times New Roman" w:hAnsi="Times New Roman"/>
          <w:sz w:val="26"/>
          <w:szCs w:val="26"/>
        </w:rPr>
        <w:t>умов якого продавець зобов’яза</w:t>
      </w:r>
      <w:r w:rsidR="00870E3B" w:rsidRPr="001A3230">
        <w:rPr>
          <w:rFonts w:ascii="Times New Roman" w:hAnsi="Times New Roman"/>
          <w:sz w:val="26"/>
          <w:szCs w:val="26"/>
        </w:rPr>
        <w:t xml:space="preserve">вся поставити автомобілі КрАЗ у номенклатурі, кількості та у строки, зазначені у договорі, а </w:t>
      </w:r>
      <w:r w:rsidR="006865FE">
        <w:rPr>
          <w:rFonts w:ascii="Times New Roman" w:hAnsi="Times New Roman"/>
          <w:sz w:val="26"/>
          <w:szCs w:val="26"/>
        </w:rPr>
        <w:t xml:space="preserve">                             </w:t>
      </w:r>
      <w:r w:rsidR="00E82CB3" w:rsidRPr="001A3230">
        <w:rPr>
          <w:rFonts w:ascii="Times New Roman" w:hAnsi="Times New Roman"/>
          <w:sz w:val="26"/>
          <w:szCs w:val="26"/>
        </w:rPr>
        <w:t>ТОВ «ВКП «Альфатекс» зобов’яза</w:t>
      </w:r>
      <w:r w:rsidR="00870E3B" w:rsidRPr="001A3230">
        <w:rPr>
          <w:rFonts w:ascii="Times New Roman" w:hAnsi="Times New Roman"/>
          <w:sz w:val="26"/>
          <w:szCs w:val="26"/>
        </w:rPr>
        <w:t>лося оплатити ці транспортні засоби.</w:t>
      </w:r>
    </w:p>
    <w:p w:rsidR="00870E3B" w:rsidRPr="001A3230" w:rsidRDefault="00870E3B" w:rsidP="00870E3B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У подальшому між цими ж сторонами було укладено 204 додаткові угоди до</w:t>
      </w:r>
      <w:r w:rsidR="00E82CB3" w:rsidRPr="001A3230">
        <w:rPr>
          <w:rFonts w:ascii="Times New Roman" w:hAnsi="Times New Roman"/>
          <w:sz w:val="26"/>
          <w:szCs w:val="26"/>
        </w:rPr>
        <w:t xml:space="preserve"> Договору № 1065 Ри</w:t>
      </w:r>
      <w:r w:rsidRPr="001A3230">
        <w:rPr>
          <w:rFonts w:ascii="Times New Roman" w:hAnsi="Times New Roman"/>
          <w:sz w:val="26"/>
          <w:szCs w:val="26"/>
        </w:rPr>
        <w:t>, якими визначено номе</w:t>
      </w:r>
      <w:r w:rsidR="00565A3E" w:rsidRPr="001A3230">
        <w:rPr>
          <w:rFonts w:ascii="Times New Roman" w:hAnsi="Times New Roman"/>
          <w:sz w:val="26"/>
          <w:szCs w:val="26"/>
        </w:rPr>
        <w:t>нклатуру, кількість, вартість і</w:t>
      </w:r>
      <w:r w:rsidRPr="001A3230">
        <w:rPr>
          <w:rFonts w:ascii="Times New Roman" w:hAnsi="Times New Roman"/>
          <w:sz w:val="26"/>
          <w:szCs w:val="26"/>
        </w:rPr>
        <w:t xml:space="preserve"> строки поставки автомобілів.</w:t>
      </w:r>
    </w:p>
    <w:p w:rsidR="00650CFF" w:rsidRPr="001A3230" w:rsidRDefault="00650CFF" w:rsidP="00870E3B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У редакції останньої додаткової угоди сторони Договору № 1065 Ри погодили, що загальна вартість автомобілів становить 43 093 629,08 доларів США, кількість – 847 штук.</w:t>
      </w:r>
    </w:p>
    <w:p w:rsidR="001F3D7A" w:rsidRPr="001A3230" w:rsidRDefault="00492F1D" w:rsidP="00870E3B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Також судами установлено, що ТОВ «ВКП «Альфатекс» протягом дії Договору № 1065 Ри на виконання його умов перерахувало відповідачеві 47 071 306,</w:t>
      </w:r>
      <w:r w:rsidR="001F3D7A" w:rsidRPr="001A3230">
        <w:rPr>
          <w:rFonts w:ascii="Times New Roman" w:hAnsi="Times New Roman"/>
          <w:sz w:val="26"/>
          <w:szCs w:val="26"/>
        </w:rPr>
        <w:t xml:space="preserve">08 доларів США, а останній у свою чергу на виконання цього договору та додаткових угод до нього поставив ТОВ «ВКП «Альфатекс» </w:t>
      </w:r>
      <w:r w:rsidR="00DD5C3E">
        <w:rPr>
          <w:rFonts w:ascii="Times New Roman" w:hAnsi="Times New Roman"/>
          <w:sz w:val="26"/>
          <w:szCs w:val="26"/>
        </w:rPr>
        <w:t xml:space="preserve">      </w:t>
      </w:r>
      <w:r w:rsidR="001F3D7A" w:rsidRPr="001A3230">
        <w:rPr>
          <w:rFonts w:ascii="Times New Roman" w:hAnsi="Times New Roman"/>
          <w:sz w:val="26"/>
          <w:szCs w:val="26"/>
        </w:rPr>
        <w:t>847 автомобілів КрАЗ загальною вартістю  43 093 629,08 доларів США.</w:t>
      </w:r>
    </w:p>
    <w:p w:rsidR="002B2266" w:rsidRPr="001A3230" w:rsidRDefault="002B2266" w:rsidP="002B2266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17 травня 2010 року між ТОВ «ВКП «Альфатекс» (первісний кредитор) та ТОВ «Альфатекс» (новий кредитор)  укладено договір відступлення права вимоги    № 1/-ц, за умовами якого первісний кредитор відступає, а новий кредитор набуває усі права вимоги до холдингової компанії «АвтоКрАЗ» за Договором № 1065 Ри.</w:t>
      </w:r>
    </w:p>
    <w:p w:rsidR="00662F79" w:rsidRPr="001A3230" w:rsidRDefault="002B2266" w:rsidP="00662F79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 xml:space="preserve">4 жовтня 2010 </w:t>
      </w:r>
      <w:r w:rsidR="00565A3E" w:rsidRPr="001A3230">
        <w:rPr>
          <w:rFonts w:ascii="Times New Roman" w:hAnsi="Times New Roman"/>
          <w:sz w:val="26"/>
          <w:szCs w:val="26"/>
        </w:rPr>
        <w:t>року між ТОВ «ВКП «Альфатекс» і</w:t>
      </w:r>
      <w:r w:rsidRPr="001A3230">
        <w:rPr>
          <w:rFonts w:ascii="Times New Roman" w:hAnsi="Times New Roman"/>
          <w:sz w:val="26"/>
          <w:szCs w:val="26"/>
        </w:rPr>
        <w:t xml:space="preserve"> ТОВ «Альфатекс» укладено додаткову угоду № 1 до договору відступлення права вимоги № 1/-ц від 17 травня 2010 року, за умовами якої загальна сума права вимоги, яка передається новому кредитору, становить 6 062</w:t>
      </w:r>
      <w:r w:rsidR="00662F79" w:rsidRPr="001A3230">
        <w:rPr>
          <w:rFonts w:ascii="Times New Roman" w:hAnsi="Times New Roman"/>
          <w:sz w:val="26"/>
          <w:szCs w:val="26"/>
        </w:rPr>
        <w:t> </w:t>
      </w:r>
      <w:r w:rsidRPr="001A3230">
        <w:rPr>
          <w:rFonts w:ascii="Times New Roman" w:hAnsi="Times New Roman"/>
          <w:sz w:val="26"/>
          <w:szCs w:val="26"/>
        </w:rPr>
        <w:t>580</w:t>
      </w:r>
      <w:r w:rsidR="00662F79" w:rsidRPr="001A3230">
        <w:rPr>
          <w:rFonts w:ascii="Times New Roman" w:hAnsi="Times New Roman"/>
          <w:sz w:val="26"/>
          <w:szCs w:val="26"/>
        </w:rPr>
        <w:t>,00</w:t>
      </w:r>
      <w:r w:rsidRPr="001A3230">
        <w:rPr>
          <w:rFonts w:ascii="Times New Roman" w:hAnsi="Times New Roman"/>
          <w:sz w:val="26"/>
          <w:szCs w:val="26"/>
        </w:rPr>
        <w:t xml:space="preserve"> доларів США</w:t>
      </w:r>
      <w:r w:rsidR="00662F79" w:rsidRPr="001A3230">
        <w:rPr>
          <w:rFonts w:ascii="Times New Roman" w:hAnsi="Times New Roman"/>
          <w:sz w:val="26"/>
          <w:szCs w:val="26"/>
        </w:rPr>
        <w:t>, при цьому до нового кредитора переходять усі права вимоги до холдингової компанії «АвтоКрАЗ» за Договором № 1065 Ри</w:t>
      </w:r>
      <w:r w:rsidR="00193F4C" w:rsidRPr="001A3230">
        <w:rPr>
          <w:rFonts w:ascii="Times New Roman" w:hAnsi="Times New Roman"/>
          <w:sz w:val="26"/>
          <w:szCs w:val="26"/>
        </w:rPr>
        <w:t xml:space="preserve">, а пунктом 4 цієї угоди сторони передбачили, що право первісного кредитора переходить до </w:t>
      </w:r>
      <w:r w:rsidR="00565A3E" w:rsidRPr="001A3230">
        <w:rPr>
          <w:rFonts w:ascii="Times New Roman" w:hAnsi="Times New Roman"/>
          <w:sz w:val="26"/>
          <w:szCs w:val="26"/>
        </w:rPr>
        <w:t>нового кредитора у тому обсязі й</w:t>
      </w:r>
      <w:r w:rsidR="00193F4C" w:rsidRPr="001A3230">
        <w:rPr>
          <w:rFonts w:ascii="Times New Roman" w:hAnsi="Times New Roman"/>
          <w:sz w:val="26"/>
          <w:szCs w:val="26"/>
        </w:rPr>
        <w:t xml:space="preserve"> на тих умовах, які існували</w:t>
      </w:r>
      <w:r w:rsidR="00386174" w:rsidRPr="001A3230">
        <w:rPr>
          <w:rFonts w:ascii="Times New Roman" w:hAnsi="Times New Roman"/>
          <w:sz w:val="26"/>
          <w:szCs w:val="26"/>
        </w:rPr>
        <w:t xml:space="preserve"> на момент переходу права вимоги</w:t>
      </w:r>
      <w:r w:rsidR="00193F4C" w:rsidRPr="001A3230">
        <w:rPr>
          <w:rFonts w:ascii="Times New Roman" w:hAnsi="Times New Roman"/>
          <w:sz w:val="26"/>
          <w:szCs w:val="26"/>
        </w:rPr>
        <w:t xml:space="preserve">, у тому числі до нового кредитора переходять права, що забезпечують виконання </w:t>
      </w:r>
      <w:r w:rsidR="00F54E23" w:rsidRPr="001A3230">
        <w:rPr>
          <w:rFonts w:ascii="Times New Roman" w:hAnsi="Times New Roman"/>
          <w:sz w:val="26"/>
          <w:szCs w:val="26"/>
        </w:rPr>
        <w:t>зобов’язань</w:t>
      </w:r>
      <w:r w:rsidR="00193F4C" w:rsidRPr="001A3230">
        <w:rPr>
          <w:rFonts w:ascii="Times New Roman" w:hAnsi="Times New Roman"/>
          <w:sz w:val="26"/>
          <w:szCs w:val="26"/>
        </w:rPr>
        <w:t xml:space="preserve">, а також інші </w:t>
      </w:r>
      <w:r w:rsidR="00F54E23" w:rsidRPr="001A3230">
        <w:rPr>
          <w:rFonts w:ascii="Times New Roman" w:hAnsi="Times New Roman"/>
          <w:sz w:val="26"/>
          <w:szCs w:val="26"/>
        </w:rPr>
        <w:t>пов’язані</w:t>
      </w:r>
      <w:r w:rsidR="00193F4C" w:rsidRPr="001A3230">
        <w:rPr>
          <w:rFonts w:ascii="Times New Roman" w:hAnsi="Times New Roman"/>
          <w:sz w:val="26"/>
          <w:szCs w:val="26"/>
        </w:rPr>
        <w:t xml:space="preserve"> із вимогою права, у тому числі право на несплачені відсотки.</w:t>
      </w:r>
    </w:p>
    <w:p w:rsidR="00282F0A" w:rsidRPr="001A3230" w:rsidRDefault="00282F0A" w:rsidP="00662F79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Відповідно до статті 512 ЦК України кредитор у зобов’язанні може бути замінений внаслідок, зокрема</w:t>
      </w:r>
      <w:r w:rsidR="00565A3E" w:rsidRPr="001A3230">
        <w:rPr>
          <w:rFonts w:ascii="Times New Roman" w:hAnsi="Times New Roman"/>
          <w:sz w:val="26"/>
          <w:szCs w:val="26"/>
        </w:rPr>
        <w:t>,</w:t>
      </w:r>
      <w:r w:rsidRPr="001A3230">
        <w:rPr>
          <w:rFonts w:ascii="Times New Roman" w:hAnsi="Times New Roman"/>
          <w:sz w:val="26"/>
          <w:szCs w:val="26"/>
        </w:rPr>
        <w:t xml:space="preserve"> передання ним своїх прав іншій особі за правочином (відступлення права вимоги)</w:t>
      </w:r>
      <w:r w:rsidR="005106B9" w:rsidRPr="001A3230">
        <w:rPr>
          <w:rFonts w:ascii="Times New Roman" w:hAnsi="Times New Roman"/>
          <w:sz w:val="26"/>
          <w:szCs w:val="26"/>
        </w:rPr>
        <w:t>, а статтею 51</w:t>
      </w:r>
      <w:r w:rsidRPr="001A3230">
        <w:rPr>
          <w:rFonts w:ascii="Times New Roman" w:hAnsi="Times New Roman"/>
          <w:sz w:val="26"/>
          <w:szCs w:val="26"/>
        </w:rPr>
        <w:t>4 ЦК України передбачено, що до нового кредитора переходять права первісного кредитора у зобов’язанні в обсязі і на умовах, що існували на момент переходу цих прав, якщо інше не вс</w:t>
      </w:r>
      <w:r w:rsidR="00E75B04" w:rsidRPr="001A3230">
        <w:rPr>
          <w:rFonts w:ascii="Times New Roman" w:hAnsi="Times New Roman"/>
          <w:sz w:val="26"/>
          <w:szCs w:val="26"/>
        </w:rPr>
        <w:t>тановлено договором або законом.</w:t>
      </w:r>
    </w:p>
    <w:p w:rsidR="00E75B04" w:rsidRPr="001A3230" w:rsidRDefault="00E75B04" w:rsidP="00662F79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Судом апеляційної інстанції установлено, що</w:t>
      </w:r>
      <w:r w:rsidR="00565A3E" w:rsidRPr="001A3230">
        <w:rPr>
          <w:rFonts w:ascii="Times New Roman" w:hAnsi="Times New Roman"/>
          <w:sz w:val="26"/>
          <w:szCs w:val="26"/>
        </w:rPr>
        <w:t xml:space="preserve"> умовами додаткової угоди         </w:t>
      </w:r>
      <w:r w:rsidRPr="001A3230">
        <w:rPr>
          <w:rFonts w:ascii="Times New Roman" w:hAnsi="Times New Roman"/>
          <w:sz w:val="26"/>
          <w:szCs w:val="26"/>
        </w:rPr>
        <w:t xml:space="preserve"> від 2 листопада 2011 року </w:t>
      </w:r>
      <w:r w:rsidR="00565A3E" w:rsidRPr="001A3230">
        <w:rPr>
          <w:rFonts w:ascii="Times New Roman" w:hAnsi="Times New Roman"/>
          <w:sz w:val="26"/>
          <w:szCs w:val="26"/>
        </w:rPr>
        <w:t xml:space="preserve">№ 203 </w:t>
      </w:r>
      <w:r w:rsidRPr="001A3230">
        <w:rPr>
          <w:rFonts w:ascii="Times New Roman" w:hAnsi="Times New Roman"/>
          <w:sz w:val="26"/>
          <w:szCs w:val="26"/>
        </w:rPr>
        <w:t xml:space="preserve">до Договору № 1065 Ри сторони </w:t>
      </w:r>
      <w:r w:rsidR="00322BDF" w:rsidRPr="001A3230">
        <w:rPr>
          <w:rFonts w:ascii="Times New Roman" w:hAnsi="Times New Roman"/>
          <w:sz w:val="26"/>
          <w:szCs w:val="26"/>
        </w:rPr>
        <w:t xml:space="preserve">погодили обумовлену кількість, а також </w:t>
      </w:r>
      <w:r w:rsidRPr="001A3230">
        <w:rPr>
          <w:rFonts w:ascii="Times New Roman" w:hAnsi="Times New Roman"/>
          <w:sz w:val="26"/>
          <w:szCs w:val="26"/>
        </w:rPr>
        <w:t>вартість автомобілів</w:t>
      </w:r>
      <w:r w:rsidR="00322BDF" w:rsidRPr="001A3230">
        <w:rPr>
          <w:rFonts w:ascii="Times New Roman" w:hAnsi="Times New Roman"/>
          <w:sz w:val="26"/>
          <w:szCs w:val="26"/>
        </w:rPr>
        <w:t>,</w:t>
      </w:r>
      <w:r w:rsidRPr="001A3230">
        <w:rPr>
          <w:rFonts w:ascii="Times New Roman" w:hAnsi="Times New Roman"/>
          <w:sz w:val="26"/>
          <w:szCs w:val="26"/>
        </w:rPr>
        <w:t xml:space="preserve"> і станом на січень 2012 року ПАТ «АвтоКрАЗ» виконало перед ТОВ «ВКП «Альфатекс» ус</w:t>
      </w:r>
      <w:r w:rsidR="00322BDF" w:rsidRPr="001A3230">
        <w:rPr>
          <w:rFonts w:ascii="Times New Roman" w:hAnsi="Times New Roman"/>
          <w:sz w:val="26"/>
          <w:szCs w:val="26"/>
        </w:rPr>
        <w:t>і договірні</w:t>
      </w:r>
      <w:r w:rsidRPr="001A3230">
        <w:rPr>
          <w:rFonts w:ascii="Times New Roman" w:hAnsi="Times New Roman"/>
          <w:sz w:val="26"/>
          <w:szCs w:val="26"/>
        </w:rPr>
        <w:t xml:space="preserve"> зобов’язання </w:t>
      </w:r>
      <w:r w:rsidR="00322BDF" w:rsidRPr="001A3230">
        <w:rPr>
          <w:rFonts w:ascii="Times New Roman" w:hAnsi="Times New Roman"/>
          <w:sz w:val="26"/>
          <w:szCs w:val="26"/>
        </w:rPr>
        <w:t>щ</w:t>
      </w:r>
      <w:r w:rsidRPr="001A3230">
        <w:rPr>
          <w:rFonts w:ascii="Times New Roman" w:hAnsi="Times New Roman"/>
          <w:sz w:val="26"/>
          <w:szCs w:val="26"/>
        </w:rPr>
        <w:t xml:space="preserve">одо поставки </w:t>
      </w:r>
      <w:r w:rsidR="003449F6" w:rsidRPr="001A3230">
        <w:rPr>
          <w:rFonts w:ascii="Times New Roman" w:hAnsi="Times New Roman"/>
          <w:sz w:val="26"/>
          <w:szCs w:val="26"/>
        </w:rPr>
        <w:t xml:space="preserve">цих </w:t>
      </w:r>
      <w:r w:rsidR="00A92567" w:rsidRPr="001A3230">
        <w:rPr>
          <w:rFonts w:ascii="Times New Roman" w:hAnsi="Times New Roman"/>
          <w:sz w:val="26"/>
          <w:szCs w:val="26"/>
        </w:rPr>
        <w:t>автомобілів, тобто у останнього не існувал</w:t>
      </w:r>
      <w:r w:rsidR="00565A3E" w:rsidRPr="001A3230">
        <w:rPr>
          <w:rFonts w:ascii="Times New Roman" w:hAnsi="Times New Roman"/>
          <w:sz w:val="26"/>
          <w:szCs w:val="26"/>
        </w:rPr>
        <w:t>о вимоги</w:t>
      </w:r>
      <w:r w:rsidR="00A92567" w:rsidRPr="001A3230">
        <w:rPr>
          <w:rFonts w:ascii="Times New Roman" w:hAnsi="Times New Roman"/>
          <w:sz w:val="26"/>
          <w:szCs w:val="26"/>
        </w:rPr>
        <w:t xml:space="preserve"> до відповідача, оскільки зобов’язання, яке виникло з Договору </w:t>
      </w:r>
      <w:r w:rsidR="00DD5C3E">
        <w:rPr>
          <w:rFonts w:ascii="Times New Roman" w:hAnsi="Times New Roman"/>
          <w:sz w:val="26"/>
          <w:szCs w:val="26"/>
        </w:rPr>
        <w:t xml:space="preserve">            </w:t>
      </w:r>
      <w:r w:rsidR="00A92567" w:rsidRPr="001A3230">
        <w:rPr>
          <w:rFonts w:ascii="Times New Roman" w:hAnsi="Times New Roman"/>
          <w:sz w:val="26"/>
          <w:szCs w:val="26"/>
        </w:rPr>
        <w:t>№ 1065 Ри та додаткових угод до нього, припинене виконанням.</w:t>
      </w:r>
      <w:r w:rsidR="00142CEF" w:rsidRPr="001A3230">
        <w:rPr>
          <w:rFonts w:ascii="Times New Roman" w:hAnsi="Times New Roman"/>
          <w:sz w:val="26"/>
          <w:szCs w:val="26"/>
        </w:rPr>
        <w:t xml:space="preserve"> Крім того, суд</w:t>
      </w:r>
      <w:r w:rsidR="00022AC0" w:rsidRPr="001A3230">
        <w:rPr>
          <w:rFonts w:ascii="Times New Roman" w:hAnsi="Times New Roman"/>
          <w:sz w:val="26"/>
          <w:szCs w:val="26"/>
        </w:rPr>
        <w:t xml:space="preserve"> зазначив, що</w:t>
      </w:r>
      <w:r w:rsidR="003F65CB" w:rsidRPr="001A3230">
        <w:rPr>
          <w:rFonts w:ascii="Times New Roman" w:hAnsi="Times New Roman"/>
          <w:sz w:val="26"/>
          <w:szCs w:val="26"/>
        </w:rPr>
        <w:t xml:space="preserve"> виникнення інших прав вимоги до відповідача, окрім обумовлених правовим змістом зобов’язання поставки, договір не передбачав.</w:t>
      </w:r>
      <w:r w:rsidR="00022AC0" w:rsidRPr="001A3230">
        <w:rPr>
          <w:rFonts w:ascii="Times New Roman" w:hAnsi="Times New Roman"/>
          <w:sz w:val="26"/>
          <w:szCs w:val="26"/>
        </w:rPr>
        <w:t xml:space="preserve"> </w:t>
      </w:r>
    </w:p>
    <w:p w:rsidR="004664C8" w:rsidRPr="001A3230" w:rsidRDefault="00142CEF" w:rsidP="00662F79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lastRenderedPageBreak/>
        <w:t>Також судом установлено, що сума</w:t>
      </w:r>
      <w:r w:rsidR="009354D8" w:rsidRPr="001A3230">
        <w:rPr>
          <w:rFonts w:ascii="Times New Roman" w:hAnsi="Times New Roman"/>
          <w:sz w:val="26"/>
          <w:szCs w:val="26"/>
        </w:rPr>
        <w:t xml:space="preserve"> коштів, заявлена до стягнення позивачем, утворилася внаслідок переплати з боку ТОВ «ВКП «Альфатекс»</w:t>
      </w:r>
      <w:r w:rsidRPr="001A3230">
        <w:rPr>
          <w:rFonts w:ascii="Times New Roman" w:hAnsi="Times New Roman"/>
          <w:sz w:val="26"/>
          <w:szCs w:val="26"/>
        </w:rPr>
        <w:t xml:space="preserve">, </w:t>
      </w:r>
      <w:r w:rsidR="00C622B5" w:rsidRPr="001A3230">
        <w:rPr>
          <w:rFonts w:ascii="Times New Roman" w:hAnsi="Times New Roman"/>
          <w:sz w:val="26"/>
          <w:szCs w:val="26"/>
        </w:rPr>
        <w:t>оскільки суми коштів</w:t>
      </w:r>
      <w:r w:rsidR="00565A3E" w:rsidRPr="001A3230">
        <w:rPr>
          <w:rFonts w:ascii="Times New Roman" w:hAnsi="Times New Roman"/>
          <w:sz w:val="26"/>
          <w:szCs w:val="26"/>
        </w:rPr>
        <w:t>,</w:t>
      </w:r>
      <w:r w:rsidR="00C622B5" w:rsidRPr="001A3230">
        <w:rPr>
          <w:rFonts w:ascii="Times New Roman" w:hAnsi="Times New Roman"/>
          <w:sz w:val="26"/>
          <w:szCs w:val="26"/>
        </w:rPr>
        <w:t xml:space="preserve"> які підлягали п</w:t>
      </w:r>
      <w:r w:rsidR="00565A3E" w:rsidRPr="001A3230">
        <w:rPr>
          <w:rFonts w:ascii="Times New Roman" w:hAnsi="Times New Roman"/>
          <w:sz w:val="26"/>
          <w:szCs w:val="26"/>
        </w:rPr>
        <w:t xml:space="preserve">ерерахуванню за умовами Договору </w:t>
      </w:r>
      <w:r w:rsidR="00DD5C3E">
        <w:rPr>
          <w:rFonts w:ascii="Times New Roman" w:hAnsi="Times New Roman"/>
          <w:sz w:val="26"/>
          <w:szCs w:val="26"/>
        </w:rPr>
        <w:t xml:space="preserve">      </w:t>
      </w:r>
      <w:r w:rsidR="00565A3E" w:rsidRPr="001A3230">
        <w:rPr>
          <w:rFonts w:ascii="Times New Roman" w:hAnsi="Times New Roman"/>
          <w:sz w:val="26"/>
          <w:szCs w:val="26"/>
        </w:rPr>
        <w:t>№ 1065 Ри</w:t>
      </w:r>
      <w:r w:rsidR="00C622B5" w:rsidRPr="001A3230">
        <w:rPr>
          <w:rFonts w:ascii="Times New Roman" w:hAnsi="Times New Roman"/>
          <w:sz w:val="26"/>
          <w:szCs w:val="26"/>
        </w:rPr>
        <w:t>, так само як і кількість автомобілів, були визначені його умовами, а в подальшому чітко встановлювалися у</w:t>
      </w:r>
      <w:r w:rsidR="006D373E" w:rsidRPr="001A3230">
        <w:rPr>
          <w:rFonts w:ascii="Times New Roman" w:hAnsi="Times New Roman"/>
          <w:sz w:val="26"/>
          <w:szCs w:val="26"/>
        </w:rPr>
        <w:t>мовами додаткових уго</w:t>
      </w:r>
      <w:r w:rsidR="005133C2" w:rsidRPr="001A3230">
        <w:rPr>
          <w:rFonts w:ascii="Times New Roman" w:hAnsi="Times New Roman"/>
          <w:sz w:val="26"/>
          <w:szCs w:val="26"/>
        </w:rPr>
        <w:t>д до нього</w:t>
      </w:r>
      <w:r w:rsidR="00565A3E" w:rsidRPr="001A3230">
        <w:rPr>
          <w:rFonts w:ascii="Times New Roman" w:hAnsi="Times New Roman"/>
          <w:sz w:val="26"/>
          <w:szCs w:val="26"/>
        </w:rPr>
        <w:t>,</w:t>
      </w:r>
      <w:r w:rsidR="005133C2" w:rsidRPr="001A3230">
        <w:rPr>
          <w:rFonts w:ascii="Times New Roman" w:hAnsi="Times New Roman"/>
          <w:sz w:val="26"/>
          <w:szCs w:val="26"/>
        </w:rPr>
        <w:t xml:space="preserve"> підписаних сторонами, тому спірна сума є такою, що була помилково, поза межами договірних платежів перерахована покупцем на рахунок продавця.</w:t>
      </w:r>
    </w:p>
    <w:p w:rsidR="00142CEF" w:rsidRPr="001A3230" w:rsidRDefault="00142CEF" w:rsidP="00662F79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Отже, суд касаційної інстанції</w:t>
      </w:r>
      <w:r w:rsidR="009F4E3D" w:rsidRPr="001A3230">
        <w:rPr>
          <w:rFonts w:ascii="Times New Roman" w:hAnsi="Times New Roman"/>
          <w:sz w:val="26"/>
          <w:szCs w:val="26"/>
        </w:rPr>
        <w:t xml:space="preserve">, залишаючи без змін постанову Харківського апеляційного господарського суду від 24 червня 2014 року про відмову в задоволенні позову, </w:t>
      </w:r>
      <w:r w:rsidRPr="001A3230">
        <w:rPr>
          <w:rFonts w:ascii="Times New Roman" w:hAnsi="Times New Roman"/>
          <w:sz w:val="26"/>
          <w:szCs w:val="26"/>
        </w:rPr>
        <w:t xml:space="preserve"> </w:t>
      </w:r>
      <w:r w:rsidR="00E25328" w:rsidRPr="001A3230">
        <w:rPr>
          <w:rFonts w:ascii="Times New Roman" w:hAnsi="Times New Roman"/>
          <w:sz w:val="26"/>
          <w:szCs w:val="26"/>
        </w:rPr>
        <w:t>правомірно зазначив</w:t>
      </w:r>
      <w:r w:rsidRPr="001A3230">
        <w:rPr>
          <w:rFonts w:ascii="Times New Roman" w:hAnsi="Times New Roman"/>
          <w:sz w:val="26"/>
          <w:szCs w:val="26"/>
        </w:rPr>
        <w:t>, що</w:t>
      </w:r>
      <w:r w:rsidR="00565A3E" w:rsidRPr="001A3230">
        <w:rPr>
          <w:rFonts w:ascii="Times New Roman" w:hAnsi="Times New Roman"/>
          <w:sz w:val="26"/>
          <w:szCs w:val="26"/>
        </w:rPr>
        <w:t xml:space="preserve"> відповідач як одна зі</w:t>
      </w:r>
      <w:r w:rsidR="00460B6B" w:rsidRPr="001A3230">
        <w:rPr>
          <w:rFonts w:ascii="Times New Roman" w:hAnsi="Times New Roman"/>
          <w:sz w:val="26"/>
          <w:szCs w:val="26"/>
        </w:rPr>
        <w:t xml:space="preserve"> сторін зобов’язання набув зазначені кошти за рахунок іншої сторони не в порядку виконання договірного зобов’язання, а поза підставами, передбаченими</w:t>
      </w:r>
      <w:r w:rsidR="00565A3E" w:rsidRPr="001A3230">
        <w:rPr>
          <w:rFonts w:ascii="Times New Roman" w:hAnsi="Times New Roman"/>
          <w:sz w:val="26"/>
          <w:szCs w:val="26"/>
        </w:rPr>
        <w:t xml:space="preserve"> Договором № 1065 Ри</w:t>
      </w:r>
      <w:r w:rsidR="00460B6B" w:rsidRPr="001A3230">
        <w:rPr>
          <w:rFonts w:ascii="Times New Roman" w:hAnsi="Times New Roman"/>
          <w:sz w:val="26"/>
          <w:szCs w:val="26"/>
        </w:rPr>
        <w:t xml:space="preserve">, внаслідок їх перерахування на рахунок відповідача понад вартість автомобілів, </w:t>
      </w:r>
      <w:r w:rsidR="00EA08D6" w:rsidRPr="001A3230">
        <w:rPr>
          <w:rFonts w:ascii="Times New Roman" w:hAnsi="Times New Roman"/>
          <w:sz w:val="26"/>
          <w:szCs w:val="26"/>
        </w:rPr>
        <w:t>які підлягали</w:t>
      </w:r>
      <w:r w:rsidR="0059184E" w:rsidRPr="001A3230">
        <w:rPr>
          <w:rFonts w:ascii="Times New Roman" w:hAnsi="Times New Roman"/>
          <w:sz w:val="26"/>
          <w:szCs w:val="26"/>
        </w:rPr>
        <w:t xml:space="preserve"> поставці</w:t>
      </w:r>
      <w:r w:rsidR="00EA08D6" w:rsidRPr="001A3230">
        <w:rPr>
          <w:rFonts w:ascii="Times New Roman" w:hAnsi="Times New Roman"/>
          <w:sz w:val="26"/>
          <w:szCs w:val="26"/>
        </w:rPr>
        <w:t xml:space="preserve"> і були поставлені, що виключає застосування до відносин сторін норм зобов’язального </w:t>
      </w:r>
      <w:r w:rsidR="00843184" w:rsidRPr="001A3230">
        <w:rPr>
          <w:rFonts w:ascii="Times New Roman" w:hAnsi="Times New Roman"/>
          <w:sz w:val="26"/>
          <w:szCs w:val="26"/>
        </w:rPr>
        <w:t>права, які застосовуються до окремих видів угод</w:t>
      </w:r>
      <w:r w:rsidR="00CD473F" w:rsidRPr="001A3230">
        <w:rPr>
          <w:rFonts w:ascii="Times New Roman" w:hAnsi="Times New Roman"/>
          <w:sz w:val="26"/>
          <w:szCs w:val="26"/>
        </w:rPr>
        <w:t>,</w:t>
      </w:r>
      <w:r w:rsidR="00843184" w:rsidRPr="001A3230">
        <w:rPr>
          <w:rFonts w:ascii="Times New Roman" w:hAnsi="Times New Roman"/>
          <w:sz w:val="26"/>
          <w:szCs w:val="26"/>
        </w:rPr>
        <w:t xml:space="preserve"> та якими позивач обґрунтовував позовні вимоги.</w:t>
      </w:r>
    </w:p>
    <w:p w:rsidR="00700C75" w:rsidRPr="001A3230" w:rsidRDefault="00700C75" w:rsidP="00662F79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Зобов’язання стосовно повернення цих грошових коштів за правовою природою є таким, що виникло у зв’язку з набуттям, збереженням майна без достатньої правової підстави</w:t>
      </w:r>
      <w:r w:rsidR="00792BC6" w:rsidRPr="001A3230">
        <w:rPr>
          <w:rFonts w:ascii="Times New Roman" w:hAnsi="Times New Roman"/>
          <w:sz w:val="26"/>
          <w:szCs w:val="26"/>
        </w:rPr>
        <w:t xml:space="preserve"> (стаття 1212 ЦК України)</w:t>
      </w:r>
      <w:r w:rsidRPr="001A3230">
        <w:rPr>
          <w:rFonts w:ascii="Times New Roman" w:hAnsi="Times New Roman"/>
          <w:sz w:val="26"/>
          <w:szCs w:val="26"/>
        </w:rPr>
        <w:t xml:space="preserve">, тобто </w:t>
      </w:r>
      <w:r w:rsidR="00EE38DB" w:rsidRPr="001A3230">
        <w:rPr>
          <w:rFonts w:ascii="Times New Roman" w:hAnsi="Times New Roman"/>
          <w:sz w:val="26"/>
          <w:szCs w:val="26"/>
        </w:rPr>
        <w:t xml:space="preserve">є </w:t>
      </w:r>
      <w:r w:rsidRPr="001A3230">
        <w:rPr>
          <w:rFonts w:ascii="Times New Roman" w:hAnsi="Times New Roman"/>
          <w:sz w:val="26"/>
          <w:szCs w:val="26"/>
        </w:rPr>
        <w:t>окремим від зобов’язань, які виникають з договору поставки</w:t>
      </w:r>
      <w:r w:rsidR="00BE778C" w:rsidRPr="001A3230">
        <w:rPr>
          <w:rFonts w:ascii="Times New Roman" w:hAnsi="Times New Roman"/>
          <w:sz w:val="26"/>
          <w:szCs w:val="26"/>
        </w:rPr>
        <w:t xml:space="preserve"> і заснованого на його умовах про попередню оплату вартості автомобілів договору комерційного кредиту.</w:t>
      </w:r>
    </w:p>
    <w:p w:rsidR="00286DA1" w:rsidRPr="001A3230" w:rsidRDefault="00286DA1" w:rsidP="00FB249E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 xml:space="preserve">Разом із тим, судом апеляційної інстанції установлено, що </w:t>
      </w:r>
      <w:r w:rsidR="00DD5C3E">
        <w:rPr>
          <w:rFonts w:ascii="Times New Roman" w:hAnsi="Times New Roman"/>
          <w:sz w:val="26"/>
          <w:szCs w:val="26"/>
        </w:rPr>
        <w:t xml:space="preserve">                 </w:t>
      </w:r>
      <w:r w:rsidRPr="001A3230">
        <w:rPr>
          <w:rFonts w:ascii="Times New Roman" w:hAnsi="Times New Roman"/>
          <w:sz w:val="26"/>
          <w:szCs w:val="26"/>
        </w:rPr>
        <w:t>ТОВ «Альфатекс» не стало правонаступником ТОВ «ВКП «Альфатекс» за Договором № 1065 Ри і не набуло</w:t>
      </w:r>
      <w:r w:rsidR="00FB249E">
        <w:rPr>
          <w:rFonts w:ascii="Times New Roman" w:hAnsi="Times New Roman"/>
          <w:sz w:val="26"/>
          <w:szCs w:val="26"/>
        </w:rPr>
        <w:t xml:space="preserve"> усіх прав первісного кредитора;</w:t>
      </w:r>
      <w:r w:rsidRPr="001A3230">
        <w:rPr>
          <w:rFonts w:ascii="Times New Roman" w:hAnsi="Times New Roman"/>
          <w:sz w:val="26"/>
          <w:szCs w:val="26"/>
        </w:rPr>
        <w:t xml:space="preserve"> </w:t>
      </w:r>
      <w:r w:rsidR="0059184E" w:rsidRPr="001A3230">
        <w:rPr>
          <w:rFonts w:ascii="Times New Roman" w:hAnsi="Times New Roman"/>
          <w:sz w:val="26"/>
          <w:szCs w:val="26"/>
        </w:rPr>
        <w:t>позивачеві</w:t>
      </w:r>
      <w:r w:rsidRPr="001A3230">
        <w:rPr>
          <w:rFonts w:ascii="Times New Roman" w:hAnsi="Times New Roman"/>
          <w:sz w:val="26"/>
          <w:szCs w:val="26"/>
        </w:rPr>
        <w:t xml:space="preserve"> перейшло пра</w:t>
      </w:r>
      <w:r w:rsidR="00FB249E">
        <w:rPr>
          <w:rFonts w:ascii="Times New Roman" w:hAnsi="Times New Roman"/>
          <w:sz w:val="26"/>
          <w:szCs w:val="26"/>
        </w:rPr>
        <w:t>во лише вимагати конкретну суму, а</w:t>
      </w:r>
      <w:r w:rsidR="007D151B" w:rsidRPr="007D151B">
        <w:rPr>
          <w:rFonts w:ascii="Times New Roman" w:hAnsi="Times New Roman"/>
          <w:sz w:val="26"/>
          <w:szCs w:val="26"/>
        </w:rPr>
        <w:t xml:space="preserve"> </w:t>
      </w:r>
      <w:r w:rsidR="007D151B">
        <w:rPr>
          <w:rFonts w:ascii="Times New Roman" w:hAnsi="Times New Roman"/>
          <w:sz w:val="26"/>
          <w:szCs w:val="26"/>
        </w:rPr>
        <w:t xml:space="preserve">не </w:t>
      </w:r>
      <w:r w:rsidR="00FB249E">
        <w:rPr>
          <w:rFonts w:ascii="Times New Roman" w:hAnsi="Times New Roman"/>
          <w:sz w:val="26"/>
          <w:szCs w:val="26"/>
        </w:rPr>
        <w:t>право</w:t>
      </w:r>
      <w:r w:rsidR="007D151B">
        <w:rPr>
          <w:rFonts w:ascii="Times New Roman" w:hAnsi="Times New Roman"/>
          <w:sz w:val="26"/>
          <w:szCs w:val="26"/>
        </w:rPr>
        <w:t xml:space="preserve"> вимоги спірних коштів.</w:t>
      </w:r>
    </w:p>
    <w:p w:rsidR="00CE03F1" w:rsidRPr="001A3230" w:rsidRDefault="00CE03F1" w:rsidP="00CE03F1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Зважаючи на наведені обставини, Вищий господарський суд України</w:t>
      </w:r>
      <w:r w:rsidR="00E25328" w:rsidRPr="001A3230">
        <w:rPr>
          <w:rFonts w:ascii="Times New Roman" w:hAnsi="Times New Roman"/>
          <w:sz w:val="26"/>
          <w:szCs w:val="26"/>
        </w:rPr>
        <w:t xml:space="preserve"> </w:t>
      </w:r>
      <w:r w:rsidR="007F0A67" w:rsidRPr="001A3230">
        <w:rPr>
          <w:rFonts w:ascii="Times New Roman" w:hAnsi="Times New Roman"/>
          <w:sz w:val="26"/>
          <w:szCs w:val="26"/>
        </w:rPr>
        <w:t>дійшов обґрунтованого висновку про відсутність правових підстав для задоволення позову ТОВ «Альфатекс».</w:t>
      </w:r>
    </w:p>
    <w:p w:rsidR="00B00DFD" w:rsidRPr="001A3230" w:rsidRDefault="00B00DFD" w:rsidP="00B00DFD">
      <w:pPr>
        <w:pStyle w:val="BodyText20"/>
        <w:rPr>
          <w:rFonts w:ascii="Times New Roman" w:hAnsi="Times New Roman"/>
          <w:sz w:val="26"/>
          <w:szCs w:val="26"/>
        </w:rPr>
      </w:pPr>
      <w:r w:rsidRPr="001A3230">
        <w:rPr>
          <w:rFonts w:ascii="Times New Roman" w:hAnsi="Times New Roman"/>
          <w:sz w:val="26"/>
          <w:szCs w:val="26"/>
        </w:rPr>
        <w:t>Згідно з частиною першою статті 111</w:t>
      </w:r>
      <w:r w:rsidRPr="001A3230">
        <w:rPr>
          <w:rFonts w:ascii="Times New Roman" w:hAnsi="Times New Roman"/>
          <w:sz w:val="26"/>
          <w:szCs w:val="26"/>
          <w:vertAlign w:val="superscript"/>
        </w:rPr>
        <w:t xml:space="preserve">26 </w:t>
      </w:r>
      <w:r w:rsidRPr="001A3230">
        <w:rPr>
          <w:rFonts w:ascii="Times New Roman" w:hAnsi="Times New Roman"/>
          <w:sz w:val="26"/>
          <w:szCs w:val="26"/>
        </w:rPr>
        <w:t>Г</w:t>
      </w:r>
      <w:r w:rsidR="00210B7F" w:rsidRPr="001A3230">
        <w:rPr>
          <w:rFonts w:ascii="Times New Roman" w:hAnsi="Times New Roman"/>
          <w:sz w:val="26"/>
          <w:szCs w:val="26"/>
        </w:rPr>
        <w:t xml:space="preserve">ПК </w:t>
      </w:r>
      <w:r w:rsidRPr="001A3230">
        <w:rPr>
          <w:rFonts w:ascii="Times New Roman" w:hAnsi="Times New Roman"/>
          <w:sz w:val="26"/>
          <w:szCs w:val="26"/>
        </w:rPr>
        <w:t>України Верховний Суд України відмовляє в задоволенні заяви, якщо обставини, що стали підставою для перегляду справи, не підтвердилися.</w:t>
      </w:r>
    </w:p>
    <w:p w:rsidR="00636F02" w:rsidRPr="001A3230" w:rsidRDefault="00636F02" w:rsidP="00636F02">
      <w:pPr>
        <w:pStyle w:val="ParagraphStyle"/>
        <w:ind w:firstLine="720"/>
        <w:jc w:val="both"/>
        <w:rPr>
          <w:rFonts w:ascii="Times New Roman" w:hAnsi="Times New Roman"/>
          <w:sz w:val="26"/>
          <w:szCs w:val="26"/>
          <w:lang w:val="uk-UA"/>
        </w:rPr>
      </w:pPr>
      <w:r w:rsidRPr="001A3230">
        <w:rPr>
          <w:rFonts w:ascii="Times New Roman" w:hAnsi="Times New Roman"/>
          <w:sz w:val="26"/>
          <w:szCs w:val="26"/>
          <w:lang w:val="uk-UA"/>
        </w:rPr>
        <w:t xml:space="preserve">Ураховуючи те, що суд касаційної інстанції при вирішенні цієї справи правильно застосував норми матеріального права, у задоволенні заяви </w:t>
      </w:r>
      <w:r w:rsidR="00155324" w:rsidRPr="001A3230">
        <w:rPr>
          <w:rFonts w:ascii="Times New Roman" w:hAnsi="Times New Roman"/>
          <w:sz w:val="26"/>
          <w:szCs w:val="26"/>
          <w:lang w:val="uk-UA"/>
        </w:rPr>
        <w:t xml:space="preserve">                 </w:t>
      </w:r>
      <w:r w:rsidR="00E82CB3" w:rsidRPr="001A3230">
        <w:rPr>
          <w:rFonts w:ascii="Times New Roman" w:hAnsi="Times New Roman"/>
          <w:sz w:val="26"/>
          <w:szCs w:val="26"/>
          <w:lang w:val="uk-UA"/>
        </w:rPr>
        <w:t xml:space="preserve">  </w:t>
      </w:r>
      <w:r w:rsidR="00155324" w:rsidRPr="001A3230">
        <w:rPr>
          <w:rFonts w:ascii="Times New Roman" w:hAnsi="Times New Roman"/>
          <w:sz w:val="26"/>
          <w:szCs w:val="26"/>
          <w:lang w:val="uk-UA"/>
        </w:rPr>
        <w:t xml:space="preserve">ТОВ «Альфатекс» </w:t>
      </w:r>
      <w:r w:rsidRPr="001A3230">
        <w:rPr>
          <w:rFonts w:ascii="Times New Roman" w:hAnsi="Times New Roman"/>
          <w:sz w:val="26"/>
          <w:szCs w:val="26"/>
          <w:lang w:val="uk-UA"/>
        </w:rPr>
        <w:t>слід відмовити.</w:t>
      </w:r>
    </w:p>
    <w:p w:rsidR="00636F02" w:rsidRPr="001A3230" w:rsidRDefault="00636F02" w:rsidP="00636F02">
      <w:pPr>
        <w:pStyle w:val="ParagraphStyle"/>
        <w:ind w:firstLine="720"/>
        <w:jc w:val="both"/>
        <w:rPr>
          <w:rFonts w:ascii="Times New Roman" w:hAnsi="Times New Roman"/>
          <w:sz w:val="26"/>
          <w:szCs w:val="26"/>
          <w:lang w:val="uk-UA"/>
        </w:rPr>
      </w:pPr>
      <w:r w:rsidRPr="001A3230">
        <w:rPr>
          <w:rFonts w:ascii="Times New Roman" w:hAnsi="Times New Roman"/>
          <w:sz w:val="26"/>
          <w:szCs w:val="26"/>
          <w:lang w:val="uk-UA"/>
        </w:rPr>
        <w:t>Керуючись статтями 111</w:t>
      </w:r>
      <w:r w:rsidRPr="001A3230">
        <w:rPr>
          <w:rFonts w:ascii="Times New Roman" w:hAnsi="Times New Roman"/>
          <w:sz w:val="26"/>
          <w:szCs w:val="26"/>
          <w:vertAlign w:val="superscript"/>
          <w:lang w:val="uk-UA"/>
        </w:rPr>
        <w:t>23</w:t>
      </w:r>
      <w:r w:rsidRPr="001A3230">
        <w:rPr>
          <w:rFonts w:ascii="Times New Roman" w:hAnsi="Times New Roman"/>
          <w:sz w:val="26"/>
          <w:szCs w:val="26"/>
          <w:lang w:val="uk-UA"/>
        </w:rPr>
        <w:t>, 111</w:t>
      </w:r>
      <w:r w:rsidRPr="001A3230">
        <w:rPr>
          <w:rFonts w:ascii="Times New Roman" w:hAnsi="Times New Roman"/>
          <w:sz w:val="26"/>
          <w:szCs w:val="26"/>
          <w:vertAlign w:val="superscript"/>
          <w:lang w:val="uk-UA"/>
        </w:rPr>
        <w:t>24</w:t>
      </w:r>
      <w:r w:rsidRPr="001A3230">
        <w:rPr>
          <w:rFonts w:ascii="Times New Roman" w:hAnsi="Times New Roman"/>
          <w:sz w:val="26"/>
          <w:szCs w:val="26"/>
          <w:lang w:val="uk-UA"/>
        </w:rPr>
        <w:t>, 111</w:t>
      </w:r>
      <w:r w:rsidRPr="001A3230">
        <w:rPr>
          <w:rFonts w:ascii="Times New Roman" w:hAnsi="Times New Roman"/>
          <w:sz w:val="26"/>
          <w:szCs w:val="26"/>
          <w:vertAlign w:val="superscript"/>
          <w:lang w:val="uk-UA"/>
        </w:rPr>
        <w:t>26</w:t>
      </w:r>
      <w:r w:rsidRPr="001A3230">
        <w:rPr>
          <w:rFonts w:ascii="Times New Roman" w:hAnsi="Times New Roman"/>
          <w:sz w:val="26"/>
          <w:szCs w:val="26"/>
          <w:lang w:val="uk-UA"/>
        </w:rPr>
        <w:t xml:space="preserve"> Господарського процесуального кодексу України, Судова палата у господарських справах Верховного Суду України</w:t>
      </w:r>
    </w:p>
    <w:p w:rsidR="00636F02" w:rsidRPr="001A3230" w:rsidRDefault="00636F02" w:rsidP="00636F02">
      <w:pPr>
        <w:pStyle w:val="ParagraphStyle"/>
        <w:ind w:firstLine="720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636F02" w:rsidRPr="001A3230" w:rsidRDefault="00636F02" w:rsidP="00636F02">
      <w:pPr>
        <w:pStyle w:val="BodyText2"/>
        <w:spacing w:line="360" w:lineRule="auto"/>
        <w:rPr>
          <w:rFonts w:ascii="Times New Roman" w:hAnsi="Times New Roman"/>
          <w:b/>
          <w:bCs/>
          <w:sz w:val="26"/>
          <w:szCs w:val="26"/>
        </w:rPr>
      </w:pPr>
      <w:r w:rsidRPr="001A3230">
        <w:rPr>
          <w:rFonts w:ascii="Times New Roman" w:hAnsi="Times New Roman"/>
          <w:b/>
          <w:bCs/>
          <w:sz w:val="26"/>
          <w:szCs w:val="26"/>
        </w:rPr>
        <w:t>п о с т а н о в и л а :</w:t>
      </w:r>
    </w:p>
    <w:p w:rsidR="009D76B6" w:rsidRPr="001A3230" w:rsidRDefault="00636F02" w:rsidP="009D76B6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1A3230">
        <w:rPr>
          <w:sz w:val="26"/>
          <w:szCs w:val="26"/>
        </w:rPr>
        <w:t xml:space="preserve">У задоволенні заяви </w:t>
      </w:r>
      <w:r w:rsidR="002C6D55" w:rsidRPr="001A3230">
        <w:rPr>
          <w:sz w:val="26"/>
          <w:szCs w:val="26"/>
        </w:rPr>
        <w:t xml:space="preserve">товариства з обмеженою відповідальністю «Альфатекс» </w:t>
      </w:r>
      <w:r w:rsidRPr="001A3230">
        <w:rPr>
          <w:sz w:val="26"/>
          <w:szCs w:val="26"/>
        </w:rPr>
        <w:t>відмовити.</w:t>
      </w:r>
    </w:p>
    <w:p w:rsidR="00621029" w:rsidRPr="001A3230" w:rsidRDefault="002B3CED" w:rsidP="009D76B6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1A3230">
        <w:rPr>
          <w:sz w:val="26"/>
          <w:szCs w:val="26"/>
        </w:rPr>
        <w:t>Постанова є остаточною і може бути оскаржена тільки на підставі, встановленій пунктом 2 частини першої статті 111</w:t>
      </w:r>
      <w:r w:rsidRPr="001A3230">
        <w:rPr>
          <w:sz w:val="26"/>
          <w:szCs w:val="26"/>
          <w:vertAlign w:val="superscript"/>
        </w:rPr>
        <w:t>16</w:t>
      </w:r>
      <w:r w:rsidRPr="001A3230">
        <w:rPr>
          <w:sz w:val="26"/>
          <w:szCs w:val="26"/>
        </w:rPr>
        <w:t xml:space="preserve"> Господарського процесуального кодексу України.</w:t>
      </w:r>
    </w:p>
    <w:p w:rsidR="00B10509" w:rsidRPr="001A3230" w:rsidRDefault="00B10509" w:rsidP="002B3CE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2B3CED" w:rsidRPr="001A3230" w:rsidRDefault="002B3CED" w:rsidP="003F0AAE">
      <w:pPr>
        <w:pStyle w:val="a8"/>
        <w:tabs>
          <w:tab w:val="left" w:pos="6227"/>
        </w:tabs>
        <w:ind w:left="0" w:firstLine="0"/>
        <w:jc w:val="both"/>
        <w:rPr>
          <w:b/>
          <w:sz w:val="26"/>
          <w:szCs w:val="26"/>
        </w:rPr>
      </w:pPr>
      <w:r w:rsidRPr="001A3230">
        <w:rPr>
          <w:b/>
          <w:sz w:val="26"/>
          <w:szCs w:val="26"/>
        </w:rPr>
        <w:t xml:space="preserve">  Головуючий                                                                 </w:t>
      </w:r>
      <w:r w:rsidR="00DD5C3E">
        <w:rPr>
          <w:b/>
          <w:sz w:val="26"/>
          <w:szCs w:val="26"/>
        </w:rPr>
        <w:t xml:space="preserve">     </w:t>
      </w:r>
      <w:r w:rsidR="006865FE">
        <w:rPr>
          <w:b/>
          <w:sz w:val="26"/>
          <w:szCs w:val="26"/>
        </w:rPr>
        <w:t xml:space="preserve"> </w:t>
      </w:r>
      <w:r w:rsidR="00581167" w:rsidRPr="001A3230">
        <w:rPr>
          <w:b/>
          <w:sz w:val="26"/>
          <w:szCs w:val="26"/>
        </w:rPr>
        <w:t xml:space="preserve"> </w:t>
      </w:r>
      <w:r w:rsidRPr="001A3230">
        <w:rPr>
          <w:b/>
          <w:bCs/>
          <w:sz w:val="26"/>
          <w:szCs w:val="26"/>
        </w:rPr>
        <w:t>В.П. Барбара</w:t>
      </w:r>
      <w:r w:rsidRPr="001A3230">
        <w:rPr>
          <w:b/>
          <w:sz w:val="26"/>
          <w:szCs w:val="26"/>
        </w:rPr>
        <w:t xml:space="preserve">  </w:t>
      </w:r>
    </w:p>
    <w:p w:rsidR="002B3CED" w:rsidRPr="001A3230" w:rsidRDefault="002B3CED" w:rsidP="002B3CED">
      <w:pPr>
        <w:pStyle w:val="a8"/>
        <w:tabs>
          <w:tab w:val="left" w:pos="6227"/>
        </w:tabs>
        <w:ind w:left="0" w:firstLine="709"/>
        <w:jc w:val="both"/>
        <w:rPr>
          <w:b/>
          <w:sz w:val="26"/>
          <w:szCs w:val="26"/>
        </w:rPr>
      </w:pPr>
    </w:p>
    <w:tbl>
      <w:tblPr>
        <w:tblW w:w="0" w:type="auto"/>
        <w:tblInd w:w="108" w:type="dxa"/>
        <w:shd w:val="clear" w:color="auto" w:fill="FFFFFF"/>
        <w:tblLook w:val="01E0" w:firstRow="1" w:lastRow="1" w:firstColumn="1" w:lastColumn="1" w:noHBand="0" w:noVBand="0"/>
      </w:tblPr>
      <w:tblGrid>
        <w:gridCol w:w="4393"/>
        <w:gridCol w:w="4396"/>
      </w:tblGrid>
      <w:tr w:rsidR="001E2254" w:rsidRPr="00A43A98" w:rsidTr="00A43A98">
        <w:tc>
          <w:tcPr>
            <w:tcW w:w="4393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0" w:firstLine="0"/>
              <w:rPr>
                <w:b/>
                <w:sz w:val="26"/>
                <w:szCs w:val="26"/>
              </w:rPr>
            </w:pPr>
            <w:r w:rsidRPr="00A43A98">
              <w:rPr>
                <w:b/>
                <w:sz w:val="26"/>
                <w:szCs w:val="26"/>
              </w:rPr>
              <w:t>Судді:</w:t>
            </w:r>
          </w:p>
        </w:tc>
        <w:tc>
          <w:tcPr>
            <w:tcW w:w="4396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sz w:val="26"/>
                <w:szCs w:val="26"/>
              </w:rPr>
            </w:pPr>
            <w:r w:rsidRPr="00A43A98">
              <w:rPr>
                <w:b/>
                <w:bCs/>
                <w:sz w:val="26"/>
                <w:szCs w:val="26"/>
              </w:rPr>
              <w:t>І.С. Берднік</w:t>
            </w:r>
          </w:p>
        </w:tc>
      </w:tr>
      <w:tr w:rsidR="001E2254" w:rsidRPr="00A43A98" w:rsidTr="00A43A98">
        <w:tc>
          <w:tcPr>
            <w:tcW w:w="4393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2162" w:firstLine="0"/>
              <w:rPr>
                <w:b/>
                <w:sz w:val="26"/>
                <w:szCs w:val="26"/>
              </w:rPr>
            </w:pPr>
          </w:p>
        </w:tc>
      </w:tr>
      <w:tr w:rsidR="001E2254" w:rsidRPr="00A43A98" w:rsidTr="00A43A98">
        <w:tc>
          <w:tcPr>
            <w:tcW w:w="4393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sz w:val="26"/>
                <w:szCs w:val="26"/>
              </w:rPr>
            </w:pPr>
            <w:r w:rsidRPr="00A43A98">
              <w:rPr>
                <w:b/>
                <w:bCs/>
                <w:sz w:val="26"/>
                <w:szCs w:val="26"/>
              </w:rPr>
              <w:t>В.С. Гуль</w:t>
            </w:r>
          </w:p>
        </w:tc>
      </w:tr>
      <w:tr w:rsidR="001E2254" w:rsidRPr="00A43A98" w:rsidTr="00A43A98">
        <w:tc>
          <w:tcPr>
            <w:tcW w:w="4393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1E2254" w:rsidRPr="00A43A98" w:rsidRDefault="001E2254" w:rsidP="00A43A98">
            <w:pPr>
              <w:pStyle w:val="a8"/>
              <w:tabs>
                <w:tab w:val="left" w:pos="6227"/>
              </w:tabs>
              <w:ind w:left="2162" w:firstLine="0"/>
              <w:rPr>
                <w:b/>
                <w:sz w:val="26"/>
                <w:szCs w:val="26"/>
              </w:rPr>
            </w:pPr>
          </w:p>
        </w:tc>
      </w:tr>
      <w:tr w:rsidR="00B61913" w:rsidRPr="00A43A98" w:rsidTr="00A43A98">
        <w:tc>
          <w:tcPr>
            <w:tcW w:w="4393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B61913" w:rsidRPr="00A43A98" w:rsidRDefault="00F50705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sz w:val="26"/>
                <w:szCs w:val="26"/>
              </w:rPr>
            </w:pPr>
            <w:r w:rsidRPr="00A43A98">
              <w:rPr>
                <w:b/>
                <w:sz w:val="26"/>
                <w:szCs w:val="26"/>
              </w:rPr>
              <w:t>А.А. Ємець</w:t>
            </w:r>
          </w:p>
        </w:tc>
      </w:tr>
      <w:tr w:rsidR="00B61913" w:rsidRPr="00A43A98" w:rsidTr="00A43A98">
        <w:tc>
          <w:tcPr>
            <w:tcW w:w="4393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2162" w:firstLine="0"/>
              <w:rPr>
                <w:b/>
                <w:bCs/>
                <w:sz w:val="26"/>
                <w:szCs w:val="26"/>
              </w:rPr>
            </w:pPr>
          </w:p>
        </w:tc>
      </w:tr>
      <w:tr w:rsidR="00B61913" w:rsidRPr="00A43A98" w:rsidTr="00A43A98">
        <w:tc>
          <w:tcPr>
            <w:tcW w:w="4393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B61913" w:rsidRPr="00A43A98" w:rsidRDefault="00F50705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bCs/>
                <w:sz w:val="26"/>
                <w:szCs w:val="26"/>
              </w:rPr>
            </w:pPr>
            <w:r w:rsidRPr="00A43A98">
              <w:rPr>
                <w:b/>
                <w:sz w:val="26"/>
                <w:szCs w:val="26"/>
              </w:rPr>
              <w:t>Т.Є. Жайворонок</w:t>
            </w:r>
          </w:p>
        </w:tc>
      </w:tr>
      <w:tr w:rsidR="00B61913" w:rsidRPr="00A43A98" w:rsidTr="00A43A98">
        <w:tc>
          <w:tcPr>
            <w:tcW w:w="4393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2162" w:firstLine="0"/>
              <w:rPr>
                <w:b/>
                <w:bCs/>
                <w:sz w:val="26"/>
                <w:szCs w:val="26"/>
              </w:rPr>
            </w:pPr>
          </w:p>
        </w:tc>
      </w:tr>
      <w:tr w:rsidR="00B61913" w:rsidRPr="00A43A98" w:rsidTr="00A43A98">
        <w:tc>
          <w:tcPr>
            <w:tcW w:w="4393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B61913" w:rsidRPr="00A43A98" w:rsidRDefault="000A7BF8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bCs/>
                <w:sz w:val="26"/>
                <w:szCs w:val="26"/>
              </w:rPr>
            </w:pPr>
            <w:r w:rsidRPr="00A43A98">
              <w:rPr>
                <w:b/>
                <w:bCs/>
                <w:sz w:val="26"/>
                <w:szCs w:val="26"/>
              </w:rPr>
              <w:t>П.І. Колесник</w:t>
            </w:r>
          </w:p>
        </w:tc>
      </w:tr>
      <w:tr w:rsidR="00B61913" w:rsidRPr="00A43A98" w:rsidTr="00A43A98">
        <w:tc>
          <w:tcPr>
            <w:tcW w:w="4393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B61913" w:rsidRPr="00A43A98" w:rsidRDefault="00B61913" w:rsidP="00A43A98">
            <w:pPr>
              <w:pStyle w:val="a8"/>
              <w:tabs>
                <w:tab w:val="left" w:pos="6227"/>
              </w:tabs>
              <w:ind w:left="2162" w:firstLine="0"/>
              <w:rPr>
                <w:b/>
                <w:bCs/>
                <w:sz w:val="26"/>
                <w:szCs w:val="26"/>
              </w:rPr>
            </w:pPr>
          </w:p>
        </w:tc>
      </w:tr>
      <w:tr w:rsidR="000A7BF8" w:rsidRPr="00A43A98" w:rsidTr="00A43A98">
        <w:tc>
          <w:tcPr>
            <w:tcW w:w="4393" w:type="dxa"/>
            <w:shd w:val="clear" w:color="auto" w:fill="FFFFFF"/>
          </w:tcPr>
          <w:p w:rsidR="000A7BF8" w:rsidRPr="00A43A98" w:rsidRDefault="000A7BF8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0A7BF8" w:rsidRPr="00A43A98" w:rsidRDefault="000A7BF8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bCs/>
                <w:sz w:val="26"/>
                <w:szCs w:val="26"/>
              </w:rPr>
            </w:pPr>
            <w:r w:rsidRPr="00A43A98">
              <w:rPr>
                <w:b/>
                <w:sz w:val="26"/>
                <w:szCs w:val="26"/>
              </w:rPr>
              <w:t>О.І. Потильчак</w:t>
            </w:r>
          </w:p>
        </w:tc>
      </w:tr>
      <w:tr w:rsidR="000A7BF8" w:rsidRPr="00A43A98" w:rsidTr="00A43A98">
        <w:tc>
          <w:tcPr>
            <w:tcW w:w="4393" w:type="dxa"/>
            <w:shd w:val="clear" w:color="auto" w:fill="FFFFFF"/>
          </w:tcPr>
          <w:p w:rsidR="000A7BF8" w:rsidRPr="00A43A98" w:rsidRDefault="000A7BF8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0A7BF8" w:rsidRPr="00A43A98" w:rsidRDefault="000A7BF8" w:rsidP="00A43A98">
            <w:pPr>
              <w:pStyle w:val="a8"/>
              <w:tabs>
                <w:tab w:val="left" w:pos="6227"/>
              </w:tabs>
              <w:ind w:left="2162" w:firstLine="0"/>
              <w:rPr>
                <w:b/>
                <w:bCs/>
                <w:sz w:val="26"/>
                <w:szCs w:val="26"/>
              </w:rPr>
            </w:pPr>
          </w:p>
        </w:tc>
      </w:tr>
      <w:tr w:rsidR="000A7BF8" w:rsidRPr="00A43A98" w:rsidTr="00A43A98">
        <w:tc>
          <w:tcPr>
            <w:tcW w:w="4393" w:type="dxa"/>
            <w:shd w:val="clear" w:color="auto" w:fill="FFFFFF"/>
          </w:tcPr>
          <w:p w:rsidR="000A7BF8" w:rsidRPr="00A43A98" w:rsidRDefault="000A7BF8" w:rsidP="00A43A98">
            <w:pPr>
              <w:pStyle w:val="a8"/>
              <w:tabs>
                <w:tab w:val="left" w:pos="6227"/>
              </w:tabs>
              <w:ind w:left="0" w:firstLine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</w:tcPr>
          <w:p w:rsidR="000A7BF8" w:rsidRPr="00A43A98" w:rsidRDefault="000A7BF8" w:rsidP="00A43A98">
            <w:pPr>
              <w:pStyle w:val="a8"/>
              <w:tabs>
                <w:tab w:val="left" w:pos="6227"/>
              </w:tabs>
              <w:ind w:left="1736" w:firstLine="0"/>
              <w:rPr>
                <w:b/>
                <w:bCs/>
                <w:sz w:val="26"/>
                <w:szCs w:val="26"/>
              </w:rPr>
            </w:pPr>
            <w:r w:rsidRPr="00A43A98">
              <w:rPr>
                <w:b/>
                <w:bCs/>
                <w:sz w:val="26"/>
                <w:szCs w:val="26"/>
              </w:rPr>
              <w:t>І.Б. Шицький</w:t>
            </w:r>
          </w:p>
        </w:tc>
      </w:tr>
    </w:tbl>
    <w:p w:rsidR="002B3CED" w:rsidRPr="001A3230" w:rsidRDefault="002B3CED" w:rsidP="002B3CED">
      <w:pPr>
        <w:pStyle w:val="a8"/>
        <w:tabs>
          <w:tab w:val="left" w:pos="6227"/>
        </w:tabs>
        <w:ind w:left="0" w:firstLine="0"/>
        <w:jc w:val="both"/>
        <w:rPr>
          <w:sz w:val="26"/>
          <w:szCs w:val="26"/>
        </w:rPr>
      </w:pPr>
    </w:p>
    <w:sectPr w:rsidR="002B3CED" w:rsidRPr="001A3230" w:rsidSect="00AD1D0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18" w:right="1418" w:bottom="851" w:left="1418" w:header="397" w:footer="397" w:gutter="284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3A98" w:rsidRDefault="00A43A98">
      <w:r>
        <w:separator/>
      </w:r>
    </w:p>
  </w:endnote>
  <w:endnote w:type="continuationSeparator" w:id="0">
    <w:p w:rsidR="00A43A98" w:rsidRDefault="00A43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ET">
    <w:altName w:val="Times New Roman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R Cyr MT">
    <w:altName w:val="Times New Roman"/>
    <w:panose1 w:val="0000050000000002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3AFB" w:rsidRDefault="003A3AFB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3AFB" w:rsidRDefault="003A3AFB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3AFB" w:rsidRPr="008506A2" w:rsidRDefault="003A3AFB">
    <w:pPr>
      <w:pStyle w:val="a4"/>
      <w:framePr w:wrap="around" w:vAnchor="text" w:hAnchor="margin" w:xAlign="right" w:y="1"/>
      <w:rPr>
        <w:rStyle w:val="a5"/>
        <w:rFonts w:ascii="Times New Roman" w:hAnsi="Times New Roman"/>
      </w:rPr>
    </w:pPr>
  </w:p>
  <w:p w:rsidR="003A3AFB" w:rsidRDefault="003A3AFB" w:rsidP="00390064">
    <w:pPr>
      <w:pStyle w:val="a4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Borders>
        <w:top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2977"/>
      <w:gridCol w:w="1208"/>
      <w:gridCol w:w="282"/>
      <w:gridCol w:w="4322"/>
    </w:tblGrid>
    <w:tr w:rsidR="003A3AFB">
      <w:tblPrEx>
        <w:tblCellMar>
          <w:top w:w="0" w:type="dxa"/>
          <w:bottom w:w="0" w:type="dxa"/>
        </w:tblCellMar>
      </w:tblPrEx>
      <w:tc>
        <w:tcPr>
          <w:tcW w:w="2977" w:type="dxa"/>
          <w:tcBorders>
            <w:top w:val="single" w:sz="6" w:space="0" w:color="auto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sz w:val="18"/>
            </w:rPr>
          </w:pPr>
        </w:p>
      </w:tc>
      <w:tc>
        <w:tcPr>
          <w:tcW w:w="1490" w:type="dxa"/>
          <w:gridSpan w:val="2"/>
          <w:tcBorders>
            <w:top w:val="single" w:sz="6" w:space="0" w:color="auto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sz w:val="18"/>
            </w:rPr>
          </w:pPr>
        </w:p>
      </w:tc>
      <w:tc>
        <w:tcPr>
          <w:tcW w:w="4322" w:type="dxa"/>
          <w:tcBorders>
            <w:top w:val="single" w:sz="6" w:space="0" w:color="auto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sz w:val="18"/>
            </w:rPr>
          </w:pPr>
        </w:p>
      </w:tc>
    </w:tr>
    <w:tr w:rsidR="003A3AFB">
      <w:tblPrEx>
        <w:tblCellMar>
          <w:top w:w="0" w:type="dxa"/>
          <w:bottom w:w="0" w:type="dxa"/>
        </w:tblCellMar>
      </w:tblPrEx>
      <w:tc>
        <w:tcPr>
          <w:tcW w:w="4185" w:type="dxa"/>
          <w:gridSpan w:val="2"/>
          <w:tcBorders>
            <w:top w:val="nil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sz w:val="18"/>
            </w:rPr>
          </w:pPr>
        </w:p>
      </w:tc>
      <w:tc>
        <w:tcPr>
          <w:tcW w:w="4604" w:type="dxa"/>
          <w:gridSpan w:val="2"/>
          <w:tcBorders>
            <w:top w:val="nil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sz w:val="18"/>
            </w:rPr>
          </w:pPr>
        </w:p>
      </w:tc>
    </w:tr>
    <w:tr w:rsidR="003A3AFB">
      <w:tblPrEx>
        <w:tblCellMar>
          <w:top w:w="0" w:type="dxa"/>
          <w:bottom w:w="0" w:type="dxa"/>
        </w:tblCellMar>
      </w:tblPrEx>
      <w:tc>
        <w:tcPr>
          <w:tcW w:w="4185" w:type="dxa"/>
          <w:gridSpan w:val="2"/>
          <w:tcBorders>
            <w:top w:val="nil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b/>
              <w:sz w:val="18"/>
            </w:rPr>
          </w:pPr>
        </w:p>
      </w:tc>
      <w:tc>
        <w:tcPr>
          <w:tcW w:w="4604" w:type="dxa"/>
          <w:gridSpan w:val="2"/>
          <w:tcBorders>
            <w:top w:val="nil"/>
            <w:left w:val="nil"/>
            <w:bottom w:val="nil"/>
            <w:right w:val="nil"/>
          </w:tcBorders>
        </w:tcPr>
        <w:p w:rsidR="003A3AFB" w:rsidRDefault="003A3AFB">
          <w:pPr>
            <w:pStyle w:val="a4"/>
            <w:rPr>
              <w:rFonts w:ascii="TimesET" w:hAnsi="TimesET"/>
              <w:b/>
              <w:sz w:val="18"/>
            </w:rPr>
          </w:pPr>
        </w:p>
      </w:tc>
    </w:tr>
  </w:tbl>
  <w:p w:rsidR="003A3AFB" w:rsidRDefault="003A3AFB" w:rsidP="0036685F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3A98" w:rsidRDefault="00A43A98">
      <w:r>
        <w:separator/>
      </w:r>
    </w:p>
  </w:footnote>
  <w:footnote w:type="continuationSeparator" w:id="0">
    <w:p w:rsidR="00A43A98" w:rsidRDefault="00A43A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6EDC" w:rsidRDefault="00BA6EDC" w:rsidP="0000331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A6EDC" w:rsidRDefault="00BA6ED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6EDC" w:rsidRDefault="00BA6EDC" w:rsidP="0000331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E5865">
      <w:rPr>
        <w:rStyle w:val="a5"/>
        <w:noProof/>
      </w:rPr>
      <w:t>2</w:t>
    </w:r>
    <w:r>
      <w:rPr>
        <w:rStyle w:val="a5"/>
      </w:rPr>
      <w:fldChar w:fldCharType="end"/>
    </w:r>
  </w:p>
  <w:p w:rsidR="00BA6EDC" w:rsidRDefault="00BA6ED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3AFB" w:rsidRDefault="003A3AFB">
    <w:pPr>
      <w:pStyle w:val="a3"/>
      <w:jc w:val="center"/>
      <w:rPr>
        <w:rFonts w:ascii="Times New Roman" w:hAnsi="Times New Roman"/>
        <w:lang w:val="en-US"/>
      </w:rPr>
    </w:pPr>
    <w:r>
      <w:rPr>
        <w:rFonts w:ascii="Times New Roman" w:hAnsi="Times New Roman"/>
      </w:rPr>
      <w:tab/>
    </w:r>
  </w:p>
  <w:p w:rsidR="003A3AFB" w:rsidRDefault="00A43A98">
    <w:pPr>
      <w:pStyle w:val="a3"/>
      <w:jc w:val="center"/>
      <w:rPr>
        <w:rFonts w:ascii="Times New Roman" w:hAnsi="Times New Roman"/>
        <w:lang w:val="en-US"/>
      </w:rPr>
    </w:pPr>
    <w:r>
      <w:rPr>
        <w:noProof/>
      </w:rPr>
      <w:pict>
        <v:line id="_x0000_s2050" alt="" style="position:absolute;left:0;text-align:left;z-index:1;mso-wrap-edited:f;mso-width-percent:0;mso-height-percent:0;mso-width-percent:0;mso-height-percent:0" from="1.1pt,10.35pt" to="469.15pt,10.4pt" o:allowincell="f" strokeweight="2pt"/>
      </w:pict>
    </w:r>
    <w:r>
      <w:rPr>
        <w:noProof/>
      </w:rPr>
      <w:pict>
        <v:line id="_x0000_s2049" alt="" style="position:absolute;left:0;text-align:left;z-index:2;mso-wrap-edited:f;mso-width-percent:0;mso-height-percent:0;mso-width-percent:0;mso-height-percent:0" from="1.1pt,3.15pt" to="469.1pt,3.15pt" o:allowincell="f"/>
      </w:pict>
    </w:r>
  </w:p>
  <w:p w:rsidR="003A3AFB" w:rsidRDefault="003A3AFB">
    <w:pPr>
      <w:pStyle w:val="a3"/>
      <w:jc w:val="center"/>
      <w:rPr>
        <w:rFonts w:ascii="Times New Roman" w:hAnsi="Times New Roman"/>
        <w:lang w:val="en-US"/>
      </w:rPr>
    </w:pPr>
  </w:p>
  <w:p w:rsidR="003A3AFB" w:rsidRDefault="003A3AFB">
    <w:pPr>
      <w:pStyle w:val="a3"/>
      <w:rPr>
        <w:rFonts w:ascii="Times New Roman" w:hAnsi="Times New Roman"/>
      </w:rPr>
    </w:pPr>
  </w:p>
  <w:p w:rsidR="003A3AFB" w:rsidRDefault="003A3AFB">
    <w:pPr>
      <w:pStyle w:val="a3"/>
      <w:rPr>
        <w:rFonts w:ascii="Times New Roman" w:hAnsi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67C54"/>
    <w:rsid w:val="000009B2"/>
    <w:rsid w:val="0000254A"/>
    <w:rsid w:val="00003313"/>
    <w:rsid w:val="00003B3C"/>
    <w:rsid w:val="000051F4"/>
    <w:rsid w:val="000054C2"/>
    <w:rsid w:val="00005899"/>
    <w:rsid w:val="00007483"/>
    <w:rsid w:val="000112BD"/>
    <w:rsid w:val="00014533"/>
    <w:rsid w:val="00014687"/>
    <w:rsid w:val="00015AAC"/>
    <w:rsid w:val="00015BB5"/>
    <w:rsid w:val="000166FE"/>
    <w:rsid w:val="00020E47"/>
    <w:rsid w:val="0002172A"/>
    <w:rsid w:val="00021934"/>
    <w:rsid w:val="00022AC0"/>
    <w:rsid w:val="00024B56"/>
    <w:rsid w:val="000302ED"/>
    <w:rsid w:val="0003034A"/>
    <w:rsid w:val="0003307D"/>
    <w:rsid w:val="0003450B"/>
    <w:rsid w:val="000363BA"/>
    <w:rsid w:val="0003655C"/>
    <w:rsid w:val="000366AF"/>
    <w:rsid w:val="00041B63"/>
    <w:rsid w:val="00041E8C"/>
    <w:rsid w:val="00043CE4"/>
    <w:rsid w:val="00045804"/>
    <w:rsid w:val="00045A82"/>
    <w:rsid w:val="00046AC8"/>
    <w:rsid w:val="00046B95"/>
    <w:rsid w:val="00046F7A"/>
    <w:rsid w:val="00047102"/>
    <w:rsid w:val="0005273A"/>
    <w:rsid w:val="00052960"/>
    <w:rsid w:val="00052C57"/>
    <w:rsid w:val="00053B44"/>
    <w:rsid w:val="000558F5"/>
    <w:rsid w:val="000577AD"/>
    <w:rsid w:val="00060EC0"/>
    <w:rsid w:val="000617B0"/>
    <w:rsid w:val="00061C3B"/>
    <w:rsid w:val="00063477"/>
    <w:rsid w:val="000634B1"/>
    <w:rsid w:val="000636A2"/>
    <w:rsid w:val="000653E0"/>
    <w:rsid w:val="00065FB5"/>
    <w:rsid w:val="00066077"/>
    <w:rsid w:val="000660E2"/>
    <w:rsid w:val="000667BC"/>
    <w:rsid w:val="00067C54"/>
    <w:rsid w:val="00070D85"/>
    <w:rsid w:val="00070DA2"/>
    <w:rsid w:val="00074F8D"/>
    <w:rsid w:val="000753E4"/>
    <w:rsid w:val="000759FE"/>
    <w:rsid w:val="00075AE6"/>
    <w:rsid w:val="00077822"/>
    <w:rsid w:val="0008082A"/>
    <w:rsid w:val="000819E8"/>
    <w:rsid w:val="00086868"/>
    <w:rsid w:val="00090226"/>
    <w:rsid w:val="000907A6"/>
    <w:rsid w:val="00090CAF"/>
    <w:rsid w:val="0009116F"/>
    <w:rsid w:val="000915E2"/>
    <w:rsid w:val="00091714"/>
    <w:rsid w:val="00093BC0"/>
    <w:rsid w:val="00094172"/>
    <w:rsid w:val="00094D12"/>
    <w:rsid w:val="000A0BBB"/>
    <w:rsid w:val="000A27D1"/>
    <w:rsid w:val="000A2F94"/>
    <w:rsid w:val="000A7BF8"/>
    <w:rsid w:val="000B1DB8"/>
    <w:rsid w:val="000B515B"/>
    <w:rsid w:val="000C3EC5"/>
    <w:rsid w:val="000C51C3"/>
    <w:rsid w:val="000C72B6"/>
    <w:rsid w:val="000D2204"/>
    <w:rsid w:val="000D2BC0"/>
    <w:rsid w:val="000D367A"/>
    <w:rsid w:val="000D38A3"/>
    <w:rsid w:val="000D4955"/>
    <w:rsid w:val="000D6396"/>
    <w:rsid w:val="000D7E2B"/>
    <w:rsid w:val="000E3838"/>
    <w:rsid w:val="000E5865"/>
    <w:rsid w:val="000E6AD2"/>
    <w:rsid w:val="000E6BE2"/>
    <w:rsid w:val="000E78F8"/>
    <w:rsid w:val="000E7B1C"/>
    <w:rsid w:val="000F01B6"/>
    <w:rsid w:val="000F16B8"/>
    <w:rsid w:val="000F2CDF"/>
    <w:rsid w:val="000F4178"/>
    <w:rsid w:val="001028C3"/>
    <w:rsid w:val="00104532"/>
    <w:rsid w:val="00107E99"/>
    <w:rsid w:val="001136D3"/>
    <w:rsid w:val="00114537"/>
    <w:rsid w:val="00114FFD"/>
    <w:rsid w:val="00120F14"/>
    <w:rsid w:val="00122224"/>
    <w:rsid w:val="00123FCE"/>
    <w:rsid w:val="00126A5B"/>
    <w:rsid w:val="001271D2"/>
    <w:rsid w:val="0012771A"/>
    <w:rsid w:val="00127CA9"/>
    <w:rsid w:val="00130447"/>
    <w:rsid w:val="00130A37"/>
    <w:rsid w:val="00131A9D"/>
    <w:rsid w:val="0013261D"/>
    <w:rsid w:val="001361A6"/>
    <w:rsid w:val="00137DC4"/>
    <w:rsid w:val="00141521"/>
    <w:rsid w:val="00141746"/>
    <w:rsid w:val="001422EB"/>
    <w:rsid w:val="00142721"/>
    <w:rsid w:val="001427DF"/>
    <w:rsid w:val="00142CEF"/>
    <w:rsid w:val="00143748"/>
    <w:rsid w:val="001446C9"/>
    <w:rsid w:val="00145441"/>
    <w:rsid w:val="001454A0"/>
    <w:rsid w:val="0014590D"/>
    <w:rsid w:val="00150C0C"/>
    <w:rsid w:val="00150DEF"/>
    <w:rsid w:val="00155324"/>
    <w:rsid w:val="0015703A"/>
    <w:rsid w:val="00161869"/>
    <w:rsid w:val="001628C8"/>
    <w:rsid w:val="00164064"/>
    <w:rsid w:val="0016415E"/>
    <w:rsid w:val="001643DD"/>
    <w:rsid w:val="00165FBC"/>
    <w:rsid w:val="00167E47"/>
    <w:rsid w:val="001718CF"/>
    <w:rsid w:val="00174D2F"/>
    <w:rsid w:val="001779FD"/>
    <w:rsid w:val="001804B6"/>
    <w:rsid w:val="00181341"/>
    <w:rsid w:val="00182BA9"/>
    <w:rsid w:val="00184561"/>
    <w:rsid w:val="001862E1"/>
    <w:rsid w:val="001864D6"/>
    <w:rsid w:val="00187532"/>
    <w:rsid w:val="001926C2"/>
    <w:rsid w:val="0019309A"/>
    <w:rsid w:val="00193F4C"/>
    <w:rsid w:val="00195D83"/>
    <w:rsid w:val="00197C82"/>
    <w:rsid w:val="00197D80"/>
    <w:rsid w:val="001A0D3C"/>
    <w:rsid w:val="001A1D26"/>
    <w:rsid w:val="001A2BE7"/>
    <w:rsid w:val="001A3230"/>
    <w:rsid w:val="001A3849"/>
    <w:rsid w:val="001A515C"/>
    <w:rsid w:val="001A5484"/>
    <w:rsid w:val="001B212D"/>
    <w:rsid w:val="001B3786"/>
    <w:rsid w:val="001B42EA"/>
    <w:rsid w:val="001B7FD8"/>
    <w:rsid w:val="001C00F6"/>
    <w:rsid w:val="001C1AE8"/>
    <w:rsid w:val="001C1D17"/>
    <w:rsid w:val="001C2BE1"/>
    <w:rsid w:val="001C441F"/>
    <w:rsid w:val="001C501E"/>
    <w:rsid w:val="001C5B88"/>
    <w:rsid w:val="001C6F90"/>
    <w:rsid w:val="001C7576"/>
    <w:rsid w:val="001D1500"/>
    <w:rsid w:val="001D2A5E"/>
    <w:rsid w:val="001D47FF"/>
    <w:rsid w:val="001D51BC"/>
    <w:rsid w:val="001E0C98"/>
    <w:rsid w:val="001E2254"/>
    <w:rsid w:val="001E4497"/>
    <w:rsid w:val="001E4E35"/>
    <w:rsid w:val="001E5C37"/>
    <w:rsid w:val="001E7B0F"/>
    <w:rsid w:val="001F1331"/>
    <w:rsid w:val="001F3D7A"/>
    <w:rsid w:val="001F43A2"/>
    <w:rsid w:val="001F497C"/>
    <w:rsid w:val="001F5B3C"/>
    <w:rsid w:val="00201056"/>
    <w:rsid w:val="00203E49"/>
    <w:rsid w:val="00203FCB"/>
    <w:rsid w:val="00204C5F"/>
    <w:rsid w:val="00210B7F"/>
    <w:rsid w:val="002120EF"/>
    <w:rsid w:val="00212878"/>
    <w:rsid w:val="002158B4"/>
    <w:rsid w:val="00215FDC"/>
    <w:rsid w:val="00216AF9"/>
    <w:rsid w:val="00216CB9"/>
    <w:rsid w:val="0022154E"/>
    <w:rsid w:val="002218BA"/>
    <w:rsid w:val="00221B8B"/>
    <w:rsid w:val="00221F9A"/>
    <w:rsid w:val="00224959"/>
    <w:rsid w:val="002267FC"/>
    <w:rsid w:val="00227318"/>
    <w:rsid w:val="0023015E"/>
    <w:rsid w:val="0023036D"/>
    <w:rsid w:val="002400DC"/>
    <w:rsid w:val="00240D57"/>
    <w:rsid w:val="00241DC0"/>
    <w:rsid w:val="00243066"/>
    <w:rsid w:val="00246646"/>
    <w:rsid w:val="00247BFD"/>
    <w:rsid w:val="00251FA6"/>
    <w:rsid w:val="00253712"/>
    <w:rsid w:val="00256C6E"/>
    <w:rsid w:val="002603B8"/>
    <w:rsid w:val="00261F04"/>
    <w:rsid w:val="00264C25"/>
    <w:rsid w:val="00265965"/>
    <w:rsid w:val="00266C93"/>
    <w:rsid w:val="002704AD"/>
    <w:rsid w:val="0027176F"/>
    <w:rsid w:val="00271ED9"/>
    <w:rsid w:val="00274328"/>
    <w:rsid w:val="0028050A"/>
    <w:rsid w:val="002811C9"/>
    <w:rsid w:val="00282F0A"/>
    <w:rsid w:val="00286DA1"/>
    <w:rsid w:val="00286EAA"/>
    <w:rsid w:val="00290835"/>
    <w:rsid w:val="0029094F"/>
    <w:rsid w:val="0029143E"/>
    <w:rsid w:val="00293750"/>
    <w:rsid w:val="002959C5"/>
    <w:rsid w:val="00296C36"/>
    <w:rsid w:val="00297E7D"/>
    <w:rsid w:val="002A37F9"/>
    <w:rsid w:val="002A434C"/>
    <w:rsid w:val="002A45C7"/>
    <w:rsid w:val="002A4B55"/>
    <w:rsid w:val="002A5A9C"/>
    <w:rsid w:val="002A7528"/>
    <w:rsid w:val="002A79C7"/>
    <w:rsid w:val="002B0F0D"/>
    <w:rsid w:val="002B1170"/>
    <w:rsid w:val="002B2266"/>
    <w:rsid w:val="002B2462"/>
    <w:rsid w:val="002B33E8"/>
    <w:rsid w:val="002B3CED"/>
    <w:rsid w:val="002B418B"/>
    <w:rsid w:val="002B4822"/>
    <w:rsid w:val="002B4EAE"/>
    <w:rsid w:val="002B5BDC"/>
    <w:rsid w:val="002C1C11"/>
    <w:rsid w:val="002C37D4"/>
    <w:rsid w:val="002C3CE5"/>
    <w:rsid w:val="002C535B"/>
    <w:rsid w:val="002C6548"/>
    <w:rsid w:val="002C6D55"/>
    <w:rsid w:val="002D4F67"/>
    <w:rsid w:val="002E143C"/>
    <w:rsid w:val="002E1F24"/>
    <w:rsid w:val="002E1F3D"/>
    <w:rsid w:val="002E4B69"/>
    <w:rsid w:val="002E4BFF"/>
    <w:rsid w:val="002E4D64"/>
    <w:rsid w:val="002E4ED2"/>
    <w:rsid w:val="002E538E"/>
    <w:rsid w:val="002E5A1E"/>
    <w:rsid w:val="002E5F58"/>
    <w:rsid w:val="002E6C57"/>
    <w:rsid w:val="002E7A9B"/>
    <w:rsid w:val="002E7FAA"/>
    <w:rsid w:val="002F0F08"/>
    <w:rsid w:val="002F16A3"/>
    <w:rsid w:val="002F4C21"/>
    <w:rsid w:val="0030056A"/>
    <w:rsid w:val="00300E78"/>
    <w:rsid w:val="00303C65"/>
    <w:rsid w:val="00305252"/>
    <w:rsid w:val="00306B9C"/>
    <w:rsid w:val="00306B9E"/>
    <w:rsid w:val="00307D4E"/>
    <w:rsid w:val="0031216C"/>
    <w:rsid w:val="00312299"/>
    <w:rsid w:val="00312445"/>
    <w:rsid w:val="00320738"/>
    <w:rsid w:val="00320CAD"/>
    <w:rsid w:val="0032109F"/>
    <w:rsid w:val="00322BDF"/>
    <w:rsid w:val="00322DD8"/>
    <w:rsid w:val="00325AD6"/>
    <w:rsid w:val="00325E39"/>
    <w:rsid w:val="00326A02"/>
    <w:rsid w:val="00326AE8"/>
    <w:rsid w:val="003277F8"/>
    <w:rsid w:val="0033355C"/>
    <w:rsid w:val="0033430B"/>
    <w:rsid w:val="0033711B"/>
    <w:rsid w:val="003374D4"/>
    <w:rsid w:val="00340950"/>
    <w:rsid w:val="00340961"/>
    <w:rsid w:val="0034213E"/>
    <w:rsid w:val="0034250C"/>
    <w:rsid w:val="00344207"/>
    <w:rsid w:val="0034429E"/>
    <w:rsid w:val="00344909"/>
    <w:rsid w:val="003449F6"/>
    <w:rsid w:val="00352924"/>
    <w:rsid w:val="00353551"/>
    <w:rsid w:val="00354489"/>
    <w:rsid w:val="00354A63"/>
    <w:rsid w:val="003569E4"/>
    <w:rsid w:val="00357FAC"/>
    <w:rsid w:val="00362346"/>
    <w:rsid w:val="00363875"/>
    <w:rsid w:val="003639CD"/>
    <w:rsid w:val="00365745"/>
    <w:rsid w:val="0036685F"/>
    <w:rsid w:val="00370215"/>
    <w:rsid w:val="003720C3"/>
    <w:rsid w:val="003725A9"/>
    <w:rsid w:val="003769B3"/>
    <w:rsid w:val="00376DC5"/>
    <w:rsid w:val="00376DF5"/>
    <w:rsid w:val="0037748D"/>
    <w:rsid w:val="003776C4"/>
    <w:rsid w:val="00380177"/>
    <w:rsid w:val="00380931"/>
    <w:rsid w:val="00380E79"/>
    <w:rsid w:val="0038114B"/>
    <w:rsid w:val="003835CD"/>
    <w:rsid w:val="00385CEE"/>
    <w:rsid w:val="00386174"/>
    <w:rsid w:val="0038644B"/>
    <w:rsid w:val="00390064"/>
    <w:rsid w:val="00390587"/>
    <w:rsid w:val="00392530"/>
    <w:rsid w:val="003937CD"/>
    <w:rsid w:val="00394168"/>
    <w:rsid w:val="003946E1"/>
    <w:rsid w:val="003A023F"/>
    <w:rsid w:val="003A3AFB"/>
    <w:rsid w:val="003A3C6E"/>
    <w:rsid w:val="003A53AE"/>
    <w:rsid w:val="003B0AC9"/>
    <w:rsid w:val="003B10DD"/>
    <w:rsid w:val="003B402C"/>
    <w:rsid w:val="003B4ECE"/>
    <w:rsid w:val="003B4EE8"/>
    <w:rsid w:val="003B4FB6"/>
    <w:rsid w:val="003B7934"/>
    <w:rsid w:val="003C36BA"/>
    <w:rsid w:val="003D2923"/>
    <w:rsid w:val="003D3F64"/>
    <w:rsid w:val="003D467E"/>
    <w:rsid w:val="003D5FB5"/>
    <w:rsid w:val="003E3028"/>
    <w:rsid w:val="003E46A4"/>
    <w:rsid w:val="003E55C8"/>
    <w:rsid w:val="003E659A"/>
    <w:rsid w:val="003F0AAE"/>
    <w:rsid w:val="003F0ED8"/>
    <w:rsid w:val="003F1DD8"/>
    <w:rsid w:val="003F20E9"/>
    <w:rsid w:val="003F65CB"/>
    <w:rsid w:val="00400502"/>
    <w:rsid w:val="00402C34"/>
    <w:rsid w:val="00403234"/>
    <w:rsid w:val="00406450"/>
    <w:rsid w:val="00411840"/>
    <w:rsid w:val="00412A25"/>
    <w:rsid w:val="00414279"/>
    <w:rsid w:val="004171CC"/>
    <w:rsid w:val="0041789E"/>
    <w:rsid w:val="00420F3C"/>
    <w:rsid w:val="00423BA4"/>
    <w:rsid w:val="00423D0F"/>
    <w:rsid w:val="0042422A"/>
    <w:rsid w:val="00426E8A"/>
    <w:rsid w:val="00427B2A"/>
    <w:rsid w:val="004311A4"/>
    <w:rsid w:val="00433DCB"/>
    <w:rsid w:val="00437E60"/>
    <w:rsid w:val="00437F87"/>
    <w:rsid w:val="004407C3"/>
    <w:rsid w:val="004415CA"/>
    <w:rsid w:val="00442965"/>
    <w:rsid w:val="00443CAC"/>
    <w:rsid w:val="004446AC"/>
    <w:rsid w:val="004458BD"/>
    <w:rsid w:val="004464D5"/>
    <w:rsid w:val="004472E2"/>
    <w:rsid w:val="004513C0"/>
    <w:rsid w:val="00451759"/>
    <w:rsid w:val="00451DE3"/>
    <w:rsid w:val="00452D14"/>
    <w:rsid w:val="00452EDA"/>
    <w:rsid w:val="0045367D"/>
    <w:rsid w:val="0045526C"/>
    <w:rsid w:val="004562A1"/>
    <w:rsid w:val="00460422"/>
    <w:rsid w:val="00460B6B"/>
    <w:rsid w:val="004614CD"/>
    <w:rsid w:val="00461AE6"/>
    <w:rsid w:val="00461D3D"/>
    <w:rsid w:val="004620B2"/>
    <w:rsid w:val="00462A50"/>
    <w:rsid w:val="0046317D"/>
    <w:rsid w:val="00465A71"/>
    <w:rsid w:val="004664C8"/>
    <w:rsid w:val="00466C97"/>
    <w:rsid w:val="00467F66"/>
    <w:rsid w:val="00472E3F"/>
    <w:rsid w:val="00473E9C"/>
    <w:rsid w:val="00475662"/>
    <w:rsid w:val="00475AD1"/>
    <w:rsid w:val="00476924"/>
    <w:rsid w:val="00476B54"/>
    <w:rsid w:val="00477798"/>
    <w:rsid w:val="004779CE"/>
    <w:rsid w:val="00477C03"/>
    <w:rsid w:val="00480243"/>
    <w:rsid w:val="00480D96"/>
    <w:rsid w:val="00482D6D"/>
    <w:rsid w:val="004835D5"/>
    <w:rsid w:val="004848D1"/>
    <w:rsid w:val="00485E2A"/>
    <w:rsid w:val="00492F1D"/>
    <w:rsid w:val="004937DF"/>
    <w:rsid w:val="00494D57"/>
    <w:rsid w:val="00496FF3"/>
    <w:rsid w:val="00497B4F"/>
    <w:rsid w:val="004A05F7"/>
    <w:rsid w:val="004A1589"/>
    <w:rsid w:val="004A196F"/>
    <w:rsid w:val="004A2615"/>
    <w:rsid w:val="004A3B97"/>
    <w:rsid w:val="004A4ADD"/>
    <w:rsid w:val="004A5D26"/>
    <w:rsid w:val="004A781A"/>
    <w:rsid w:val="004B1246"/>
    <w:rsid w:val="004B29F4"/>
    <w:rsid w:val="004C0185"/>
    <w:rsid w:val="004C0BFA"/>
    <w:rsid w:val="004C3B72"/>
    <w:rsid w:val="004C3BF7"/>
    <w:rsid w:val="004C48FD"/>
    <w:rsid w:val="004C7707"/>
    <w:rsid w:val="004C788D"/>
    <w:rsid w:val="004D04BC"/>
    <w:rsid w:val="004D0CE2"/>
    <w:rsid w:val="004D2E5D"/>
    <w:rsid w:val="004D2E76"/>
    <w:rsid w:val="004D4523"/>
    <w:rsid w:val="004D4951"/>
    <w:rsid w:val="004E0D2E"/>
    <w:rsid w:val="004E0D97"/>
    <w:rsid w:val="004E27B2"/>
    <w:rsid w:val="004E631E"/>
    <w:rsid w:val="004E6BDF"/>
    <w:rsid w:val="004E7578"/>
    <w:rsid w:val="004F078D"/>
    <w:rsid w:val="004F1B6F"/>
    <w:rsid w:val="004F6648"/>
    <w:rsid w:val="004F7EB2"/>
    <w:rsid w:val="004F7FDD"/>
    <w:rsid w:val="00501DDD"/>
    <w:rsid w:val="00501DEC"/>
    <w:rsid w:val="00502097"/>
    <w:rsid w:val="00502E00"/>
    <w:rsid w:val="00503AC3"/>
    <w:rsid w:val="00506C18"/>
    <w:rsid w:val="0050786B"/>
    <w:rsid w:val="005106B9"/>
    <w:rsid w:val="005133C2"/>
    <w:rsid w:val="005139A3"/>
    <w:rsid w:val="00514F1E"/>
    <w:rsid w:val="00515F35"/>
    <w:rsid w:val="005165AF"/>
    <w:rsid w:val="00516CA9"/>
    <w:rsid w:val="00516F98"/>
    <w:rsid w:val="0051771C"/>
    <w:rsid w:val="0052075F"/>
    <w:rsid w:val="00522040"/>
    <w:rsid w:val="00525397"/>
    <w:rsid w:val="00532DD5"/>
    <w:rsid w:val="00533AE4"/>
    <w:rsid w:val="00534592"/>
    <w:rsid w:val="005361D9"/>
    <w:rsid w:val="00537404"/>
    <w:rsid w:val="005402E5"/>
    <w:rsid w:val="00540AA5"/>
    <w:rsid w:val="00545223"/>
    <w:rsid w:val="00545798"/>
    <w:rsid w:val="00547E05"/>
    <w:rsid w:val="00552132"/>
    <w:rsid w:val="00553069"/>
    <w:rsid w:val="0055540E"/>
    <w:rsid w:val="00556B16"/>
    <w:rsid w:val="005573A8"/>
    <w:rsid w:val="00560146"/>
    <w:rsid w:val="005605A0"/>
    <w:rsid w:val="005642E4"/>
    <w:rsid w:val="00565A3E"/>
    <w:rsid w:val="00566496"/>
    <w:rsid w:val="00567743"/>
    <w:rsid w:val="00567AD3"/>
    <w:rsid w:val="005704D4"/>
    <w:rsid w:val="00570815"/>
    <w:rsid w:val="0057121C"/>
    <w:rsid w:val="0057154B"/>
    <w:rsid w:val="005716F3"/>
    <w:rsid w:val="00575AE5"/>
    <w:rsid w:val="00576781"/>
    <w:rsid w:val="005772B8"/>
    <w:rsid w:val="00581167"/>
    <w:rsid w:val="00582C52"/>
    <w:rsid w:val="00586BB0"/>
    <w:rsid w:val="00590185"/>
    <w:rsid w:val="0059184E"/>
    <w:rsid w:val="005931C9"/>
    <w:rsid w:val="005935DD"/>
    <w:rsid w:val="005A0351"/>
    <w:rsid w:val="005A1C10"/>
    <w:rsid w:val="005A1E2E"/>
    <w:rsid w:val="005A2A6E"/>
    <w:rsid w:val="005A3342"/>
    <w:rsid w:val="005A5010"/>
    <w:rsid w:val="005A54FE"/>
    <w:rsid w:val="005A67F2"/>
    <w:rsid w:val="005A6848"/>
    <w:rsid w:val="005B0272"/>
    <w:rsid w:val="005B4895"/>
    <w:rsid w:val="005B4BB5"/>
    <w:rsid w:val="005B671A"/>
    <w:rsid w:val="005C173B"/>
    <w:rsid w:val="005C3DF1"/>
    <w:rsid w:val="005C5648"/>
    <w:rsid w:val="005C57CF"/>
    <w:rsid w:val="005D3441"/>
    <w:rsid w:val="005D58C3"/>
    <w:rsid w:val="005D5FF4"/>
    <w:rsid w:val="005D61B5"/>
    <w:rsid w:val="005D7550"/>
    <w:rsid w:val="005D7D81"/>
    <w:rsid w:val="005D7F98"/>
    <w:rsid w:val="005E26D3"/>
    <w:rsid w:val="005E2DD3"/>
    <w:rsid w:val="005E4663"/>
    <w:rsid w:val="005F117E"/>
    <w:rsid w:val="005F3B04"/>
    <w:rsid w:val="005F3C24"/>
    <w:rsid w:val="005F5111"/>
    <w:rsid w:val="005F70F9"/>
    <w:rsid w:val="005F7726"/>
    <w:rsid w:val="005F787C"/>
    <w:rsid w:val="006000FF"/>
    <w:rsid w:val="00605F87"/>
    <w:rsid w:val="006065C8"/>
    <w:rsid w:val="006100B4"/>
    <w:rsid w:val="00610255"/>
    <w:rsid w:val="00611C27"/>
    <w:rsid w:val="006123A7"/>
    <w:rsid w:val="00612639"/>
    <w:rsid w:val="006142A6"/>
    <w:rsid w:val="00614926"/>
    <w:rsid w:val="00616722"/>
    <w:rsid w:val="00617020"/>
    <w:rsid w:val="006208E2"/>
    <w:rsid w:val="006209F2"/>
    <w:rsid w:val="00621029"/>
    <w:rsid w:val="00621930"/>
    <w:rsid w:val="006229DD"/>
    <w:rsid w:val="00623239"/>
    <w:rsid w:val="00624C6D"/>
    <w:rsid w:val="0063073D"/>
    <w:rsid w:val="00631E98"/>
    <w:rsid w:val="00632686"/>
    <w:rsid w:val="00632FE3"/>
    <w:rsid w:val="00633A4E"/>
    <w:rsid w:val="00636F02"/>
    <w:rsid w:val="00640009"/>
    <w:rsid w:val="00643521"/>
    <w:rsid w:val="006442CC"/>
    <w:rsid w:val="00646F5A"/>
    <w:rsid w:val="00647EC2"/>
    <w:rsid w:val="006505D1"/>
    <w:rsid w:val="00650CFF"/>
    <w:rsid w:val="006536EE"/>
    <w:rsid w:val="0065377D"/>
    <w:rsid w:val="006546F4"/>
    <w:rsid w:val="00654EAA"/>
    <w:rsid w:val="00655618"/>
    <w:rsid w:val="006571C5"/>
    <w:rsid w:val="00657DC9"/>
    <w:rsid w:val="006613B8"/>
    <w:rsid w:val="00661C7C"/>
    <w:rsid w:val="00662F79"/>
    <w:rsid w:val="00663103"/>
    <w:rsid w:val="00665374"/>
    <w:rsid w:val="006654C7"/>
    <w:rsid w:val="00666E18"/>
    <w:rsid w:val="00667A9E"/>
    <w:rsid w:val="006712A0"/>
    <w:rsid w:val="006737B3"/>
    <w:rsid w:val="00675DD3"/>
    <w:rsid w:val="00677A85"/>
    <w:rsid w:val="00680FB6"/>
    <w:rsid w:val="00681326"/>
    <w:rsid w:val="00683739"/>
    <w:rsid w:val="006865FE"/>
    <w:rsid w:val="0069018C"/>
    <w:rsid w:val="006906D8"/>
    <w:rsid w:val="0069154D"/>
    <w:rsid w:val="00692B42"/>
    <w:rsid w:val="00692C4A"/>
    <w:rsid w:val="00693C2E"/>
    <w:rsid w:val="00693CBA"/>
    <w:rsid w:val="006972BA"/>
    <w:rsid w:val="006A21F4"/>
    <w:rsid w:val="006A26C2"/>
    <w:rsid w:val="006A2D98"/>
    <w:rsid w:val="006A48F7"/>
    <w:rsid w:val="006A6FDC"/>
    <w:rsid w:val="006B3077"/>
    <w:rsid w:val="006C5C34"/>
    <w:rsid w:val="006D276B"/>
    <w:rsid w:val="006D373E"/>
    <w:rsid w:val="006D475A"/>
    <w:rsid w:val="006D600A"/>
    <w:rsid w:val="006D6439"/>
    <w:rsid w:val="006D6DEC"/>
    <w:rsid w:val="006E2047"/>
    <w:rsid w:val="006E2A1D"/>
    <w:rsid w:val="006E72D1"/>
    <w:rsid w:val="006E788E"/>
    <w:rsid w:val="006E7C00"/>
    <w:rsid w:val="006F3513"/>
    <w:rsid w:val="006F47FB"/>
    <w:rsid w:val="006F66AE"/>
    <w:rsid w:val="006F7221"/>
    <w:rsid w:val="00700C75"/>
    <w:rsid w:val="00701A7C"/>
    <w:rsid w:val="00701EFD"/>
    <w:rsid w:val="00703006"/>
    <w:rsid w:val="00703A3E"/>
    <w:rsid w:val="00706EE8"/>
    <w:rsid w:val="0071062B"/>
    <w:rsid w:val="0071103E"/>
    <w:rsid w:val="007131EB"/>
    <w:rsid w:val="00717866"/>
    <w:rsid w:val="00717E24"/>
    <w:rsid w:val="007201A0"/>
    <w:rsid w:val="00720F6B"/>
    <w:rsid w:val="00721AA9"/>
    <w:rsid w:val="00726E8F"/>
    <w:rsid w:val="00727E57"/>
    <w:rsid w:val="00730C17"/>
    <w:rsid w:val="00734628"/>
    <w:rsid w:val="007348D2"/>
    <w:rsid w:val="00737849"/>
    <w:rsid w:val="0073789D"/>
    <w:rsid w:val="00746204"/>
    <w:rsid w:val="00747E6E"/>
    <w:rsid w:val="00752735"/>
    <w:rsid w:val="007529C0"/>
    <w:rsid w:val="0075540B"/>
    <w:rsid w:val="00756FBC"/>
    <w:rsid w:val="00757628"/>
    <w:rsid w:val="00760B6C"/>
    <w:rsid w:val="00765A3F"/>
    <w:rsid w:val="007669A9"/>
    <w:rsid w:val="00767C4C"/>
    <w:rsid w:val="007703E6"/>
    <w:rsid w:val="007737B3"/>
    <w:rsid w:val="00773A3C"/>
    <w:rsid w:val="00774C42"/>
    <w:rsid w:val="007751DA"/>
    <w:rsid w:val="007761AA"/>
    <w:rsid w:val="00777133"/>
    <w:rsid w:val="00780FB1"/>
    <w:rsid w:val="00781DC7"/>
    <w:rsid w:val="007825E6"/>
    <w:rsid w:val="00782837"/>
    <w:rsid w:val="00782F80"/>
    <w:rsid w:val="00784FBB"/>
    <w:rsid w:val="00785ABC"/>
    <w:rsid w:val="00785F31"/>
    <w:rsid w:val="007865E3"/>
    <w:rsid w:val="007875E0"/>
    <w:rsid w:val="00791B68"/>
    <w:rsid w:val="00792120"/>
    <w:rsid w:val="00792BBD"/>
    <w:rsid w:val="00792BC6"/>
    <w:rsid w:val="0079489E"/>
    <w:rsid w:val="00795267"/>
    <w:rsid w:val="00795DEF"/>
    <w:rsid w:val="00797190"/>
    <w:rsid w:val="007A283F"/>
    <w:rsid w:val="007A6388"/>
    <w:rsid w:val="007B12F4"/>
    <w:rsid w:val="007B14D7"/>
    <w:rsid w:val="007B2542"/>
    <w:rsid w:val="007B3FA9"/>
    <w:rsid w:val="007B44A7"/>
    <w:rsid w:val="007B623A"/>
    <w:rsid w:val="007C04C0"/>
    <w:rsid w:val="007C593A"/>
    <w:rsid w:val="007C625C"/>
    <w:rsid w:val="007C76AD"/>
    <w:rsid w:val="007C7A6F"/>
    <w:rsid w:val="007C7F7F"/>
    <w:rsid w:val="007D0A2E"/>
    <w:rsid w:val="007D119F"/>
    <w:rsid w:val="007D151B"/>
    <w:rsid w:val="007D1BAE"/>
    <w:rsid w:val="007D3BDB"/>
    <w:rsid w:val="007D42AF"/>
    <w:rsid w:val="007D4985"/>
    <w:rsid w:val="007D7CB0"/>
    <w:rsid w:val="007E087F"/>
    <w:rsid w:val="007E5CF3"/>
    <w:rsid w:val="007E7A82"/>
    <w:rsid w:val="007F0A67"/>
    <w:rsid w:val="007F0FA8"/>
    <w:rsid w:val="007F1A78"/>
    <w:rsid w:val="007F4122"/>
    <w:rsid w:val="007F443C"/>
    <w:rsid w:val="007F5FE3"/>
    <w:rsid w:val="007F661B"/>
    <w:rsid w:val="007F6E16"/>
    <w:rsid w:val="007F6F91"/>
    <w:rsid w:val="007F7A22"/>
    <w:rsid w:val="00801546"/>
    <w:rsid w:val="0080246D"/>
    <w:rsid w:val="0080301D"/>
    <w:rsid w:val="00803663"/>
    <w:rsid w:val="00803820"/>
    <w:rsid w:val="0080476B"/>
    <w:rsid w:val="00804F9A"/>
    <w:rsid w:val="00805463"/>
    <w:rsid w:val="00806B59"/>
    <w:rsid w:val="0081113F"/>
    <w:rsid w:val="00811457"/>
    <w:rsid w:val="00812453"/>
    <w:rsid w:val="0081615E"/>
    <w:rsid w:val="00821804"/>
    <w:rsid w:val="00821D73"/>
    <w:rsid w:val="00823C16"/>
    <w:rsid w:val="00824150"/>
    <w:rsid w:val="00825AB2"/>
    <w:rsid w:val="00826728"/>
    <w:rsid w:val="00826CAC"/>
    <w:rsid w:val="00827429"/>
    <w:rsid w:val="008274C5"/>
    <w:rsid w:val="00827A08"/>
    <w:rsid w:val="00830147"/>
    <w:rsid w:val="00831DBC"/>
    <w:rsid w:val="00832047"/>
    <w:rsid w:val="00833602"/>
    <w:rsid w:val="008337E5"/>
    <w:rsid w:val="008367EC"/>
    <w:rsid w:val="00837D74"/>
    <w:rsid w:val="008405A5"/>
    <w:rsid w:val="00840A2B"/>
    <w:rsid w:val="0084102C"/>
    <w:rsid w:val="00841342"/>
    <w:rsid w:val="00843184"/>
    <w:rsid w:val="0084608B"/>
    <w:rsid w:val="00846174"/>
    <w:rsid w:val="008506A2"/>
    <w:rsid w:val="0085152C"/>
    <w:rsid w:val="00851D7E"/>
    <w:rsid w:val="008521A3"/>
    <w:rsid w:val="0085370D"/>
    <w:rsid w:val="00854876"/>
    <w:rsid w:val="00855AB8"/>
    <w:rsid w:val="00861D4F"/>
    <w:rsid w:val="00866E25"/>
    <w:rsid w:val="00870E3B"/>
    <w:rsid w:val="0087271F"/>
    <w:rsid w:val="00873636"/>
    <w:rsid w:val="00874DA1"/>
    <w:rsid w:val="0087521D"/>
    <w:rsid w:val="0087697F"/>
    <w:rsid w:val="00877425"/>
    <w:rsid w:val="0087755F"/>
    <w:rsid w:val="00877D9F"/>
    <w:rsid w:val="00881DC0"/>
    <w:rsid w:val="008834EF"/>
    <w:rsid w:val="0088506E"/>
    <w:rsid w:val="00886CA7"/>
    <w:rsid w:val="00894B8D"/>
    <w:rsid w:val="00896A4A"/>
    <w:rsid w:val="008A07DE"/>
    <w:rsid w:val="008A334C"/>
    <w:rsid w:val="008A6054"/>
    <w:rsid w:val="008A6875"/>
    <w:rsid w:val="008A77B1"/>
    <w:rsid w:val="008B4336"/>
    <w:rsid w:val="008C0A7C"/>
    <w:rsid w:val="008C12C4"/>
    <w:rsid w:val="008C4DFD"/>
    <w:rsid w:val="008C6B11"/>
    <w:rsid w:val="008C72FE"/>
    <w:rsid w:val="008D03F5"/>
    <w:rsid w:val="008D0D49"/>
    <w:rsid w:val="008D299B"/>
    <w:rsid w:val="008D5587"/>
    <w:rsid w:val="008E0202"/>
    <w:rsid w:val="008E04B3"/>
    <w:rsid w:val="008E1C46"/>
    <w:rsid w:val="008E2ECE"/>
    <w:rsid w:val="008E66FB"/>
    <w:rsid w:val="008E79F6"/>
    <w:rsid w:val="008F01B5"/>
    <w:rsid w:val="008F291C"/>
    <w:rsid w:val="008F37F6"/>
    <w:rsid w:val="008F3866"/>
    <w:rsid w:val="008F4C5D"/>
    <w:rsid w:val="008F6193"/>
    <w:rsid w:val="009000F4"/>
    <w:rsid w:val="00900475"/>
    <w:rsid w:val="00900B7B"/>
    <w:rsid w:val="00901EE9"/>
    <w:rsid w:val="0090375F"/>
    <w:rsid w:val="00903D36"/>
    <w:rsid w:val="009053F8"/>
    <w:rsid w:val="00906A7C"/>
    <w:rsid w:val="00911E01"/>
    <w:rsid w:val="009129DF"/>
    <w:rsid w:val="00912AAD"/>
    <w:rsid w:val="00913035"/>
    <w:rsid w:val="00913826"/>
    <w:rsid w:val="00914CC1"/>
    <w:rsid w:val="00916E9F"/>
    <w:rsid w:val="009175B9"/>
    <w:rsid w:val="00925DB6"/>
    <w:rsid w:val="00925F40"/>
    <w:rsid w:val="00931769"/>
    <w:rsid w:val="00931C35"/>
    <w:rsid w:val="009337BC"/>
    <w:rsid w:val="009354D8"/>
    <w:rsid w:val="00935C21"/>
    <w:rsid w:val="00937D5D"/>
    <w:rsid w:val="009420AB"/>
    <w:rsid w:val="00943AFD"/>
    <w:rsid w:val="00945F65"/>
    <w:rsid w:val="0094649F"/>
    <w:rsid w:val="009467CB"/>
    <w:rsid w:val="00951928"/>
    <w:rsid w:val="00953CF5"/>
    <w:rsid w:val="00953E5C"/>
    <w:rsid w:val="009542EE"/>
    <w:rsid w:val="00954571"/>
    <w:rsid w:val="00954D57"/>
    <w:rsid w:val="00954F37"/>
    <w:rsid w:val="00955028"/>
    <w:rsid w:val="00957096"/>
    <w:rsid w:val="0096572B"/>
    <w:rsid w:val="009663D4"/>
    <w:rsid w:val="009664EE"/>
    <w:rsid w:val="0096720E"/>
    <w:rsid w:val="00970F44"/>
    <w:rsid w:val="009729B8"/>
    <w:rsid w:val="009753AE"/>
    <w:rsid w:val="009800B9"/>
    <w:rsid w:val="009806AD"/>
    <w:rsid w:val="00981FD4"/>
    <w:rsid w:val="009830F2"/>
    <w:rsid w:val="00983345"/>
    <w:rsid w:val="009836A5"/>
    <w:rsid w:val="00983A47"/>
    <w:rsid w:val="009840DB"/>
    <w:rsid w:val="00984956"/>
    <w:rsid w:val="0098723F"/>
    <w:rsid w:val="00991932"/>
    <w:rsid w:val="00992055"/>
    <w:rsid w:val="009A1D38"/>
    <w:rsid w:val="009A1EDA"/>
    <w:rsid w:val="009A3894"/>
    <w:rsid w:val="009A4A90"/>
    <w:rsid w:val="009A73EC"/>
    <w:rsid w:val="009B1674"/>
    <w:rsid w:val="009B565A"/>
    <w:rsid w:val="009B7054"/>
    <w:rsid w:val="009B743C"/>
    <w:rsid w:val="009B7D3C"/>
    <w:rsid w:val="009B7E44"/>
    <w:rsid w:val="009C00F3"/>
    <w:rsid w:val="009C21A2"/>
    <w:rsid w:val="009C35DF"/>
    <w:rsid w:val="009C3A5F"/>
    <w:rsid w:val="009C4FEC"/>
    <w:rsid w:val="009C6C30"/>
    <w:rsid w:val="009D017B"/>
    <w:rsid w:val="009D0645"/>
    <w:rsid w:val="009D1CF8"/>
    <w:rsid w:val="009D1D82"/>
    <w:rsid w:val="009D352E"/>
    <w:rsid w:val="009D5A79"/>
    <w:rsid w:val="009D76B6"/>
    <w:rsid w:val="009E422C"/>
    <w:rsid w:val="009E4AA6"/>
    <w:rsid w:val="009E4E8A"/>
    <w:rsid w:val="009E5E0A"/>
    <w:rsid w:val="009F0140"/>
    <w:rsid w:val="009F062F"/>
    <w:rsid w:val="009F0804"/>
    <w:rsid w:val="009F10A3"/>
    <w:rsid w:val="009F4E3D"/>
    <w:rsid w:val="009F6682"/>
    <w:rsid w:val="00A02455"/>
    <w:rsid w:val="00A04A46"/>
    <w:rsid w:val="00A04FCD"/>
    <w:rsid w:val="00A05CEC"/>
    <w:rsid w:val="00A07ED8"/>
    <w:rsid w:val="00A108F6"/>
    <w:rsid w:val="00A11D5B"/>
    <w:rsid w:val="00A13F65"/>
    <w:rsid w:val="00A144E0"/>
    <w:rsid w:val="00A15A3F"/>
    <w:rsid w:val="00A2027D"/>
    <w:rsid w:val="00A23B1C"/>
    <w:rsid w:val="00A23D4A"/>
    <w:rsid w:val="00A23FA0"/>
    <w:rsid w:val="00A24E5D"/>
    <w:rsid w:val="00A26AF4"/>
    <w:rsid w:val="00A279E5"/>
    <w:rsid w:val="00A321CF"/>
    <w:rsid w:val="00A32282"/>
    <w:rsid w:val="00A3369B"/>
    <w:rsid w:val="00A35077"/>
    <w:rsid w:val="00A36519"/>
    <w:rsid w:val="00A43A98"/>
    <w:rsid w:val="00A43FC1"/>
    <w:rsid w:val="00A44719"/>
    <w:rsid w:val="00A4530E"/>
    <w:rsid w:val="00A4643A"/>
    <w:rsid w:val="00A51F0B"/>
    <w:rsid w:val="00A52996"/>
    <w:rsid w:val="00A531F3"/>
    <w:rsid w:val="00A54494"/>
    <w:rsid w:val="00A55CE4"/>
    <w:rsid w:val="00A56D69"/>
    <w:rsid w:val="00A6130A"/>
    <w:rsid w:val="00A64324"/>
    <w:rsid w:val="00A6485E"/>
    <w:rsid w:val="00A6535A"/>
    <w:rsid w:val="00A66362"/>
    <w:rsid w:val="00A66969"/>
    <w:rsid w:val="00A700DA"/>
    <w:rsid w:val="00A706F4"/>
    <w:rsid w:val="00A75C40"/>
    <w:rsid w:val="00A81D0B"/>
    <w:rsid w:val="00A81ECF"/>
    <w:rsid w:val="00A82BD3"/>
    <w:rsid w:val="00A84268"/>
    <w:rsid w:val="00A84543"/>
    <w:rsid w:val="00A91C2C"/>
    <w:rsid w:val="00A92567"/>
    <w:rsid w:val="00A94FA2"/>
    <w:rsid w:val="00A9571D"/>
    <w:rsid w:val="00A961E0"/>
    <w:rsid w:val="00A96EB8"/>
    <w:rsid w:val="00A975AB"/>
    <w:rsid w:val="00AA2237"/>
    <w:rsid w:val="00AA4ACE"/>
    <w:rsid w:val="00AA523F"/>
    <w:rsid w:val="00AA6453"/>
    <w:rsid w:val="00AA6599"/>
    <w:rsid w:val="00AA665C"/>
    <w:rsid w:val="00AA6687"/>
    <w:rsid w:val="00AA7556"/>
    <w:rsid w:val="00AA7617"/>
    <w:rsid w:val="00AB1120"/>
    <w:rsid w:val="00AB1270"/>
    <w:rsid w:val="00AB1CC2"/>
    <w:rsid w:val="00AB1EEE"/>
    <w:rsid w:val="00AB245F"/>
    <w:rsid w:val="00AB51EE"/>
    <w:rsid w:val="00AB51F0"/>
    <w:rsid w:val="00AB53DF"/>
    <w:rsid w:val="00AB792F"/>
    <w:rsid w:val="00AC165E"/>
    <w:rsid w:val="00AC2AD4"/>
    <w:rsid w:val="00AC2DAB"/>
    <w:rsid w:val="00AC3155"/>
    <w:rsid w:val="00AC5FD8"/>
    <w:rsid w:val="00AC7045"/>
    <w:rsid w:val="00AD0AFE"/>
    <w:rsid w:val="00AD1124"/>
    <w:rsid w:val="00AD1D02"/>
    <w:rsid w:val="00AD2998"/>
    <w:rsid w:val="00AD4B8E"/>
    <w:rsid w:val="00AD562F"/>
    <w:rsid w:val="00AE0B18"/>
    <w:rsid w:val="00AE453E"/>
    <w:rsid w:val="00AE4658"/>
    <w:rsid w:val="00AE51B7"/>
    <w:rsid w:val="00AE5319"/>
    <w:rsid w:val="00AE7EAF"/>
    <w:rsid w:val="00AF3856"/>
    <w:rsid w:val="00AF3B71"/>
    <w:rsid w:val="00AF51A9"/>
    <w:rsid w:val="00AF51F5"/>
    <w:rsid w:val="00AF5F09"/>
    <w:rsid w:val="00B00DFD"/>
    <w:rsid w:val="00B035F1"/>
    <w:rsid w:val="00B06CBD"/>
    <w:rsid w:val="00B06E71"/>
    <w:rsid w:val="00B1000F"/>
    <w:rsid w:val="00B10509"/>
    <w:rsid w:val="00B137B8"/>
    <w:rsid w:val="00B13B2B"/>
    <w:rsid w:val="00B14B99"/>
    <w:rsid w:val="00B155BA"/>
    <w:rsid w:val="00B22DD7"/>
    <w:rsid w:val="00B2687D"/>
    <w:rsid w:val="00B309B1"/>
    <w:rsid w:val="00B339E6"/>
    <w:rsid w:val="00B34E00"/>
    <w:rsid w:val="00B35053"/>
    <w:rsid w:val="00B35415"/>
    <w:rsid w:val="00B43238"/>
    <w:rsid w:val="00B4646D"/>
    <w:rsid w:val="00B465A6"/>
    <w:rsid w:val="00B47C99"/>
    <w:rsid w:val="00B504E0"/>
    <w:rsid w:val="00B51EEA"/>
    <w:rsid w:val="00B52025"/>
    <w:rsid w:val="00B5232F"/>
    <w:rsid w:val="00B52DB9"/>
    <w:rsid w:val="00B53FBB"/>
    <w:rsid w:val="00B563BE"/>
    <w:rsid w:val="00B574D6"/>
    <w:rsid w:val="00B579F8"/>
    <w:rsid w:val="00B61913"/>
    <w:rsid w:val="00B61F13"/>
    <w:rsid w:val="00B62A4B"/>
    <w:rsid w:val="00B63671"/>
    <w:rsid w:val="00B63765"/>
    <w:rsid w:val="00B64EE1"/>
    <w:rsid w:val="00B67544"/>
    <w:rsid w:val="00B67B16"/>
    <w:rsid w:val="00B67F77"/>
    <w:rsid w:val="00B70857"/>
    <w:rsid w:val="00B722E1"/>
    <w:rsid w:val="00B727B9"/>
    <w:rsid w:val="00B727C1"/>
    <w:rsid w:val="00B74665"/>
    <w:rsid w:val="00B74A02"/>
    <w:rsid w:val="00B80A65"/>
    <w:rsid w:val="00B828FC"/>
    <w:rsid w:val="00B83EE2"/>
    <w:rsid w:val="00B8615F"/>
    <w:rsid w:val="00B861F4"/>
    <w:rsid w:val="00B863C7"/>
    <w:rsid w:val="00B907F7"/>
    <w:rsid w:val="00B929A3"/>
    <w:rsid w:val="00B96FB8"/>
    <w:rsid w:val="00BA094A"/>
    <w:rsid w:val="00BA10B3"/>
    <w:rsid w:val="00BA3D0C"/>
    <w:rsid w:val="00BA5C61"/>
    <w:rsid w:val="00BA6EDC"/>
    <w:rsid w:val="00BB0219"/>
    <w:rsid w:val="00BB17AB"/>
    <w:rsid w:val="00BB1CBD"/>
    <w:rsid w:val="00BB4339"/>
    <w:rsid w:val="00BB6443"/>
    <w:rsid w:val="00BB6FFD"/>
    <w:rsid w:val="00BC2432"/>
    <w:rsid w:val="00BC3917"/>
    <w:rsid w:val="00BC483A"/>
    <w:rsid w:val="00BC61D0"/>
    <w:rsid w:val="00BD2994"/>
    <w:rsid w:val="00BD316D"/>
    <w:rsid w:val="00BD6B0E"/>
    <w:rsid w:val="00BD70F7"/>
    <w:rsid w:val="00BD7CDD"/>
    <w:rsid w:val="00BD7FB8"/>
    <w:rsid w:val="00BE08C1"/>
    <w:rsid w:val="00BE12E1"/>
    <w:rsid w:val="00BE2EB4"/>
    <w:rsid w:val="00BE43C0"/>
    <w:rsid w:val="00BE4964"/>
    <w:rsid w:val="00BE4BB3"/>
    <w:rsid w:val="00BE536D"/>
    <w:rsid w:val="00BE6147"/>
    <w:rsid w:val="00BE6BAF"/>
    <w:rsid w:val="00BE7432"/>
    <w:rsid w:val="00BE778C"/>
    <w:rsid w:val="00BE7A1D"/>
    <w:rsid w:val="00BF0422"/>
    <w:rsid w:val="00BF1249"/>
    <w:rsid w:val="00BF2341"/>
    <w:rsid w:val="00BF25E9"/>
    <w:rsid w:val="00BF2E89"/>
    <w:rsid w:val="00BF2F4E"/>
    <w:rsid w:val="00BF34DF"/>
    <w:rsid w:val="00BF3A21"/>
    <w:rsid w:val="00BF47E5"/>
    <w:rsid w:val="00BF4B6B"/>
    <w:rsid w:val="00BF502F"/>
    <w:rsid w:val="00BF50FA"/>
    <w:rsid w:val="00BF6A5D"/>
    <w:rsid w:val="00BF71C6"/>
    <w:rsid w:val="00BF7658"/>
    <w:rsid w:val="00BF7A83"/>
    <w:rsid w:val="00C012FA"/>
    <w:rsid w:val="00C02296"/>
    <w:rsid w:val="00C0296F"/>
    <w:rsid w:val="00C0528D"/>
    <w:rsid w:val="00C0626C"/>
    <w:rsid w:val="00C06472"/>
    <w:rsid w:val="00C07E55"/>
    <w:rsid w:val="00C100DC"/>
    <w:rsid w:val="00C14863"/>
    <w:rsid w:val="00C148A6"/>
    <w:rsid w:val="00C155A7"/>
    <w:rsid w:val="00C157F8"/>
    <w:rsid w:val="00C209B4"/>
    <w:rsid w:val="00C21749"/>
    <w:rsid w:val="00C22BED"/>
    <w:rsid w:val="00C25457"/>
    <w:rsid w:val="00C32626"/>
    <w:rsid w:val="00C34735"/>
    <w:rsid w:val="00C3541F"/>
    <w:rsid w:val="00C36EAD"/>
    <w:rsid w:val="00C4092D"/>
    <w:rsid w:val="00C44AF2"/>
    <w:rsid w:val="00C4776B"/>
    <w:rsid w:val="00C47A2C"/>
    <w:rsid w:val="00C508B3"/>
    <w:rsid w:val="00C5179E"/>
    <w:rsid w:val="00C52550"/>
    <w:rsid w:val="00C53706"/>
    <w:rsid w:val="00C53C80"/>
    <w:rsid w:val="00C5458A"/>
    <w:rsid w:val="00C55E76"/>
    <w:rsid w:val="00C5680C"/>
    <w:rsid w:val="00C57857"/>
    <w:rsid w:val="00C57F16"/>
    <w:rsid w:val="00C622B5"/>
    <w:rsid w:val="00C65F78"/>
    <w:rsid w:val="00C66E62"/>
    <w:rsid w:val="00C66F7F"/>
    <w:rsid w:val="00C671F9"/>
    <w:rsid w:val="00C702FC"/>
    <w:rsid w:val="00C7051B"/>
    <w:rsid w:val="00C71C91"/>
    <w:rsid w:val="00C72A26"/>
    <w:rsid w:val="00C74372"/>
    <w:rsid w:val="00C773B2"/>
    <w:rsid w:val="00C77FB9"/>
    <w:rsid w:val="00C815CB"/>
    <w:rsid w:val="00C81604"/>
    <w:rsid w:val="00C8222C"/>
    <w:rsid w:val="00C8377C"/>
    <w:rsid w:val="00C837B7"/>
    <w:rsid w:val="00C90A6C"/>
    <w:rsid w:val="00C91CAF"/>
    <w:rsid w:val="00C93332"/>
    <w:rsid w:val="00C944F5"/>
    <w:rsid w:val="00C94CF7"/>
    <w:rsid w:val="00C953C1"/>
    <w:rsid w:val="00C9557B"/>
    <w:rsid w:val="00C96C24"/>
    <w:rsid w:val="00CA3E4C"/>
    <w:rsid w:val="00CA4682"/>
    <w:rsid w:val="00CA7F8E"/>
    <w:rsid w:val="00CB00DF"/>
    <w:rsid w:val="00CB2F49"/>
    <w:rsid w:val="00CB4686"/>
    <w:rsid w:val="00CB63BF"/>
    <w:rsid w:val="00CB6724"/>
    <w:rsid w:val="00CC08E9"/>
    <w:rsid w:val="00CC335A"/>
    <w:rsid w:val="00CC4B9C"/>
    <w:rsid w:val="00CC4EBB"/>
    <w:rsid w:val="00CC54F5"/>
    <w:rsid w:val="00CC6F5D"/>
    <w:rsid w:val="00CC7817"/>
    <w:rsid w:val="00CC7AC7"/>
    <w:rsid w:val="00CD017D"/>
    <w:rsid w:val="00CD1255"/>
    <w:rsid w:val="00CD1B0E"/>
    <w:rsid w:val="00CD2558"/>
    <w:rsid w:val="00CD473F"/>
    <w:rsid w:val="00CD4DD7"/>
    <w:rsid w:val="00CD6ED7"/>
    <w:rsid w:val="00CD7188"/>
    <w:rsid w:val="00CD7E2C"/>
    <w:rsid w:val="00CD7EAF"/>
    <w:rsid w:val="00CE03F1"/>
    <w:rsid w:val="00CE1395"/>
    <w:rsid w:val="00CE6BA4"/>
    <w:rsid w:val="00CF097F"/>
    <w:rsid w:val="00CF36B6"/>
    <w:rsid w:val="00CF38C6"/>
    <w:rsid w:val="00CF414E"/>
    <w:rsid w:val="00CF580D"/>
    <w:rsid w:val="00CF5C63"/>
    <w:rsid w:val="00CF701F"/>
    <w:rsid w:val="00CF755D"/>
    <w:rsid w:val="00CF7BCF"/>
    <w:rsid w:val="00D010C6"/>
    <w:rsid w:val="00D037FA"/>
    <w:rsid w:val="00D07B36"/>
    <w:rsid w:val="00D11285"/>
    <w:rsid w:val="00D116C9"/>
    <w:rsid w:val="00D11F9A"/>
    <w:rsid w:val="00D12A22"/>
    <w:rsid w:val="00D14D05"/>
    <w:rsid w:val="00D1501B"/>
    <w:rsid w:val="00D161D0"/>
    <w:rsid w:val="00D16BDB"/>
    <w:rsid w:val="00D173BC"/>
    <w:rsid w:val="00D17C52"/>
    <w:rsid w:val="00D21E72"/>
    <w:rsid w:val="00D2215F"/>
    <w:rsid w:val="00D239B2"/>
    <w:rsid w:val="00D2586C"/>
    <w:rsid w:val="00D2603E"/>
    <w:rsid w:val="00D2627D"/>
    <w:rsid w:val="00D262F7"/>
    <w:rsid w:val="00D27024"/>
    <w:rsid w:val="00D27F3F"/>
    <w:rsid w:val="00D30FFD"/>
    <w:rsid w:val="00D313A0"/>
    <w:rsid w:val="00D3141A"/>
    <w:rsid w:val="00D31CA7"/>
    <w:rsid w:val="00D35393"/>
    <w:rsid w:val="00D37B39"/>
    <w:rsid w:val="00D4115E"/>
    <w:rsid w:val="00D4161A"/>
    <w:rsid w:val="00D44888"/>
    <w:rsid w:val="00D45357"/>
    <w:rsid w:val="00D46518"/>
    <w:rsid w:val="00D4688F"/>
    <w:rsid w:val="00D46F1C"/>
    <w:rsid w:val="00D4729F"/>
    <w:rsid w:val="00D516B3"/>
    <w:rsid w:val="00D5269A"/>
    <w:rsid w:val="00D53D79"/>
    <w:rsid w:val="00D55FD1"/>
    <w:rsid w:val="00D56064"/>
    <w:rsid w:val="00D56DEF"/>
    <w:rsid w:val="00D5748A"/>
    <w:rsid w:val="00D60839"/>
    <w:rsid w:val="00D60858"/>
    <w:rsid w:val="00D61245"/>
    <w:rsid w:val="00D61A4B"/>
    <w:rsid w:val="00D65DC3"/>
    <w:rsid w:val="00D710EA"/>
    <w:rsid w:val="00D723DD"/>
    <w:rsid w:val="00D72442"/>
    <w:rsid w:val="00D724E6"/>
    <w:rsid w:val="00D73E03"/>
    <w:rsid w:val="00D74544"/>
    <w:rsid w:val="00D76961"/>
    <w:rsid w:val="00D771DE"/>
    <w:rsid w:val="00D81D81"/>
    <w:rsid w:val="00D8349F"/>
    <w:rsid w:val="00D86438"/>
    <w:rsid w:val="00D86C30"/>
    <w:rsid w:val="00D87234"/>
    <w:rsid w:val="00D904A0"/>
    <w:rsid w:val="00D929C6"/>
    <w:rsid w:val="00D9329C"/>
    <w:rsid w:val="00D96F4A"/>
    <w:rsid w:val="00D97194"/>
    <w:rsid w:val="00D97697"/>
    <w:rsid w:val="00DA2424"/>
    <w:rsid w:val="00DA4037"/>
    <w:rsid w:val="00DA56F9"/>
    <w:rsid w:val="00DA5A21"/>
    <w:rsid w:val="00DA66B0"/>
    <w:rsid w:val="00DB00A4"/>
    <w:rsid w:val="00DB2E06"/>
    <w:rsid w:val="00DB59B6"/>
    <w:rsid w:val="00DB7763"/>
    <w:rsid w:val="00DC04E4"/>
    <w:rsid w:val="00DC0C8F"/>
    <w:rsid w:val="00DC117E"/>
    <w:rsid w:val="00DC157B"/>
    <w:rsid w:val="00DC2A66"/>
    <w:rsid w:val="00DC4331"/>
    <w:rsid w:val="00DC5D38"/>
    <w:rsid w:val="00DC688A"/>
    <w:rsid w:val="00DD03BB"/>
    <w:rsid w:val="00DD0468"/>
    <w:rsid w:val="00DD2E33"/>
    <w:rsid w:val="00DD3052"/>
    <w:rsid w:val="00DD3367"/>
    <w:rsid w:val="00DD5C3E"/>
    <w:rsid w:val="00DD73A4"/>
    <w:rsid w:val="00DE210F"/>
    <w:rsid w:val="00DE3FFB"/>
    <w:rsid w:val="00DE5299"/>
    <w:rsid w:val="00DF2462"/>
    <w:rsid w:val="00DF2715"/>
    <w:rsid w:val="00DF2788"/>
    <w:rsid w:val="00DF4215"/>
    <w:rsid w:val="00DF6678"/>
    <w:rsid w:val="00DF79FB"/>
    <w:rsid w:val="00E0168D"/>
    <w:rsid w:val="00E020E8"/>
    <w:rsid w:val="00E03FFB"/>
    <w:rsid w:val="00E0429B"/>
    <w:rsid w:val="00E04CDE"/>
    <w:rsid w:val="00E0634C"/>
    <w:rsid w:val="00E11A62"/>
    <w:rsid w:val="00E12D3C"/>
    <w:rsid w:val="00E12FFD"/>
    <w:rsid w:val="00E166DC"/>
    <w:rsid w:val="00E210A2"/>
    <w:rsid w:val="00E2138A"/>
    <w:rsid w:val="00E216E9"/>
    <w:rsid w:val="00E21D4E"/>
    <w:rsid w:val="00E22279"/>
    <w:rsid w:val="00E236FD"/>
    <w:rsid w:val="00E25328"/>
    <w:rsid w:val="00E25B79"/>
    <w:rsid w:val="00E26948"/>
    <w:rsid w:val="00E27EB7"/>
    <w:rsid w:val="00E32634"/>
    <w:rsid w:val="00E32828"/>
    <w:rsid w:val="00E33807"/>
    <w:rsid w:val="00E34375"/>
    <w:rsid w:val="00E345DF"/>
    <w:rsid w:val="00E3471D"/>
    <w:rsid w:val="00E35BCB"/>
    <w:rsid w:val="00E3622D"/>
    <w:rsid w:val="00E36701"/>
    <w:rsid w:val="00E373C0"/>
    <w:rsid w:val="00E432FE"/>
    <w:rsid w:val="00E46EE4"/>
    <w:rsid w:val="00E47198"/>
    <w:rsid w:val="00E47A0A"/>
    <w:rsid w:val="00E50778"/>
    <w:rsid w:val="00E50E0D"/>
    <w:rsid w:val="00E5129D"/>
    <w:rsid w:val="00E53FFF"/>
    <w:rsid w:val="00E600C4"/>
    <w:rsid w:val="00E615EB"/>
    <w:rsid w:val="00E63BD2"/>
    <w:rsid w:val="00E63EE7"/>
    <w:rsid w:val="00E67511"/>
    <w:rsid w:val="00E67C17"/>
    <w:rsid w:val="00E708B7"/>
    <w:rsid w:val="00E72534"/>
    <w:rsid w:val="00E73449"/>
    <w:rsid w:val="00E74720"/>
    <w:rsid w:val="00E75B04"/>
    <w:rsid w:val="00E75F3A"/>
    <w:rsid w:val="00E7709C"/>
    <w:rsid w:val="00E7720D"/>
    <w:rsid w:val="00E77CC5"/>
    <w:rsid w:val="00E82CB3"/>
    <w:rsid w:val="00E83BCE"/>
    <w:rsid w:val="00E874E7"/>
    <w:rsid w:val="00E874F5"/>
    <w:rsid w:val="00E91C8A"/>
    <w:rsid w:val="00E922FE"/>
    <w:rsid w:val="00E931C4"/>
    <w:rsid w:val="00E93BF9"/>
    <w:rsid w:val="00E95BDD"/>
    <w:rsid w:val="00E975A3"/>
    <w:rsid w:val="00E9777F"/>
    <w:rsid w:val="00EA08D6"/>
    <w:rsid w:val="00EA1659"/>
    <w:rsid w:val="00EA3BF4"/>
    <w:rsid w:val="00EA3E83"/>
    <w:rsid w:val="00EA4D99"/>
    <w:rsid w:val="00EA6615"/>
    <w:rsid w:val="00EA68D1"/>
    <w:rsid w:val="00EB1B37"/>
    <w:rsid w:val="00EB5E50"/>
    <w:rsid w:val="00EC1598"/>
    <w:rsid w:val="00EC350D"/>
    <w:rsid w:val="00EC697F"/>
    <w:rsid w:val="00ED0982"/>
    <w:rsid w:val="00ED298F"/>
    <w:rsid w:val="00ED53AB"/>
    <w:rsid w:val="00ED7866"/>
    <w:rsid w:val="00EE2541"/>
    <w:rsid w:val="00EE38DB"/>
    <w:rsid w:val="00EE3EA9"/>
    <w:rsid w:val="00EE408F"/>
    <w:rsid w:val="00EE41F5"/>
    <w:rsid w:val="00EE5F28"/>
    <w:rsid w:val="00EE5F57"/>
    <w:rsid w:val="00EE632A"/>
    <w:rsid w:val="00EE7FB3"/>
    <w:rsid w:val="00EF253B"/>
    <w:rsid w:val="00EF45F5"/>
    <w:rsid w:val="00EF4979"/>
    <w:rsid w:val="00EF761F"/>
    <w:rsid w:val="00EF7D14"/>
    <w:rsid w:val="00F009A9"/>
    <w:rsid w:val="00F01728"/>
    <w:rsid w:val="00F02730"/>
    <w:rsid w:val="00F03433"/>
    <w:rsid w:val="00F03589"/>
    <w:rsid w:val="00F04908"/>
    <w:rsid w:val="00F0512F"/>
    <w:rsid w:val="00F0684E"/>
    <w:rsid w:val="00F10056"/>
    <w:rsid w:val="00F104E1"/>
    <w:rsid w:val="00F10C32"/>
    <w:rsid w:val="00F10E7F"/>
    <w:rsid w:val="00F11C56"/>
    <w:rsid w:val="00F12BAF"/>
    <w:rsid w:val="00F14B11"/>
    <w:rsid w:val="00F16412"/>
    <w:rsid w:val="00F167B7"/>
    <w:rsid w:val="00F16A6E"/>
    <w:rsid w:val="00F175E2"/>
    <w:rsid w:val="00F20491"/>
    <w:rsid w:val="00F208B5"/>
    <w:rsid w:val="00F20FD6"/>
    <w:rsid w:val="00F21F58"/>
    <w:rsid w:val="00F22254"/>
    <w:rsid w:val="00F24051"/>
    <w:rsid w:val="00F244F7"/>
    <w:rsid w:val="00F25A1C"/>
    <w:rsid w:val="00F25A2F"/>
    <w:rsid w:val="00F25CE9"/>
    <w:rsid w:val="00F27D87"/>
    <w:rsid w:val="00F3045F"/>
    <w:rsid w:val="00F304C4"/>
    <w:rsid w:val="00F34EAD"/>
    <w:rsid w:val="00F3633C"/>
    <w:rsid w:val="00F37218"/>
    <w:rsid w:val="00F413DC"/>
    <w:rsid w:val="00F50705"/>
    <w:rsid w:val="00F50784"/>
    <w:rsid w:val="00F50D03"/>
    <w:rsid w:val="00F52A4F"/>
    <w:rsid w:val="00F52F87"/>
    <w:rsid w:val="00F53202"/>
    <w:rsid w:val="00F54E23"/>
    <w:rsid w:val="00F56588"/>
    <w:rsid w:val="00F5711A"/>
    <w:rsid w:val="00F57DA6"/>
    <w:rsid w:val="00F604E1"/>
    <w:rsid w:val="00F60EE4"/>
    <w:rsid w:val="00F613F3"/>
    <w:rsid w:val="00F632EC"/>
    <w:rsid w:val="00F63408"/>
    <w:rsid w:val="00F63B0E"/>
    <w:rsid w:val="00F67295"/>
    <w:rsid w:val="00F7025D"/>
    <w:rsid w:val="00F71DC4"/>
    <w:rsid w:val="00F72D66"/>
    <w:rsid w:val="00F73303"/>
    <w:rsid w:val="00F81493"/>
    <w:rsid w:val="00F819B3"/>
    <w:rsid w:val="00F837FE"/>
    <w:rsid w:val="00F8401C"/>
    <w:rsid w:val="00F8506D"/>
    <w:rsid w:val="00F859B3"/>
    <w:rsid w:val="00F8712F"/>
    <w:rsid w:val="00F87DA9"/>
    <w:rsid w:val="00F91D71"/>
    <w:rsid w:val="00F93A05"/>
    <w:rsid w:val="00F951AB"/>
    <w:rsid w:val="00F95792"/>
    <w:rsid w:val="00F95FAE"/>
    <w:rsid w:val="00F97038"/>
    <w:rsid w:val="00F9715D"/>
    <w:rsid w:val="00F9769A"/>
    <w:rsid w:val="00FA5835"/>
    <w:rsid w:val="00FA5D9E"/>
    <w:rsid w:val="00FA60A4"/>
    <w:rsid w:val="00FA6687"/>
    <w:rsid w:val="00FA7196"/>
    <w:rsid w:val="00FB249E"/>
    <w:rsid w:val="00FB2B9F"/>
    <w:rsid w:val="00FC1400"/>
    <w:rsid w:val="00FC200C"/>
    <w:rsid w:val="00FC7223"/>
    <w:rsid w:val="00FD0BDD"/>
    <w:rsid w:val="00FD13D6"/>
    <w:rsid w:val="00FD19C5"/>
    <w:rsid w:val="00FD1F2E"/>
    <w:rsid w:val="00FD558F"/>
    <w:rsid w:val="00FE14B3"/>
    <w:rsid w:val="00FE242D"/>
    <w:rsid w:val="00FE37A3"/>
    <w:rsid w:val="00FE38E2"/>
    <w:rsid w:val="00FE56AD"/>
    <w:rsid w:val="00FE6866"/>
    <w:rsid w:val="00FE7B56"/>
    <w:rsid w:val="00FF1B92"/>
    <w:rsid w:val="00FF5C32"/>
    <w:rsid w:val="00FF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,"/>
  <w15:chartTrackingRefBased/>
  <w15:docId w15:val="{E058F340-E9EC-044A-A483-2BC28C6B9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lang w:val="uk-UA"/>
    </w:rPr>
  </w:style>
  <w:style w:type="paragraph" w:styleId="1">
    <w:name w:val="heading 1"/>
    <w:basedOn w:val="a"/>
    <w:next w:val="a"/>
    <w:qFormat/>
    <w:pPr>
      <w:keepNext/>
      <w:ind w:firstLine="567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ET" w:hAnsi="TimesET"/>
      <w:b/>
      <w:sz w:val="32"/>
    </w:rPr>
  </w:style>
  <w:style w:type="paragraph" w:styleId="3">
    <w:name w:val="heading 3"/>
    <w:basedOn w:val="a"/>
    <w:next w:val="a"/>
    <w:qFormat/>
    <w:pPr>
      <w:keepNext/>
      <w:ind w:firstLine="709"/>
      <w:jc w:val="both"/>
      <w:outlineLvl w:val="2"/>
    </w:pPr>
    <w:rPr>
      <w:rFonts w:ascii="Times NR Cyr MT" w:hAnsi="Times NR Cyr MT"/>
      <w:b/>
      <w:sz w:val="28"/>
    </w:rPr>
  </w:style>
  <w:style w:type="paragraph" w:styleId="4">
    <w:name w:val="heading 4"/>
    <w:basedOn w:val="a"/>
    <w:next w:val="a"/>
    <w:qFormat/>
    <w:pPr>
      <w:keepNext/>
      <w:autoSpaceDE w:val="0"/>
      <w:autoSpaceDN w:val="0"/>
      <w:adjustRightInd w:val="0"/>
      <w:ind w:firstLine="567"/>
      <w:jc w:val="both"/>
      <w:outlineLvl w:val="3"/>
    </w:pPr>
    <w:rPr>
      <w:color w:val="000000"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rFonts w:ascii="TimesET" w:hAnsi="TimesET"/>
      <w:b/>
      <w:sz w:val="32"/>
    </w:rPr>
  </w:style>
  <w:style w:type="paragraph" w:styleId="6">
    <w:name w:val="heading 6"/>
    <w:basedOn w:val="a"/>
    <w:next w:val="a"/>
    <w:qFormat/>
    <w:pPr>
      <w:keepNext/>
      <w:autoSpaceDE w:val="0"/>
      <w:autoSpaceDN w:val="0"/>
      <w:adjustRightInd w:val="0"/>
      <w:jc w:val="both"/>
      <w:outlineLvl w:val="5"/>
    </w:pPr>
    <w:rPr>
      <w:color w:val="000000"/>
      <w:sz w:val="28"/>
    </w:rPr>
  </w:style>
  <w:style w:type="paragraph" w:styleId="7">
    <w:name w:val="heading 7"/>
    <w:basedOn w:val="a"/>
    <w:next w:val="a"/>
    <w:qFormat/>
    <w:pPr>
      <w:keepNext/>
      <w:ind w:firstLine="709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widowControl w:val="0"/>
      <w:autoSpaceDE w:val="0"/>
      <w:autoSpaceDN w:val="0"/>
      <w:adjustRightInd w:val="0"/>
      <w:ind w:firstLine="708"/>
      <w:jc w:val="both"/>
      <w:outlineLvl w:val="7"/>
    </w:pPr>
    <w:rPr>
      <w:bCs/>
      <w:iCs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b/>
      <w:i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703"/>
        <w:tab w:val="right" w:pos="9406"/>
      </w:tabs>
    </w:pPr>
    <w:rPr>
      <w:rFonts w:ascii="Times NR Cyr MT" w:hAnsi="Times NR Cyr MT"/>
      <w:sz w:val="20"/>
    </w:rPr>
  </w:style>
  <w:style w:type="paragraph" w:styleId="a4">
    <w:name w:val="footer"/>
    <w:basedOn w:val="a"/>
    <w:pPr>
      <w:tabs>
        <w:tab w:val="center" w:pos="4703"/>
        <w:tab w:val="right" w:pos="9406"/>
      </w:tabs>
    </w:pPr>
    <w:rPr>
      <w:rFonts w:ascii="Times NR Cyr MT" w:hAnsi="Times NR Cyr MT"/>
      <w:sz w:val="20"/>
    </w:rPr>
  </w:style>
  <w:style w:type="character" w:styleId="a5">
    <w:name w:val="page number"/>
    <w:basedOn w:val="a0"/>
  </w:style>
  <w:style w:type="paragraph" w:styleId="a6">
    <w:name w:val="Body Text"/>
    <w:basedOn w:val="a"/>
    <w:pPr>
      <w:jc w:val="both"/>
    </w:pPr>
    <w:rPr>
      <w:rFonts w:ascii="TimesET" w:hAnsi="TimesET"/>
    </w:rPr>
  </w:style>
  <w:style w:type="paragraph" w:customStyle="1" w:styleId="BodyText2">
    <w:name w:val="Body Text 2"/>
    <w:basedOn w:val="a"/>
    <w:pPr>
      <w:jc w:val="center"/>
    </w:pPr>
    <w:rPr>
      <w:rFonts w:ascii="TimesET" w:hAnsi="TimesET"/>
    </w:rPr>
  </w:style>
  <w:style w:type="paragraph" w:styleId="a7">
    <w:name w:val="Title"/>
    <w:basedOn w:val="a"/>
    <w:qFormat/>
    <w:pPr>
      <w:jc w:val="center"/>
    </w:pPr>
    <w:rPr>
      <w:rFonts w:ascii="TimesET" w:hAnsi="TimesET"/>
      <w:b/>
      <w:sz w:val="36"/>
    </w:rPr>
  </w:style>
  <w:style w:type="paragraph" w:customStyle="1" w:styleId="BodyText20">
    <w:name w:val="Body Text 2"/>
    <w:basedOn w:val="a"/>
    <w:pPr>
      <w:ind w:firstLine="708"/>
      <w:jc w:val="both"/>
    </w:pPr>
    <w:rPr>
      <w:rFonts w:ascii="TimesET" w:hAnsi="TimesET"/>
    </w:rPr>
  </w:style>
  <w:style w:type="paragraph" w:styleId="a8">
    <w:name w:val="Body Text Indent"/>
    <w:basedOn w:val="a"/>
    <w:pPr>
      <w:ind w:left="-1080" w:firstLine="540"/>
    </w:pPr>
  </w:style>
  <w:style w:type="paragraph" w:styleId="20">
    <w:name w:val="Body Text 2"/>
    <w:basedOn w:val="a"/>
    <w:rPr>
      <w:b/>
      <w:i/>
      <w:sz w:val="28"/>
    </w:rPr>
  </w:style>
  <w:style w:type="paragraph" w:styleId="21">
    <w:name w:val="Body Text Indent 2"/>
    <w:basedOn w:val="a"/>
    <w:pPr>
      <w:ind w:firstLine="708"/>
      <w:jc w:val="both"/>
    </w:pPr>
    <w:rPr>
      <w:sz w:val="28"/>
    </w:rPr>
  </w:style>
  <w:style w:type="paragraph" w:styleId="30">
    <w:name w:val="Body Text Indent 3"/>
    <w:basedOn w:val="a"/>
    <w:pPr>
      <w:ind w:right="-2" w:firstLine="709"/>
      <w:jc w:val="both"/>
    </w:pPr>
    <w:rPr>
      <w:snapToGrid w:val="0"/>
      <w:sz w:val="28"/>
    </w:rPr>
  </w:style>
  <w:style w:type="paragraph" w:styleId="31">
    <w:name w:val="Body Text 3"/>
    <w:basedOn w:val="a"/>
    <w:pPr>
      <w:jc w:val="both"/>
    </w:pPr>
    <w:rPr>
      <w:sz w:val="28"/>
    </w:rPr>
  </w:style>
  <w:style w:type="table" w:styleId="a9">
    <w:name w:val="Table Grid"/>
    <w:basedOn w:val="a1"/>
    <w:rsid w:val="006149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ocument Map"/>
    <w:basedOn w:val="a"/>
    <w:semiHidden/>
    <w:rsid w:val="00D72442"/>
    <w:pPr>
      <w:shd w:val="clear" w:color="auto" w:fill="000080"/>
    </w:pPr>
    <w:rPr>
      <w:rFonts w:ascii="Tahoma" w:hAnsi="Tahoma" w:cs="Tahoma"/>
      <w:sz w:val="20"/>
    </w:rPr>
  </w:style>
  <w:style w:type="paragraph" w:customStyle="1" w:styleId="ParagraphStyle">
    <w:name w:val="Paragraph Style"/>
    <w:rsid w:val="00501DEC"/>
    <w:pPr>
      <w:autoSpaceDE w:val="0"/>
      <w:autoSpaceDN w:val="0"/>
      <w:adjustRightInd w:val="0"/>
    </w:pPr>
    <w:rPr>
      <w:rFonts w:ascii="Courier New" w:hAnsi="Courier New"/>
      <w:sz w:val="24"/>
      <w:szCs w:val="24"/>
    </w:rPr>
  </w:style>
  <w:style w:type="paragraph" w:styleId="ab">
    <w:name w:val="Balloon Text"/>
    <w:basedOn w:val="a"/>
    <w:semiHidden/>
    <w:rsid w:val="0038644B"/>
    <w:rPr>
      <w:rFonts w:ascii="Tahoma" w:hAnsi="Tahoma" w:cs="Tahoma"/>
      <w:sz w:val="16"/>
      <w:szCs w:val="16"/>
    </w:rPr>
  </w:style>
  <w:style w:type="character" w:customStyle="1" w:styleId="FontStyle">
    <w:name w:val="Font Style"/>
    <w:rsid w:val="00AA2237"/>
    <w:rPr>
      <w:rFonts w:cs="Courier New"/>
      <w:color w:val="000000"/>
      <w:sz w:val="20"/>
      <w:szCs w:val="20"/>
    </w:rPr>
  </w:style>
  <w:style w:type="character" w:customStyle="1" w:styleId="s11">
    <w:name w:val="s11"/>
    <w:rsid w:val="002E4ED2"/>
    <w:rPr>
      <w:rFonts w:ascii="Times New Roman" w:hAnsi="Times New Roman" w:cs="Times New Roman" w:hint="default"/>
      <w:sz w:val="24"/>
      <w:szCs w:val="24"/>
    </w:rPr>
  </w:style>
  <w:style w:type="paragraph" w:customStyle="1" w:styleId="rvps2">
    <w:name w:val="rvps2"/>
    <w:basedOn w:val="a"/>
    <w:rsid w:val="00094D12"/>
    <w:pPr>
      <w:spacing w:before="100" w:beforeAutospacing="1" w:after="100" w:afterAutospacing="1"/>
    </w:pPr>
    <w:rPr>
      <w:szCs w:val="24"/>
      <w:lang w:val="ru-RU"/>
    </w:rPr>
  </w:style>
  <w:style w:type="character" w:customStyle="1" w:styleId="apple-converted-space">
    <w:name w:val="apple-converted-space"/>
    <w:basedOn w:val="a0"/>
    <w:rsid w:val="00BE7A1D"/>
  </w:style>
  <w:style w:type="character" w:styleId="ac">
    <w:name w:val="Hyperlink"/>
    <w:rsid w:val="00BE7A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1263</Words>
  <Characters>7605</Characters>
  <Application>Microsoft Office Word</Application>
  <DocSecurity>0</DocSecurity>
  <Lines>149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О С Т А Н О В А </vt:lpstr>
    </vt:vector>
  </TitlesOfParts>
  <Company>formula-a</Company>
  <LinksUpToDate>false</LinksUpToDate>
  <CharactersWithSpaces>8822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А </dc:title>
  <dc:subject/>
  <dc:creator>210-214</dc:creator>
  <cp:keywords/>
  <dc:description/>
  <cp:lastModifiedBy>Microsoft Office User</cp:lastModifiedBy>
  <cp:revision>2</cp:revision>
  <cp:lastPrinted>2015-04-08T17:17:00Z</cp:lastPrinted>
  <dcterms:created xsi:type="dcterms:W3CDTF">2019-01-14T15:17:00Z</dcterms:created>
  <dcterms:modified xsi:type="dcterms:W3CDTF">2019-01-14T15:17:00Z</dcterms:modified>
</cp:coreProperties>
</file>