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tblCellMar>
          <w:left w:w="0" w:type="dxa"/>
          <w:right w:w="0" w:type="dxa"/>
        </w:tblCellMar>
        <w:tblLook w:val="04A0"/>
      </w:tblPr>
      <w:tblGrid>
        <w:gridCol w:w="9645"/>
      </w:tblGrid>
      <w:tr w:rsidR="00085095" w:rsidRPr="00085095" w:rsidTr="00085095">
        <w:tc>
          <w:tcPr>
            <w:tcW w:w="9645" w:type="dxa"/>
            <w:tcBorders>
              <w:top w:val="single" w:sz="2" w:space="0" w:color="auto"/>
              <w:left w:val="single" w:sz="2" w:space="0" w:color="auto"/>
              <w:bottom w:val="single" w:sz="2" w:space="0" w:color="auto"/>
              <w:right w:val="single" w:sz="2" w:space="0" w:color="auto"/>
            </w:tcBorders>
            <w:shd w:val="clear" w:color="auto" w:fill="auto"/>
            <w:hideMark/>
          </w:tcPr>
          <w:p w:rsidR="00085095" w:rsidRPr="00085095" w:rsidRDefault="00085095" w:rsidP="00085095">
            <w:pPr>
              <w:spacing w:before="114" w:after="114" w:line="240" w:lineRule="auto"/>
              <w:ind w:left="343" w:right="343"/>
              <w:jc w:val="center"/>
              <w:rPr>
                <w:rFonts w:ascii="Times New Roman" w:eastAsia="Times New Roman" w:hAnsi="Times New Roman" w:cs="Times New Roman"/>
                <w:sz w:val="24"/>
                <w:szCs w:val="24"/>
                <w:lang w:eastAsia="uk-UA"/>
              </w:rPr>
            </w:pPr>
            <w:bookmarkStart w:id="0" w:name="n44"/>
            <w:bookmarkEnd w:id="0"/>
            <w:r>
              <w:rPr>
                <w:rFonts w:ascii="Times New Roman" w:eastAsia="Times New Roman" w:hAnsi="Times New Roman" w:cs="Times New Roman"/>
                <w:noProof/>
                <w:sz w:val="24"/>
                <w:szCs w:val="24"/>
                <w:lang w:eastAsia="uk-UA"/>
              </w:rPr>
              <w:drawing>
                <wp:inline distT="0" distB="0" distL="0" distR="0">
                  <wp:extent cx="573405" cy="762000"/>
                  <wp:effectExtent l="19050" t="0" r="0" b="0"/>
                  <wp:docPr id="1" name="Рисунок 1" descr="https://zakonst.rada.gov.ua/images/ger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zakonst.rada.gov.ua/images/gerb.gif"/>
                          <pic:cNvPicPr>
                            <a:picLocks noChangeAspect="1" noChangeArrowheads="1"/>
                          </pic:cNvPicPr>
                        </pic:nvPicPr>
                        <pic:blipFill>
                          <a:blip r:embed="rId6" cstate="print"/>
                          <a:srcRect/>
                          <a:stretch>
                            <a:fillRect/>
                          </a:stretch>
                        </pic:blipFill>
                        <pic:spPr bwMode="auto">
                          <a:xfrm>
                            <a:off x="0" y="0"/>
                            <a:ext cx="573405" cy="762000"/>
                          </a:xfrm>
                          <a:prstGeom prst="rect">
                            <a:avLst/>
                          </a:prstGeom>
                          <a:noFill/>
                          <a:ln w="9525">
                            <a:noFill/>
                            <a:miter lim="800000"/>
                            <a:headEnd/>
                            <a:tailEnd/>
                          </a:ln>
                        </pic:spPr>
                      </pic:pic>
                    </a:graphicData>
                  </a:graphic>
                </wp:inline>
              </w:drawing>
            </w:r>
          </w:p>
        </w:tc>
      </w:tr>
      <w:tr w:rsidR="00085095" w:rsidRPr="00085095" w:rsidTr="00085095">
        <w:tc>
          <w:tcPr>
            <w:tcW w:w="9645" w:type="dxa"/>
            <w:tcBorders>
              <w:top w:val="single" w:sz="2" w:space="0" w:color="auto"/>
              <w:left w:val="single" w:sz="2" w:space="0" w:color="auto"/>
              <w:bottom w:val="single" w:sz="2" w:space="0" w:color="auto"/>
              <w:right w:val="single" w:sz="2" w:space="0" w:color="auto"/>
            </w:tcBorders>
            <w:shd w:val="clear" w:color="auto" w:fill="auto"/>
            <w:hideMark/>
          </w:tcPr>
          <w:p w:rsidR="00085095" w:rsidRPr="00085095" w:rsidRDefault="00085095" w:rsidP="00085095">
            <w:pPr>
              <w:spacing w:before="229" w:after="0" w:line="240" w:lineRule="auto"/>
              <w:ind w:left="343" w:right="343"/>
              <w:jc w:val="center"/>
              <w:rPr>
                <w:rFonts w:ascii="Times New Roman" w:eastAsia="Times New Roman" w:hAnsi="Times New Roman" w:cs="Times New Roman"/>
                <w:sz w:val="24"/>
                <w:szCs w:val="24"/>
                <w:lang w:eastAsia="uk-UA"/>
              </w:rPr>
            </w:pPr>
            <w:r w:rsidRPr="00085095">
              <w:rPr>
                <w:rFonts w:ascii="Times New Roman" w:eastAsia="Times New Roman" w:hAnsi="Times New Roman" w:cs="Times New Roman"/>
                <w:b/>
                <w:bCs/>
                <w:color w:val="000000"/>
                <w:sz w:val="36"/>
                <w:lang w:eastAsia="uk-UA"/>
              </w:rPr>
              <w:t>ІМЕНЕМ УКРАЇНИ</w:t>
            </w:r>
            <w:r w:rsidRPr="00085095">
              <w:rPr>
                <w:rFonts w:ascii="Times New Roman" w:eastAsia="Times New Roman" w:hAnsi="Times New Roman" w:cs="Times New Roman"/>
                <w:sz w:val="24"/>
                <w:szCs w:val="24"/>
                <w:lang w:eastAsia="uk-UA"/>
              </w:rPr>
              <w:br/>
            </w:r>
            <w:r w:rsidRPr="00085095">
              <w:rPr>
                <w:rFonts w:ascii="Times New Roman" w:eastAsia="Times New Roman" w:hAnsi="Times New Roman" w:cs="Times New Roman"/>
                <w:b/>
                <w:bCs/>
                <w:color w:val="000000"/>
                <w:sz w:val="36"/>
                <w:lang w:eastAsia="uk-UA"/>
              </w:rPr>
              <w:t>РІШЕННЯ</w:t>
            </w:r>
            <w:r w:rsidRPr="00085095">
              <w:rPr>
                <w:rFonts w:ascii="Times New Roman" w:eastAsia="Times New Roman" w:hAnsi="Times New Roman" w:cs="Times New Roman"/>
                <w:sz w:val="24"/>
                <w:szCs w:val="24"/>
                <w:lang w:eastAsia="uk-UA"/>
              </w:rPr>
              <w:br/>
            </w:r>
            <w:r w:rsidRPr="00085095">
              <w:rPr>
                <w:rFonts w:ascii="Times New Roman" w:eastAsia="Times New Roman" w:hAnsi="Times New Roman" w:cs="Times New Roman"/>
                <w:b/>
                <w:bCs/>
                <w:color w:val="000000"/>
                <w:sz w:val="36"/>
                <w:lang w:eastAsia="uk-UA"/>
              </w:rPr>
              <w:t>КОНСТИТУЦІЙНОГО СУДУ УКРАЇНИ </w:t>
            </w:r>
            <w:r w:rsidRPr="00085095">
              <w:rPr>
                <w:rFonts w:ascii="Times New Roman" w:eastAsia="Times New Roman" w:hAnsi="Times New Roman" w:cs="Times New Roman"/>
                <w:sz w:val="24"/>
                <w:szCs w:val="24"/>
                <w:lang w:eastAsia="uk-UA"/>
              </w:rPr>
              <w:br/>
            </w:r>
            <w:r w:rsidRPr="00085095">
              <w:rPr>
                <w:rFonts w:ascii="Times New Roman" w:eastAsia="Times New Roman" w:hAnsi="Times New Roman" w:cs="Times New Roman"/>
                <w:b/>
                <w:bCs/>
                <w:color w:val="000000"/>
                <w:sz w:val="36"/>
                <w:lang w:eastAsia="uk-UA"/>
              </w:rPr>
              <w:t>ДРУГИЙ СЕНАТ</w:t>
            </w:r>
          </w:p>
        </w:tc>
      </w:tr>
    </w:tbl>
    <w:p w:rsidR="00085095" w:rsidRPr="00085095" w:rsidRDefault="00085095" w:rsidP="00085095">
      <w:pPr>
        <w:spacing w:before="229" w:after="343" w:line="240" w:lineRule="auto"/>
        <w:ind w:left="343" w:right="343"/>
        <w:jc w:val="center"/>
        <w:rPr>
          <w:rFonts w:ascii="Times New Roman" w:eastAsia="Times New Roman" w:hAnsi="Times New Roman" w:cs="Times New Roman"/>
          <w:color w:val="000000"/>
          <w:sz w:val="24"/>
          <w:szCs w:val="24"/>
          <w:lang w:eastAsia="uk-UA"/>
        </w:rPr>
      </w:pPr>
      <w:bookmarkStart w:id="1" w:name="n3"/>
      <w:bookmarkEnd w:id="1"/>
      <w:r w:rsidRPr="00085095">
        <w:rPr>
          <w:rFonts w:ascii="Times New Roman" w:eastAsia="Times New Roman" w:hAnsi="Times New Roman" w:cs="Times New Roman"/>
          <w:b/>
          <w:bCs/>
          <w:color w:val="000000"/>
          <w:sz w:val="32"/>
          <w:lang w:eastAsia="uk-UA"/>
        </w:rPr>
        <w:t xml:space="preserve">у справі за конституційною скаргою </w:t>
      </w:r>
      <w:proofErr w:type="spellStart"/>
      <w:r w:rsidRPr="00085095">
        <w:rPr>
          <w:rFonts w:ascii="Times New Roman" w:eastAsia="Times New Roman" w:hAnsi="Times New Roman" w:cs="Times New Roman"/>
          <w:b/>
          <w:bCs/>
          <w:color w:val="000000"/>
          <w:sz w:val="32"/>
          <w:lang w:eastAsia="uk-UA"/>
        </w:rPr>
        <w:t>Хліпальської</w:t>
      </w:r>
      <w:proofErr w:type="spellEnd"/>
      <w:r w:rsidRPr="00085095">
        <w:rPr>
          <w:rFonts w:ascii="Times New Roman" w:eastAsia="Times New Roman" w:hAnsi="Times New Roman" w:cs="Times New Roman"/>
          <w:b/>
          <w:bCs/>
          <w:color w:val="000000"/>
          <w:sz w:val="32"/>
          <w:lang w:eastAsia="uk-UA"/>
        </w:rPr>
        <w:t xml:space="preserve"> Віри Василівни щодо відповідності Конституції України (конституційності) положень частини другої статті 26 Закону України </w:t>
      </w:r>
      <w:proofErr w:type="spellStart"/>
      <w:r w:rsidRPr="00085095">
        <w:rPr>
          <w:rFonts w:ascii="Times New Roman" w:eastAsia="Times New Roman" w:hAnsi="Times New Roman" w:cs="Times New Roman"/>
          <w:b/>
          <w:bCs/>
          <w:color w:val="000000"/>
          <w:sz w:val="32"/>
          <w:lang w:eastAsia="uk-UA"/>
        </w:rPr>
        <w:t>„Про</w:t>
      </w:r>
      <w:proofErr w:type="spellEnd"/>
      <w:r w:rsidRPr="00085095">
        <w:rPr>
          <w:rFonts w:ascii="Times New Roman" w:eastAsia="Times New Roman" w:hAnsi="Times New Roman" w:cs="Times New Roman"/>
          <w:b/>
          <w:bCs/>
          <w:color w:val="000000"/>
          <w:sz w:val="32"/>
          <w:lang w:eastAsia="uk-UA"/>
        </w:rPr>
        <w:t xml:space="preserve"> виконавче </w:t>
      </w:r>
      <w:proofErr w:type="spellStart"/>
      <w:r w:rsidRPr="00085095">
        <w:rPr>
          <w:rFonts w:ascii="Times New Roman" w:eastAsia="Times New Roman" w:hAnsi="Times New Roman" w:cs="Times New Roman"/>
          <w:b/>
          <w:bCs/>
          <w:color w:val="000000"/>
          <w:sz w:val="32"/>
          <w:lang w:eastAsia="uk-UA"/>
        </w:rPr>
        <w:t>провадження“</w:t>
      </w:r>
      <w:proofErr w:type="spellEnd"/>
      <w:r w:rsidRPr="00085095">
        <w:rPr>
          <w:rFonts w:ascii="Times New Roman" w:eastAsia="Times New Roman" w:hAnsi="Times New Roman" w:cs="Times New Roman"/>
          <w:b/>
          <w:bCs/>
          <w:color w:val="000000"/>
          <w:sz w:val="32"/>
          <w:lang w:eastAsia="uk-UA"/>
        </w:rPr>
        <w:t xml:space="preserve"> (щодо забезпечення державою виконання судового рішення)</w:t>
      </w:r>
    </w:p>
    <w:tbl>
      <w:tblPr>
        <w:tblW w:w="5000" w:type="pct"/>
        <w:tblCellMar>
          <w:left w:w="0" w:type="dxa"/>
          <w:right w:w="0" w:type="dxa"/>
        </w:tblCellMar>
        <w:tblLook w:val="04A0"/>
      </w:tblPr>
      <w:tblGrid>
        <w:gridCol w:w="2893"/>
        <w:gridCol w:w="6752"/>
      </w:tblGrid>
      <w:tr w:rsidR="00085095" w:rsidRPr="00085095" w:rsidTr="00085095">
        <w:tc>
          <w:tcPr>
            <w:tcW w:w="1500" w:type="pct"/>
            <w:tcBorders>
              <w:top w:val="single" w:sz="2" w:space="0" w:color="auto"/>
              <w:left w:val="single" w:sz="2" w:space="0" w:color="auto"/>
              <w:bottom w:val="single" w:sz="2" w:space="0" w:color="auto"/>
              <w:right w:val="single" w:sz="2" w:space="0" w:color="auto"/>
            </w:tcBorders>
            <w:shd w:val="clear" w:color="auto" w:fill="auto"/>
            <w:hideMark/>
          </w:tcPr>
          <w:p w:rsidR="00085095" w:rsidRPr="00085095" w:rsidRDefault="00085095" w:rsidP="00085095">
            <w:pPr>
              <w:spacing w:before="229" w:after="0" w:line="240" w:lineRule="auto"/>
              <w:rPr>
                <w:rFonts w:ascii="Times New Roman" w:eastAsia="Times New Roman" w:hAnsi="Times New Roman" w:cs="Times New Roman"/>
                <w:sz w:val="24"/>
                <w:szCs w:val="24"/>
                <w:lang w:eastAsia="uk-UA"/>
              </w:rPr>
            </w:pPr>
            <w:bookmarkStart w:id="2" w:name="n4"/>
            <w:bookmarkEnd w:id="2"/>
            <w:r w:rsidRPr="00085095">
              <w:rPr>
                <w:rFonts w:ascii="Times New Roman" w:eastAsia="Times New Roman" w:hAnsi="Times New Roman" w:cs="Times New Roman"/>
                <w:b/>
                <w:bCs/>
                <w:color w:val="000000"/>
                <w:sz w:val="24"/>
                <w:szCs w:val="24"/>
                <w:lang w:eastAsia="uk-UA"/>
              </w:rPr>
              <w:t>м. Київ</w:t>
            </w:r>
            <w:r w:rsidRPr="00085095">
              <w:rPr>
                <w:rFonts w:ascii="Times New Roman" w:eastAsia="Times New Roman" w:hAnsi="Times New Roman" w:cs="Times New Roman"/>
                <w:sz w:val="24"/>
                <w:szCs w:val="24"/>
                <w:lang w:eastAsia="uk-UA"/>
              </w:rPr>
              <w:br/>
            </w:r>
            <w:r w:rsidRPr="00085095">
              <w:rPr>
                <w:rFonts w:ascii="Times New Roman" w:eastAsia="Times New Roman" w:hAnsi="Times New Roman" w:cs="Times New Roman"/>
                <w:b/>
                <w:bCs/>
                <w:color w:val="000000"/>
                <w:sz w:val="24"/>
                <w:szCs w:val="24"/>
                <w:lang w:eastAsia="uk-UA"/>
              </w:rPr>
              <w:t>15 травня 2019 року</w:t>
            </w:r>
            <w:r w:rsidRPr="00085095">
              <w:rPr>
                <w:rFonts w:ascii="Times New Roman" w:eastAsia="Times New Roman" w:hAnsi="Times New Roman" w:cs="Times New Roman"/>
                <w:sz w:val="24"/>
                <w:szCs w:val="24"/>
                <w:lang w:eastAsia="uk-UA"/>
              </w:rPr>
              <w:br/>
            </w:r>
            <w:r w:rsidRPr="00085095">
              <w:rPr>
                <w:rFonts w:ascii="Times New Roman" w:eastAsia="Times New Roman" w:hAnsi="Times New Roman" w:cs="Times New Roman"/>
                <w:b/>
                <w:bCs/>
                <w:color w:val="000000"/>
                <w:sz w:val="24"/>
                <w:szCs w:val="24"/>
                <w:lang w:eastAsia="uk-UA"/>
              </w:rPr>
              <w:t>№ 2-р(II)/2019</w:t>
            </w:r>
          </w:p>
        </w:tc>
        <w:tc>
          <w:tcPr>
            <w:tcW w:w="3500" w:type="pct"/>
            <w:tcBorders>
              <w:top w:val="single" w:sz="2" w:space="0" w:color="auto"/>
              <w:left w:val="single" w:sz="2" w:space="0" w:color="auto"/>
              <w:bottom w:val="single" w:sz="2" w:space="0" w:color="auto"/>
              <w:right w:val="single" w:sz="2" w:space="0" w:color="auto"/>
            </w:tcBorders>
            <w:shd w:val="clear" w:color="auto" w:fill="auto"/>
            <w:hideMark/>
          </w:tcPr>
          <w:p w:rsidR="00085095" w:rsidRPr="00085095" w:rsidRDefault="00085095" w:rsidP="00085095">
            <w:pPr>
              <w:spacing w:before="229" w:after="0" w:line="240" w:lineRule="auto"/>
              <w:jc w:val="right"/>
              <w:rPr>
                <w:rFonts w:ascii="Times New Roman" w:eastAsia="Times New Roman" w:hAnsi="Times New Roman" w:cs="Times New Roman"/>
                <w:sz w:val="24"/>
                <w:szCs w:val="24"/>
                <w:lang w:eastAsia="uk-UA"/>
              </w:rPr>
            </w:pPr>
            <w:r w:rsidRPr="00085095">
              <w:rPr>
                <w:rFonts w:ascii="Times New Roman" w:eastAsia="Times New Roman" w:hAnsi="Times New Roman" w:cs="Times New Roman"/>
                <w:b/>
                <w:bCs/>
                <w:color w:val="000000"/>
                <w:sz w:val="24"/>
                <w:szCs w:val="24"/>
                <w:lang w:eastAsia="uk-UA"/>
              </w:rPr>
              <w:t>Справа № 3-368/2018(5259/18)</w:t>
            </w:r>
          </w:p>
        </w:tc>
      </w:tr>
    </w:tbl>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3" w:name="n5"/>
      <w:bookmarkEnd w:id="3"/>
      <w:r w:rsidRPr="00085095">
        <w:rPr>
          <w:rFonts w:ascii="Times New Roman" w:eastAsia="Times New Roman" w:hAnsi="Times New Roman" w:cs="Times New Roman"/>
          <w:color w:val="000000"/>
          <w:sz w:val="24"/>
          <w:szCs w:val="24"/>
          <w:lang w:eastAsia="uk-UA"/>
        </w:rPr>
        <w:t>Другий сенат Конституційного Суду України у складі суддів:</w:t>
      </w:r>
    </w:p>
    <w:p w:rsidR="00085095" w:rsidRPr="00085095" w:rsidRDefault="00085095" w:rsidP="00085095">
      <w:pPr>
        <w:spacing w:before="114" w:after="229" w:line="240" w:lineRule="auto"/>
        <w:ind w:left="343" w:right="343"/>
        <w:rPr>
          <w:rFonts w:ascii="Times New Roman" w:eastAsia="Times New Roman" w:hAnsi="Times New Roman" w:cs="Times New Roman"/>
          <w:color w:val="000000"/>
          <w:sz w:val="24"/>
          <w:szCs w:val="24"/>
          <w:lang w:eastAsia="uk-UA"/>
        </w:rPr>
      </w:pPr>
      <w:bookmarkStart w:id="4" w:name="n6"/>
      <w:bookmarkEnd w:id="4"/>
      <w:proofErr w:type="spellStart"/>
      <w:r w:rsidRPr="00085095">
        <w:rPr>
          <w:rFonts w:ascii="Times New Roman" w:eastAsia="Times New Roman" w:hAnsi="Times New Roman" w:cs="Times New Roman"/>
          <w:color w:val="000000"/>
          <w:sz w:val="24"/>
          <w:szCs w:val="24"/>
          <w:lang w:eastAsia="uk-UA"/>
        </w:rPr>
        <w:t>Тупицького</w:t>
      </w:r>
      <w:proofErr w:type="spellEnd"/>
      <w:r w:rsidRPr="00085095">
        <w:rPr>
          <w:rFonts w:ascii="Times New Roman" w:eastAsia="Times New Roman" w:hAnsi="Times New Roman" w:cs="Times New Roman"/>
          <w:color w:val="000000"/>
          <w:sz w:val="24"/>
          <w:szCs w:val="24"/>
          <w:lang w:eastAsia="uk-UA"/>
        </w:rPr>
        <w:t xml:space="preserve"> Олександра Миколайовича - головуючого,</w:t>
      </w:r>
      <w:r w:rsidRPr="00085095">
        <w:rPr>
          <w:rFonts w:ascii="Times New Roman" w:eastAsia="Times New Roman" w:hAnsi="Times New Roman" w:cs="Times New Roman"/>
          <w:color w:val="000000"/>
          <w:sz w:val="24"/>
          <w:szCs w:val="24"/>
          <w:lang w:eastAsia="uk-UA"/>
        </w:rPr>
        <w:br/>
      </w:r>
      <w:proofErr w:type="spellStart"/>
      <w:r w:rsidRPr="00085095">
        <w:rPr>
          <w:rFonts w:ascii="Times New Roman" w:eastAsia="Times New Roman" w:hAnsi="Times New Roman" w:cs="Times New Roman"/>
          <w:color w:val="000000"/>
          <w:sz w:val="24"/>
          <w:szCs w:val="24"/>
          <w:lang w:eastAsia="uk-UA"/>
        </w:rPr>
        <w:t>Городовенка</w:t>
      </w:r>
      <w:proofErr w:type="spellEnd"/>
      <w:r w:rsidRPr="00085095">
        <w:rPr>
          <w:rFonts w:ascii="Times New Roman" w:eastAsia="Times New Roman" w:hAnsi="Times New Roman" w:cs="Times New Roman"/>
          <w:color w:val="000000"/>
          <w:sz w:val="24"/>
          <w:szCs w:val="24"/>
          <w:lang w:eastAsia="uk-UA"/>
        </w:rPr>
        <w:t xml:space="preserve"> Віктора Валентиновича - доповідача,</w:t>
      </w:r>
      <w:r w:rsidRPr="00085095">
        <w:rPr>
          <w:rFonts w:ascii="Times New Roman" w:eastAsia="Times New Roman" w:hAnsi="Times New Roman" w:cs="Times New Roman"/>
          <w:color w:val="000000"/>
          <w:sz w:val="24"/>
          <w:szCs w:val="24"/>
          <w:lang w:eastAsia="uk-UA"/>
        </w:rPr>
        <w:br/>
        <w:t>Запорожця Михайла Петровича,</w:t>
      </w:r>
      <w:r w:rsidRPr="00085095">
        <w:rPr>
          <w:rFonts w:ascii="Times New Roman" w:eastAsia="Times New Roman" w:hAnsi="Times New Roman" w:cs="Times New Roman"/>
          <w:color w:val="000000"/>
          <w:sz w:val="24"/>
          <w:szCs w:val="24"/>
          <w:lang w:eastAsia="uk-UA"/>
        </w:rPr>
        <w:br/>
      </w:r>
      <w:proofErr w:type="spellStart"/>
      <w:r w:rsidRPr="00085095">
        <w:rPr>
          <w:rFonts w:ascii="Times New Roman" w:eastAsia="Times New Roman" w:hAnsi="Times New Roman" w:cs="Times New Roman"/>
          <w:color w:val="000000"/>
          <w:sz w:val="24"/>
          <w:szCs w:val="24"/>
          <w:lang w:eastAsia="uk-UA"/>
        </w:rPr>
        <w:t>Касмініна</w:t>
      </w:r>
      <w:proofErr w:type="spellEnd"/>
      <w:r w:rsidRPr="00085095">
        <w:rPr>
          <w:rFonts w:ascii="Times New Roman" w:eastAsia="Times New Roman" w:hAnsi="Times New Roman" w:cs="Times New Roman"/>
          <w:color w:val="000000"/>
          <w:sz w:val="24"/>
          <w:szCs w:val="24"/>
          <w:lang w:eastAsia="uk-UA"/>
        </w:rPr>
        <w:t xml:space="preserve"> Олександра Володимировича,</w:t>
      </w:r>
      <w:r w:rsidRPr="00085095">
        <w:rPr>
          <w:rFonts w:ascii="Times New Roman" w:eastAsia="Times New Roman" w:hAnsi="Times New Roman" w:cs="Times New Roman"/>
          <w:color w:val="000000"/>
          <w:sz w:val="24"/>
          <w:szCs w:val="24"/>
          <w:lang w:eastAsia="uk-UA"/>
        </w:rPr>
        <w:br/>
      </w:r>
      <w:proofErr w:type="spellStart"/>
      <w:r w:rsidRPr="00085095">
        <w:rPr>
          <w:rFonts w:ascii="Times New Roman" w:eastAsia="Times New Roman" w:hAnsi="Times New Roman" w:cs="Times New Roman"/>
          <w:color w:val="000000"/>
          <w:sz w:val="24"/>
          <w:szCs w:val="24"/>
          <w:lang w:eastAsia="uk-UA"/>
        </w:rPr>
        <w:t>Лемака</w:t>
      </w:r>
      <w:proofErr w:type="spellEnd"/>
      <w:r w:rsidRPr="00085095">
        <w:rPr>
          <w:rFonts w:ascii="Times New Roman" w:eastAsia="Times New Roman" w:hAnsi="Times New Roman" w:cs="Times New Roman"/>
          <w:color w:val="000000"/>
          <w:sz w:val="24"/>
          <w:szCs w:val="24"/>
          <w:lang w:eastAsia="uk-UA"/>
        </w:rPr>
        <w:t xml:space="preserve"> Василя Васильовича,</w:t>
      </w:r>
      <w:r w:rsidRPr="00085095">
        <w:rPr>
          <w:rFonts w:ascii="Times New Roman" w:eastAsia="Times New Roman" w:hAnsi="Times New Roman" w:cs="Times New Roman"/>
          <w:color w:val="000000"/>
          <w:sz w:val="24"/>
          <w:szCs w:val="24"/>
          <w:lang w:eastAsia="uk-UA"/>
        </w:rPr>
        <w:br/>
        <w:t>Мойсика Володимира Романовича,</w:t>
      </w:r>
      <w:r w:rsidRPr="00085095">
        <w:rPr>
          <w:rFonts w:ascii="Times New Roman" w:eastAsia="Times New Roman" w:hAnsi="Times New Roman" w:cs="Times New Roman"/>
          <w:color w:val="000000"/>
          <w:sz w:val="24"/>
          <w:szCs w:val="24"/>
          <w:lang w:eastAsia="uk-UA"/>
        </w:rPr>
        <w:br/>
      </w:r>
      <w:proofErr w:type="spellStart"/>
      <w:r w:rsidRPr="00085095">
        <w:rPr>
          <w:rFonts w:ascii="Times New Roman" w:eastAsia="Times New Roman" w:hAnsi="Times New Roman" w:cs="Times New Roman"/>
          <w:color w:val="000000"/>
          <w:sz w:val="24"/>
          <w:szCs w:val="24"/>
          <w:lang w:eastAsia="uk-UA"/>
        </w:rPr>
        <w:t>Сліденка</w:t>
      </w:r>
      <w:proofErr w:type="spellEnd"/>
      <w:r w:rsidRPr="00085095">
        <w:rPr>
          <w:rFonts w:ascii="Times New Roman" w:eastAsia="Times New Roman" w:hAnsi="Times New Roman" w:cs="Times New Roman"/>
          <w:color w:val="000000"/>
          <w:sz w:val="24"/>
          <w:szCs w:val="24"/>
          <w:lang w:eastAsia="uk-UA"/>
        </w:rPr>
        <w:t xml:space="preserve"> Ігоря Дмитровича,</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5" w:name="n7"/>
      <w:bookmarkEnd w:id="5"/>
      <w:r w:rsidRPr="00085095">
        <w:rPr>
          <w:rFonts w:ascii="Times New Roman" w:eastAsia="Times New Roman" w:hAnsi="Times New Roman" w:cs="Times New Roman"/>
          <w:color w:val="000000"/>
          <w:sz w:val="24"/>
          <w:szCs w:val="24"/>
          <w:lang w:eastAsia="uk-UA"/>
        </w:rPr>
        <w:t xml:space="preserve">розглянув на пленарному засіданні справу за конституційною скаргою </w:t>
      </w:r>
      <w:proofErr w:type="spellStart"/>
      <w:r w:rsidRPr="00085095">
        <w:rPr>
          <w:rFonts w:ascii="Times New Roman" w:eastAsia="Times New Roman" w:hAnsi="Times New Roman" w:cs="Times New Roman"/>
          <w:color w:val="000000"/>
          <w:sz w:val="24"/>
          <w:szCs w:val="24"/>
          <w:lang w:eastAsia="uk-UA"/>
        </w:rPr>
        <w:t>Хліпальської</w:t>
      </w:r>
      <w:proofErr w:type="spellEnd"/>
      <w:r w:rsidRPr="00085095">
        <w:rPr>
          <w:rFonts w:ascii="Times New Roman" w:eastAsia="Times New Roman" w:hAnsi="Times New Roman" w:cs="Times New Roman"/>
          <w:color w:val="000000"/>
          <w:sz w:val="24"/>
          <w:szCs w:val="24"/>
          <w:lang w:eastAsia="uk-UA"/>
        </w:rPr>
        <w:t xml:space="preserve"> Віри Василівни щодо відповідності </w:t>
      </w:r>
      <w:hyperlink r:id="rId7" w:tgtFrame="_blank" w:history="1">
        <w:r w:rsidRPr="00085095">
          <w:rPr>
            <w:rFonts w:ascii="Times New Roman" w:eastAsia="Times New Roman" w:hAnsi="Times New Roman" w:cs="Times New Roman"/>
            <w:color w:val="0000FF"/>
            <w:sz w:val="24"/>
            <w:szCs w:val="24"/>
            <w:u w:val="single"/>
            <w:lang w:eastAsia="uk-UA"/>
          </w:rPr>
          <w:t>Конституції України</w:t>
        </w:r>
      </w:hyperlink>
      <w:r w:rsidRPr="00085095">
        <w:rPr>
          <w:rFonts w:ascii="Times New Roman" w:eastAsia="Times New Roman" w:hAnsi="Times New Roman" w:cs="Times New Roman"/>
          <w:color w:val="000000"/>
          <w:sz w:val="24"/>
          <w:szCs w:val="24"/>
          <w:lang w:eastAsia="uk-UA"/>
        </w:rPr>
        <w:t> (конституційності) положень </w:t>
      </w:r>
      <w:hyperlink r:id="rId8" w:anchor="n282" w:tgtFrame="_blank" w:history="1">
        <w:r w:rsidRPr="00085095">
          <w:rPr>
            <w:rFonts w:ascii="Times New Roman" w:eastAsia="Times New Roman" w:hAnsi="Times New Roman" w:cs="Times New Roman"/>
            <w:color w:val="0000FF"/>
            <w:sz w:val="24"/>
            <w:szCs w:val="24"/>
            <w:u w:val="single"/>
            <w:lang w:eastAsia="uk-UA"/>
          </w:rPr>
          <w:t>частини другої</w:t>
        </w:r>
      </w:hyperlink>
      <w:r w:rsidRPr="00085095">
        <w:rPr>
          <w:rFonts w:ascii="Times New Roman" w:eastAsia="Times New Roman" w:hAnsi="Times New Roman" w:cs="Times New Roman"/>
          <w:color w:val="000000"/>
          <w:sz w:val="24"/>
          <w:szCs w:val="24"/>
          <w:lang w:eastAsia="uk-UA"/>
        </w:rPr>
        <w:t xml:space="preserve"> статті 26 Закону України </w:t>
      </w:r>
      <w:proofErr w:type="spellStart"/>
      <w:r w:rsidRPr="00085095">
        <w:rPr>
          <w:rFonts w:ascii="Times New Roman" w:eastAsia="Times New Roman" w:hAnsi="Times New Roman" w:cs="Times New Roman"/>
          <w:color w:val="000000"/>
          <w:sz w:val="24"/>
          <w:szCs w:val="24"/>
          <w:lang w:eastAsia="uk-UA"/>
        </w:rPr>
        <w:t>„Про</w:t>
      </w:r>
      <w:proofErr w:type="spellEnd"/>
      <w:r w:rsidRPr="00085095">
        <w:rPr>
          <w:rFonts w:ascii="Times New Roman" w:eastAsia="Times New Roman" w:hAnsi="Times New Roman" w:cs="Times New Roman"/>
          <w:color w:val="000000"/>
          <w:sz w:val="24"/>
          <w:szCs w:val="24"/>
          <w:lang w:eastAsia="uk-UA"/>
        </w:rPr>
        <w:t xml:space="preserve"> виконавче </w:t>
      </w:r>
      <w:proofErr w:type="spellStart"/>
      <w:r w:rsidRPr="00085095">
        <w:rPr>
          <w:rFonts w:ascii="Times New Roman" w:eastAsia="Times New Roman" w:hAnsi="Times New Roman" w:cs="Times New Roman"/>
          <w:color w:val="000000"/>
          <w:sz w:val="24"/>
          <w:szCs w:val="24"/>
          <w:lang w:eastAsia="uk-UA"/>
        </w:rPr>
        <w:t>провадження“</w:t>
      </w:r>
      <w:proofErr w:type="spellEnd"/>
      <w:r w:rsidRPr="00085095">
        <w:rPr>
          <w:rFonts w:ascii="Times New Roman" w:eastAsia="Times New Roman" w:hAnsi="Times New Roman" w:cs="Times New Roman"/>
          <w:color w:val="000000"/>
          <w:sz w:val="24"/>
          <w:szCs w:val="24"/>
          <w:lang w:eastAsia="uk-UA"/>
        </w:rPr>
        <w:t xml:space="preserve"> від 2 червня 2016 року № 1404-VIII (Відомості Верховної Ради України, 2016 р., № 30, ст. 542) зі змінами.</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6" w:name="n8"/>
      <w:bookmarkEnd w:id="6"/>
      <w:r w:rsidRPr="00085095">
        <w:rPr>
          <w:rFonts w:ascii="Times New Roman" w:eastAsia="Times New Roman" w:hAnsi="Times New Roman" w:cs="Times New Roman"/>
          <w:color w:val="000000"/>
          <w:sz w:val="24"/>
          <w:szCs w:val="24"/>
          <w:lang w:eastAsia="uk-UA"/>
        </w:rPr>
        <w:t xml:space="preserve">Заслухавши суддю-доповідача </w:t>
      </w:r>
      <w:proofErr w:type="spellStart"/>
      <w:r w:rsidRPr="00085095">
        <w:rPr>
          <w:rFonts w:ascii="Times New Roman" w:eastAsia="Times New Roman" w:hAnsi="Times New Roman" w:cs="Times New Roman"/>
          <w:color w:val="000000"/>
          <w:sz w:val="24"/>
          <w:szCs w:val="24"/>
          <w:lang w:eastAsia="uk-UA"/>
        </w:rPr>
        <w:t>Городовенка</w:t>
      </w:r>
      <w:proofErr w:type="spellEnd"/>
      <w:r w:rsidRPr="00085095">
        <w:rPr>
          <w:rFonts w:ascii="Times New Roman" w:eastAsia="Times New Roman" w:hAnsi="Times New Roman" w:cs="Times New Roman"/>
          <w:color w:val="000000"/>
          <w:sz w:val="24"/>
          <w:szCs w:val="24"/>
          <w:lang w:eastAsia="uk-UA"/>
        </w:rPr>
        <w:t xml:space="preserve"> В.В. та дослідивши матеріали справи, у тому числі позиції Верховної Ради України, Кабінету Міністрів України, Міністерства юстиції України, Київського національного університету імені Тараса Шевченка, Національного юридичного університету імені Ярослава Мудрого, Харківського національного університету внутрішніх справ, Національного університету </w:t>
      </w:r>
      <w:proofErr w:type="spellStart"/>
      <w:r w:rsidRPr="00085095">
        <w:rPr>
          <w:rFonts w:ascii="Times New Roman" w:eastAsia="Times New Roman" w:hAnsi="Times New Roman" w:cs="Times New Roman"/>
          <w:color w:val="000000"/>
          <w:sz w:val="24"/>
          <w:szCs w:val="24"/>
          <w:lang w:eastAsia="uk-UA"/>
        </w:rPr>
        <w:t>„Одеська</w:t>
      </w:r>
      <w:proofErr w:type="spellEnd"/>
      <w:r w:rsidRPr="00085095">
        <w:rPr>
          <w:rFonts w:ascii="Times New Roman" w:eastAsia="Times New Roman" w:hAnsi="Times New Roman" w:cs="Times New Roman"/>
          <w:color w:val="000000"/>
          <w:sz w:val="24"/>
          <w:szCs w:val="24"/>
          <w:lang w:eastAsia="uk-UA"/>
        </w:rPr>
        <w:t xml:space="preserve"> юридична </w:t>
      </w:r>
      <w:proofErr w:type="spellStart"/>
      <w:r w:rsidRPr="00085095">
        <w:rPr>
          <w:rFonts w:ascii="Times New Roman" w:eastAsia="Times New Roman" w:hAnsi="Times New Roman" w:cs="Times New Roman"/>
          <w:color w:val="000000"/>
          <w:sz w:val="24"/>
          <w:szCs w:val="24"/>
          <w:lang w:eastAsia="uk-UA"/>
        </w:rPr>
        <w:t>академія“</w:t>
      </w:r>
      <w:proofErr w:type="spellEnd"/>
      <w:r w:rsidRPr="00085095">
        <w:rPr>
          <w:rFonts w:ascii="Times New Roman" w:eastAsia="Times New Roman" w:hAnsi="Times New Roman" w:cs="Times New Roman"/>
          <w:color w:val="000000"/>
          <w:sz w:val="24"/>
          <w:szCs w:val="24"/>
          <w:lang w:eastAsia="uk-UA"/>
        </w:rPr>
        <w:t>, Конституційний Суд України</w:t>
      </w:r>
    </w:p>
    <w:p w:rsidR="00085095" w:rsidRPr="00085095" w:rsidRDefault="00085095" w:rsidP="00085095">
      <w:pPr>
        <w:spacing w:after="114" w:line="240" w:lineRule="auto"/>
        <w:ind w:left="343" w:right="343"/>
        <w:jc w:val="center"/>
        <w:rPr>
          <w:rFonts w:ascii="Times New Roman" w:eastAsia="Times New Roman" w:hAnsi="Times New Roman" w:cs="Times New Roman"/>
          <w:color w:val="000000"/>
          <w:sz w:val="24"/>
          <w:szCs w:val="24"/>
          <w:lang w:eastAsia="uk-UA"/>
        </w:rPr>
      </w:pPr>
      <w:bookmarkStart w:id="7" w:name="n9"/>
      <w:bookmarkEnd w:id="7"/>
      <w:r w:rsidRPr="00085095">
        <w:rPr>
          <w:rFonts w:ascii="Times New Roman" w:eastAsia="Times New Roman" w:hAnsi="Times New Roman" w:cs="Times New Roman"/>
          <w:b/>
          <w:bCs/>
          <w:color w:val="000000"/>
          <w:spacing w:val="23"/>
          <w:sz w:val="24"/>
          <w:szCs w:val="24"/>
          <w:lang w:eastAsia="uk-UA"/>
        </w:rPr>
        <w:t>установив:</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8" w:name="n10"/>
      <w:bookmarkEnd w:id="8"/>
      <w:r w:rsidRPr="00085095">
        <w:rPr>
          <w:rFonts w:ascii="Times New Roman" w:eastAsia="Times New Roman" w:hAnsi="Times New Roman" w:cs="Times New Roman"/>
          <w:color w:val="000000"/>
          <w:sz w:val="24"/>
          <w:szCs w:val="24"/>
          <w:lang w:eastAsia="uk-UA"/>
        </w:rPr>
        <w:t xml:space="preserve">1. </w:t>
      </w:r>
      <w:proofErr w:type="spellStart"/>
      <w:r w:rsidRPr="00085095">
        <w:rPr>
          <w:rFonts w:ascii="Times New Roman" w:eastAsia="Times New Roman" w:hAnsi="Times New Roman" w:cs="Times New Roman"/>
          <w:color w:val="000000"/>
          <w:sz w:val="24"/>
          <w:szCs w:val="24"/>
          <w:lang w:eastAsia="uk-UA"/>
        </w:rPr>
        <w:t>Хліпальська</w:t>
      </w:r>
      <w:proofErr w:type="spellEnd"/>
      <w:r w:rsidRPr="00085095">
        <w:rPr>
          <w:rFonts w:ascii="Times New Roman" w:eastAsia="Times New Roman" w:hAnsi="Times New Roman" w:cs="Times New Roman"/>
          <w:color w:val="000000"/>
          <w:sz w:val="24"/>
          <w:szCs w:val="24"/>
          <w:lang w:eastAsia="uk-UA"/>
        </w:rPr>
        <w:t xml:space="preserve"> В.В. звернулася до Конституційного Суду України з клопотанням перевірити на відповідність </w:t>
      </w:r>
      <w:hyperlink r:id="rId9" w:tgtFrame="_blank" w:history="1">
        <w:r w:rsidRPr="00085095">
          <w:rPr>
            <w:rFonts w:ascii="Times New Roman" w:eastAsia="Times New Roman" w:hAnsi="Times New Roman" w:cs="Times New Roman"/>
            <w:color w:val="0000FF"/>
            <w:sz w:val="24"/>
            <w:szCs w:val="24"/>
            <w:u w:val="single"/>
            <w:lang w:eastAsia="uk-UA"/>
          </w:rPr>
          <w:t>Конституції України</w:t>
        </w:r>
      </w:hyperlink>
      <w:r w:rsidRPr="00085095">
        <w:rPr>
          <w:rFonts w:ascii="Times New Roman" w:eastAsia="Times New Roman" w:hAnsi="Times New Roman" w:cs="Times New Roman"/>
          <w:color w:val="000000"/>
          <w:sz w:val="24"/>
          <w:szCs w:val="24"/>
          <w:lang w:eastAsia="uk-UA"/>
        </w:rPr>
        <w:t> (конституційність) положення </w:t>
      </w:r>
      <w:hyperlink r:id="rId10" w:anchor="n282" w:tgtFrame="_blank" w:history="1">
        <w:r w:rsidRPr="00085095">
          <w:rPr>
            <w:rFonts w:ascii="Times New Roman" w:eastAsia="Times New Roman" w:hAnsi="Times New Roman" w:cs="Times New Roman"/>
            <w:color w:val="0000FF"/>
            <w:sz w:val="24"/>
            <w:szCs w:val="24"/>
            <w:u w:val="single"/>
            <w:lang w:eastAsia="uk-UA"/>
          </w:rPr>
          <w:t>частини другої</w:t>
        </w:r>
      </w:hyperlink>
      <w:r w:rsidRPr="00085095">
        <w:rPr>
          <w:rFonts w:ascii="Times New Roman" w:eastAsia="Times New Roman" w:hAnsi="Times New Roman" w:cs="Times New Roman"/>
          <w:color w:val="000000"/>
          <w:sz w:val="24"/>
          <w:szCs w:val="24"/>
          <w:lang w:eastAsia="uk-UA"/>
        </w:rPr>
        <w:t xml:space="preserve"> статті 26 Закону України </w:t>
      </w:r>
      <w:proofErr w:type="spellStart"/>
      <w:r w:rsidRPr="00085095">
        <w:rPr>
          <w:rFonts w:ascii="Times New Roman" w:eastAsia="Times New Roman" w:hAnsi="Times New Roman" w:cs="Times New Roman"/>
          <w:color w:val="000000"/>
          <w:sz w:val="24"/>
          <w:szCs w:val="24"/>
          <w:lang w:eastAsia="uk-UA"/>
        </w:rPr>
        <w:t>„Про</w:t>
      </w:r>
      <w:proofErr w:type="spellEnd"/>
      <w:r w:rsidRPr="00085095">
        <w:rPr>
          <w:rFonts w:ascii="Times New Roman" w:eastAsia="Times New Roman" w:hAnsi="Times New Roman" w:cs="Times New Roman"/>
          <w:color w:val="000000"/>
          <w:sz w:val="24"/>
          <w:szCs w:val="24"/>
          <w:lang w:eastAsia="uk-UA"/>
        </w:rPr>
        <w:t xml:space="preserve"> виконавче </w:t>
      </w:r>
      <w:proofErr w:type="spellStart"/>
      <w:r w:rsidRPr="00085095">
        <w:rPr>
          <w:rFonts w:ascii="Times New Roman" w:eastAsia="Times New Roman" w:hAnsi="Times New Roman" w:cs="Times New Roman"/>
          <w:color w:val="000000"/>
          <w:sz w:val="24"/>
          <w:szCs w:val="24"/>
          <w:lang w:eastAsia="uk-UA"/>
        </w:rPr>
        <w:t>провадження“</w:t>
      </w:r>
      <w:proofErr w:type="spellEnd"/>
      <w:r w:rsidRPr="00085095">
        <w:rPr>
          <w:rFonts w:ascii="Times New Roman" w:eastAsia="Times New Roman" w:hAnsi="Times New Roman" w:cs="Times New Roman"/>
          <w:color w:val="000000"/>
          <w:sz w:val="24"/>
          <w:szCs w:val="24"/>
          <w:lang w:eastAsia="uk-UA"/>
        </w:rPr>
        <w:t xml:space="preserve"> від 2 червня 2016 року № 1404-VIII зі змінами (далі - Закон), якими визначено розміри авансового внеску, який </w:t>
      </w:r>
      <w:proofErr w:type="spellStart"/>
      <w:r w:rsidRPr="00085095">
        <w:rPr>
          <w:rFonts w:ascii="Times New Roman" w:eastAsia="Times New Roman" w:hAnsi="Times New Roman" w:cs="Times New Roman"/>
          <w:color w:val="000000"/>
          <w:sz w:val="24"/>
          <w:szCs w:val="24"/>
          <w:lang w:eastAsia="uk-UA"/>
        </w:rPr>
        <w:t>стягувачі</w:t>
      </w:r>
      <w:proofErr w:type="spellEnd"/>
      <w:r w:rsidRPr="00085095">
        <w:rPr>
          <w:rFonts w:ascii="Times New Roman" w:eastAsia="Times New Roman" w:hAnsi="Times New Roman" w:cs="Times New Roman"/>
          <w:color w:val="000000"/>
          <w:sz w:val="24"/>
          <w:szCs w:val="24"/>
          <w:lang w:eastAsia="uk-UA"/>
        </w:rPr>
        <w:t xml:space="preserve"> мають сплатити при примусовому виконанні рішень, а також передбачено випадки звільнення </w:t>
      </w:r>
      <w:proofErr w:type="spellStart"/>
      <w:r w:rsidRPr="00085095">
        <w:rPr>
          <w:rFonts w:ascii="Times New Roman" w:eastAsia="Times New Roman" w:hAnsi="Times New Roman" w:cs="Times New Roman"/>
          <w:color w:val="000000"/>
          <w:sz w:val="24"/>
          <w:szCs w:val="24"/>
          <w:lang w:eastAsia="uk-UA"/>
        </w:rPr>
        <w:t>стягувачів</w:t>
      </w:r>
      <w:proofErr w:type="spellEnd"/>
      <w:r w:rsidRPr="00085095">
        <w:rPr>
          <w:rFonts w:ascii="Times New Roman" w:eastAsia="Times New Roman" w:hAnsi="Times New Roman" w:cs="Times New Roman"/>
          <w:color w:val="000000"/>
          <w:sz w:val="24"/>
          <w:szCs w:val="24"/>
          <w:lang w:eastAsia="uk-UA"/>
        </w:rPr>
        <w:t xml:space="preserve"> від сплати такого внеску.</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9" w:name="n11"/>
      <w:bookmarkEnd w:id="9"/>
      <w:r w:rsidRPr="00085095">
        <w:rPr>
          <w:rFonts w:ascii="Times New Roman" w:eastAsia="Times New Roman" w:hAnsi="Times New Roman" w:cs="Times New Roman"/>
          <w:color w:val="000000"/>
          <w:sz w:val="24"/>
          <w:szCs w:val="24"/>
          <w:lang w:eastAsia="uk-UA"/>
        </w:rPr>
        <w:t xml:space="preserve">Як зазначає </w:t>
      </w:r>
      <w:proofErr w:type="spellStart"/>
      <w:r w:rsidRPr="00085095">
        <w:rPr>
          <w:rFonts w:ascii="Times New Roman" w:eastAsia="Times New Roman" w:hAnsi="Times New Roman" w:cs="Times New Roman"/>
          <w:color w:val="000000"/>
          <w:sz w:val="24"/>
          <w:szCs w:val="24"/>
          <w:lang w:eastAsia="uk-UA"/>
        </w:rPr>
        <w:t>Хліпальська</w:t>
      </w:r>
      <w:proofErr w:type="spellEnd"/>
      <w:r w:rsidRPr="00085095">
        <w:rPr>
          <w:rFonts w:ascii="Times New Roman" w:eastAsia="Times New Roman" w:hAnsi="Times New Roman" w:cs="Times New Roman"/>
          <w:color w:val="000000"/>
          <w:sz w:val="24"/>
          <w:szCs w:val="24"/>
          <w:lang w:eastAsia="uk-UA"/>
        </w:rPr>
        <w:t xml:space="preserve"> В.В., відповідно до положень </w:t>
      </w:r>
      <w:hyperlink r:id="rId11" w:anchor="n282" w:tgtFrame="_blank" w:history="1">
        <w:r w:rsidRPr="00085095">
          <w:rPr>
            <w:rFonts w:ascii="Times New Roman" w:eastAsia="Times New Roman" w:hAnsi="Times New Roman" w:cs="Times New Roman"/>
            <w:color w:val="0000FF"/>
            <w:sz w:val="24"/>
            <w:szCs w:val="24"/>
            <w:u w:val="single"/>
            <w:lang w:eastAsia="uk-UA"/>
          </w:rPr>
          <w:t>частини другої</w:t>
        </w:r>
      </w:hyperlink>
      <w:r w:rsidRPr="00085095">
        <w:rPr>
          <w:rFonts w:ascii="Times New Roman" w:eastAsia="Times New Roman" w:hAnsi="Times New Roman" w:cs="Times New Roman"/>
          <w:color w:val="000000"/>
          <w:sz w:val="24"/>
          <w:szCs w:val="24"/>
          <w:lang w:eastAsia="uk-UA"/>
        </w:rPr>
        <w:t xml:space="preserve"> статті 26 Закону при примусовому виконанні ухваленого на її користь судового рішення, яким зобов’язано </w:t>
      </w:r>
      <w:r w:rsidRPr="00085095">
        <w:rPr>
          <w:rFonts w:ascii="Times New Roman" w:eastAsia="Times New Roman" w:hAnsi="Times New Roman" w:cs="Times New Roman"/>
          <w:color w:val="000000"/>
          <w:sz w:val="24"/>
          <w:szCs w:val="24"/>
          <w:lang w:eastAsia="uk-UA"/>
        </w:rPr>
        <w:lastRenderedPageBreak/>
        <w:t xml:space="preserve">державний орган дати відповідь на письмовий запит про надання інформації, вона мала сплатити авансовий внесок у розмірі двох мінімальних розмірів заробітної плати. </w:t>
      </w:r>
      <w:proofErr w:type="spellStart"/>
      <w:r w:rsidRPr="00085095">
        <w:rPr>
          <w:rFonts w:ascii="Times New Roman" w:eastAsia="Times New Roman" w:hAnsi="Times New Roman" w:cs="Times New Roman"/>
          <w:color w:val="000000"/>
          <w:sz w:val="24"/>
          <w:szCs w:val="24"/>
          <w:lang w:eastAsia="uk-UA"/>
        </w:rPr>
        <w:t>Хліпальська</w:t>
      </w:r>
      <w:proofErr w:type="spellEnd"/>
      <w:r w:rsidRPr="00085095">
        <w:rPr>
          <w:rFonts w:ascii="Times New Roman" w:eastAsia="Times New Roman" w:hAnsi="Times New Roman" w:cs="Times New Roman"/>
          <w:color w:val="000000"/>
          <w:sz w:val="24"/>
          <w:szCs w:val="24"/>
          <w:lang w:eastAsia="uk-UA"/>
        </w:rPr>
        <w:t xml:space="preserve"> В.В. стверджує, що </w:t>
      </w:r>
      <w:proofErr w:type="spellStart"/>
      <w:r w:rsidRPr="00085095">
        <w:rPr>
          <w:rFonts w:ascii="Times New Roman" w:eastAsia="Times New Roman" w:hAnsi="Times New Roman" w:cs="Times New Roman"/>
          <w:color w:val="000000"/>
          <w:sz w:val="24"/>
          <w:szCs w:val="24"/>
          <w:lang w:eastAsia="uk-UA"/>
        </w:rPr>
        <w:t>„через</w:t>
      </w:r>
      <w:proofErr w:type="spellEnd"/>
      <w:r w:rsidRPr="00085095">
        <w:rPr>
          <w:rFonts w:ascii="Times New Roman" w:eastAsia="Times New Roman" w:hAnsi="Times New Roman" w:cs="Times New Roman"/>
          <w:color w:val="000000"/>
          <w:sz w:val="24"/>
          <w:szCs w:val="24"/>
          <w:lang w:eastAsia="uk-UA"/>
        </w:rPr>
        <w:t xml:space="preserve"> свій незадовільний майновий стан так і не змогла реалізувати свого права на примусове виконання судового </w:t>
      </w:r>
      <w:proofErr w:type="spellStart"/>
      <w:r w:rsidRPr="00085095">
        <w:rPr>
          <w:rFonts w:ascii="Times New Roman" w:eastAsia="Times New Roman" w:hAnsi="Times New Roman" w:cs="Times New Roman"/>
          <w:color w:val="000000"/>
          <w:sz w:val="24"/>
          <w:szCs w:val="24"/>
          <w:lang w:eastAsia="uk-UA"/>
        </w:rPr>
        <w:t>рішення“</w:t>
      </w:r>
      <w:proofErr w:type="spellEnd"/>
      <w:r w:rsidRPr="00085095">
        <w:rPr>
          <w:rFonts w:ascii="Times New Roman" w:eastAsia="Times New Roman" w:hAnsi="Times New Roman" w:cs="Times New Roman"/>
          <w:color w:val="000000"/>
          <w:sz w:val="24"/>
          <w:szCs w:val="24"/>
          <w:lang w:eastAsia="uk-UA"/>
        </w:rPr>
        <w:t xml:space="preserve">. На підставі положень частини другої статті 26 Закону державний виконавець </w:t>
      </w:r>
      <w:proofErr w:type="spellStart"/>
      <w:r w:rsidRPr="00085095">
        <w:rPr>
          <w:rFonts w:ascii="Times New Roman" w:eastAsia="Times New Roman" w:hAnsi="Times New Roman" w:cs="Times New Roman"/>
          <w:color w:val="000000"/>
          <w:sz w:val="24"/>
          <w:szCs w:val="24"/>
          <w:lang w:eastAsia="uk-UA"/>
        </w:rPr>
        <w:t>„відмовив</w:t>
      </w:r>
      <w:proofErr w:type="spellEnd"/>
      <w:r w:rsidRPr="00085095">
        <w:rPr>
          <w:rFonts w:ascii="Times New Roman" w:eastAsia="Times New Roman" w:hAnsi="Times New Roman" w:cs="Times New Roman"/>
          <w:color w:val="000000"/>
          <w:sz w:val="24"/>
          <w:szCs w:val="24"/>
          <w:lang w:eastAsia="uk-UA"/>
        </w:rPr>
        <w:t xml:space="preserve"> у відкритті виконавчого </w:t>
      </w:r>
      <w:proofErr w:type="spellStart"/>
      <w:r w:rsidRPr="00085095">
        <w:rPr>
          <w:rFonts w:ascii="Times New Roman" w:eastAsia="Times New Roman" w:hAnsi="Times New Roman" w:cs="Times New Roman"/>
          <w:color w:val="000000"/>
          <w:sz w:val="24"/>
          <w:szCs w:val="24"/>
          <w:lang w:eastAsia="uk-UA"/>
        </w:rPr>
        <w:t>провадження“</w:t>
      </w:r>
      <w:proofErr w:type="spellEnd"/>
      <w:r w:rsidRPr="00085095">
        <w:rPr>
          <w:rFonts w:ascii="Times New Roman" w:eastAsia="Times New Roman" w:hAnsi="Times New Roman" w:cs="Times New Roman"/>
          <w:color w:val="000000"/>
          <w:sz w:val="24"/>
          <w:szCs w:val="24"/>
          <w:lang w:eastAsia="uk-UA"/>
        </w:rPr>
        <w:t>, а суди всіх інстанцій, до яких вона зверталася, посилаючись на ці самі положення, не визнали такої відмови протиправною та не захистили її прав.</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10" w:name="n12"/>
      <w:bookmarkEnd w:id="10"/>
      <w:r w:rsidRPr="00085095">
        <w:rPr>
          <w:rFonts w:ascii="Times New Roman" w:eastAsia="Times New Roman" w:hAnsi="Times New Roman" w:cs="Times New Roman"/>
          <w:color w:val="000000"/>
          <w:sz w:val="24"/>
          <w:szCs w:val="24"/>
          <w:lang w:eastAsia="uk-UA"/>
        </w:rPr>
        <w:t>Автор клопотання вважає, що положеннями </w:t>
      </w:r>
      <w:hyperlink r:id="rId12" w:anchor="n282" w:tgtFrame="_blank" w:history="1">
        <w:r w:rsidRPr="00085095">
          <w:rPr>
            <w:rFonts w:ascii="Times New Roman" w:eastAsia="Times New Roman" w:hAnsi="Times New Roman" w:cs="Times New Roman"/>
            <w:color w:val="0000FF"/>
            <w:sz w:val="24"/>
            <w:szCs w:val="24"/>
            <w:u w:val="single"/>
            <w:lang w:eastAsia="uk-UA"/>
          </w:rPr>
          <w:t>частини другої</w:t>
        </w:r>
      </w:hyperlink>
      <w:r w:rsidRPr="00085095">
        <w:rPr>
          <w:rFonts w:ascii="Times New Roman" w:eastAsia="Times New Roman" w:hAnsi="Times New Roman" w:cs="Times New Roman"/>
          <w:color w:val="000000"/>
          <w:sz w:val="24"/>
          <w:szCs w:val="24"/>
          <w:lang w:eastAsia="uk-UA"/>
        </w:rPr>
        <w:t xml:space="preserve"> статті 26 Закону встановлено </w:t>
      </w:r>
      <w:proofErr w:type="spellStart"/>
      <w:r w:rsidRPr="00085095">
        <w:rPr>
          <w:rFonts w:ascii="Times New Roman" w:eastAsia="Times New Roman" w:hAnsi="Times New Roman" w:cs="Times New Roman"/>
          <w:color w:val="000000"/>
          <w:sz w:val="24"/>
          <w:szCs w:val="24"/>
          <w:lang w:eastAsia="uk-UA"/>
        </w:rPr>
        <w:t>„нерівні</w:t>
      </w:r>
      <w:proofErr w:type="spellEnd"/>
      <w:r w:rsidRPr="00085095">
        <w:rPr>
          <w:rFonts w:ascii="Times New Roman" w:eastAsia="Times New Roman" w:hAnsi="Times New Roman" w:cs="Times New Roman"/>
          <w:color w:val="000000"/>
          <w:sz w:val="24"/>
          <w:szCs w:val="24"/>
          <w:lang w:eastAsia="uk-UA"/>
        </w:rPr>
        <w:t xml:space="preserve"> умови відкриття виконавчого провадження: сприятливі для державних органів (не сплачують авансового внеску) і обтяжливі для звичайного громадянина (за винятком окремих пільгових категорій осіб)“.</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11" w:name="n13"/>
      <w:bookmarkEnd w:id="11"/>
      <w:proofErr w:type="spellStart"/>
      <w:r w:rsidRPr="00085095">
        <w:rPr>
          <w:rFonts w:ascii="Times New Roman" w:eastAsia="Times New Roman" w:hAnsi="Times New Roman" w:cs="Times New Roman"/>
          <w:color w:val="000000"/>
          <w:sz w:val="24"/>
          <w:szCs w:val="24"/>
          <w:lang w:eastAsia="uk-UA"/>
        </w:rPr>
        <w:t>Хліпальська</w:t>
      </w:r>
      <w:proofErr w:type="spellEnd"/>
      <w:r w:rsidRPr="00085095">
        <w:rPr>
          <w:rFonts w:ascii="Times New Roman" w:eastAsia="Times New Roman" w:hAnsi="Times New Roman" w:cs="Times New Roman"/>
          <w:color w:val="000000"/>
          <w:sz w:val="24"/>
          <w:szCs w:val="24"/>
          <w:lang w:eastAsia="uk-UA"/>
        </w:rPr>
        <w:t xml:space="preserve"> В.В. зазначає, що </w:t>
      </w:r>
      <w:proofErr w:type="spellStart"/>
      <w:r w:rsidRPr="00085095">
        <w:rPr>
          <w:rFonts w:ascii="Times New Roman" w:eastAsia="Times New Roman" w:hAnsi="Times New Roman" w:cs="Times New Roman"/>
          <w:color w:val="000000"/>
          <w:sz w:val="24"/>
          <w:szCs w:val="24"/>
          <w:lang w:eastAsia="uk-UA"/>
        </w:rPr>
        <w:t>„процес</w:t>
      </w:r>
      <w:proofErr w:type="spellEnd"/>
      <w:r w:rsidRPr="00085095">
        <w:rPr>
          <w:rFonts w:ascii="Times New Roman" w:eastAsia="Times New Roman" w:hAnsi="Times New Roman" w:cs="Times New Roman"/>
          <w:color w:val="000000"/>
          <w:sz w:val="24"/>
          <w:szCs w:val="24"/>
          <w:lang w:eastAsia="uk-UA"/>
        </w:rPr>
        <w:t xml:space="preserve"> відновлення порушеного права громадянина повинен забезпечуватися </w:t>
      </w:r>
      <w:proofErr w:type="spellStart"/>
      <w:r w:rsidRPr="00085095">
        <w:rPr>
          <w:rFonts w:ascii="Times New Roman" w:eastAsia="Times New Roman" w:hAnsi="Times New Roman" w:cs="Times New Roman"/>
          <w:color w:val="000000"/>
          <w:sz w:val="24"/>
          <w:szCs w:val="24"/>
          <w:lang w:eastAsia="uk-UA"/>
        </w:rPr>
        <w:t>державою“</w:t>
      </w:r>
      <w:proofErr w:type="spellEnd"/>
      <w:r w:rsidRPr="00085095">
        <w:rPr>
          <w:rFonts w:ascii="Times New Roman" w:eastAsia="Times New Roman" w:hAnsi="Times New Roman" w:cs="Times New Roman"/>
          <w:color w:val="000000"/>
          <w:sz w:val="24"/>
          <w:szCs w:val="24"/>
          <w:lang w:eastAsia="uk-UA"/>
        </w:rPr>
        <w:t xml:space="preserve">, особливо у випадку, </w:t>
      </w:r>
      <w:proofErr w:type="spellStart"/>
      <w:r w:rsidRPr="00085095">
        <w:rPr>
          <w:rFonts w:ascii="Times New Roman" w:eastAsia="Times New Roman" w:hAnsi="Times New Roman" w:cs="Times New Roman"/>
          <w:color w:val="000000"/>
          <w:sz w:val="24"/>
          <w:szCs w:val="24"/>
          <w:lang w:eastAsia="uk-UA"/>
        </w:rPr>
        <w:t>„коли</w:t>
      </w:r>
      <w:proofErr w:type="spellEnd"/>
      <w:r w:rsidRPr="00085095">
        <w:rPr>
          <w:rFonts w:ascii="Times New Roman" w:eastAsia="Times New Roman" w:hAnsi="Times New Roman" w:cs="Times New Roman"/>
          <w:color w:val="000000"/>
          <w:sz w:val="24"/>
          <w:szCs w:val="24"/>
          <w:lang w:eastAsia="uk-UA"/>
        </w:rPr>
        <w:t xml:space="preserve"> боржником, який не виконав судового рішення, є державний орган, а </w:t>
      </w:r>
      <w:proofErr w:type="spellStart"/>
      <w:r w:rsidRPr="00085095">
        <w:rPr>
          <w:rFonts w:ascii="Times New Roman" w:eastAsia="Times New Roman" w:hAnsi="Times New Roman" w:cs="Times New Roman"/>
          <w:color w:val="000000"/>
          <w:sz w:val="24"/>
          <w:szCs w:val="24"/>
          <w:lang w:eastAsia="uk-UA"/>
        </w:rPr>
        <w:t>стягувачем</w:t>
      </w:r>
      <w:proofErr w:type="spellEnd"/>
      <w:r w:rsidRPr="00085095">
        <w:rPr>
          <w:rFonts w:ascii="Times New Roman" w:eastAsia="Times New Roman" w:hAnsi="Times New Roman" w:cs="Times New Roman"/>
          <w:color w:val="000000"/>
          <w:sz w:val="24"/>
          <w:szCs w:val="24"/>
          <w:lang w:eastAsia="uk-UA"/>
        </w:rPr>
        <w:t xml:space="preserve">, чиї права порушено, - малозабезпечена </w:t>
      </w:r>
      <w:proofErr w:type="spellStart"/>
      <w:r w:rsidRPr="00085095">
        <w:rPr>
          <w:rFonts w:ascii="Times New Roman" w:eastAsia="Times New Roman" w:hAnsi="Times New Roman" w:cs="Times New Roman"/>
          <w:color w:val="000000"/>
          <w:sz w:val="24"/>
          <w:szCs w:val="24"/>
          <w:lang w:eastAsia="uk-UA"/>
        </w:rPr>
        <w:t>особа“</w:t>
      </w:r>
      <w:proofErr w:type="spellEnd"/>
      <w:r w:rsidRPr="00085095">
        <w:rPr>
          <w:rFonts w:ascii="Times New Roman" w:eastAsia="Times New Roman" w:hAnsi="Times New Roman" w:cs="Times New Roman"/>
          <w:color w:val="000000"/>
          <w:sz w:val="24"/>
          <w:szCs w:val="24"/>
          <w:lang w:eastAsia="uk-UA"/>
        </w:rPr>
        <w:t>.</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12" w:name="n14"/>
      <w:bookmarkEnd w:id="12"/>
      <w:r w:rsidRPr="00085095">
        <w:rPr>
          <w:rFonts w:ascii="Times New Roman" w:eastAsia="Times New Roman" w:hAnsi="Times New Roman" w:cs="Times New Roman"/>
          <w:color w:val="000000"/>
          <w:sz w:val="24"/>
          <w:szCs w:val="24"/>
          <w:lang w:eastAsia="uk-UA"/>
        </w:rPr>
        <w:t>Автор клопотання вважає, що внаслідок застосування положень </w:t>
      </w:r>
      <w:hyperlink r:id="rId13" w:anchor="n282" w:tgtFrame="_blank" w:history="1">
        <w:r w:rsidRPr="00085095">
          <w:rPr>
            <w:rFonts w:ascii="Times New Roman" w:eastAsia="Times New Roman" w:hAnsi="Times New Roman" w:cs="Times New Roman"/>
            <w:color w:val="0000FF"/>
            <w:sz w:val="24"/>
            <w:szCs w:val="24"/>
            <w:u w:val="single"/>
            <w:lang w:eastAsia="uk-UA"/>
          </w:rPr>
          <w:t>частини другої</w:t>
        </w:r>
      </w:hyperlink>
      <w:r w:rsidRPr="00085095">
        <w:rPr>
          <w:rFonts w:ascii="Times New Roman" w:eastAsia="Times New Roman" w:hAnsi="Times New Roman" w:cs="Times New Roman"/>
          <w:color w:val="000000"/>
          <w:sz w:val="24"/>
          <w:szCs w:val="24"/>
          <w:lang w:eastAsia="uk-UA"/>
        </w:rPr>
        <w:t xml:space="preserve"> статті 26 Закону в остаточному судовому рішенні у його справі - ухвалі Верховного Суду від 4 липня 2018 року - зазнали порушення права </w:t>
      </w:r>
      <w:proofErr w:type="spellStart"/>
      <w:r w:rsidRPr="00085095">
        <w:rPr>
          <w:rFonts w:ascii="Times New Roman" w:eastAsia="Times New Roman" w:hAnsi="Times New Roman" w:cs="Times New Roman"/>
          <w:color w:val="000000"/>
          <w:sz w:val="24"/>
          <w:szCs w:val="24"/>
          <w:lang w:eastAsia="uk-UA"/>
        </w:rPr>
        <w:t>„на</w:t>
      </w:r>
      <w:proofErr w:type="spellEnd"/>
      <w:r w:rsidRPr="00085095">
        <w:rPr>
          <w:rFonts w:ascii="Times New Roman" w:eastAsia="Times New Roman" w:hAnsi="Times New Roman" w:cs="Times New Roman"/>
          <w:color w:val="000000"/>
          <w:sz w:val="24"/>
          <w:szCs w:val="24"/>
          <w:lang w:eastAsia="uk-UA"/>
        </w:rPr>
        <w:t xml:space="preserve"> примусове виконання остаточного судового рішення, винесеного на його користь національними судами </w:t>
      </w:r>
      <w:proofErr w:type="spellStart"/>
      <w:r w:rsidRPr="00085095">
        <w:rPr>
          <w:rFonts w:ascii="Times New Roman" w:eastAsia="Times New Roman" w:hAnsi="Times New Roman" w:cs="Times New Roman"/>
          <w:color w:val="000000"/>
          <w:sz w:val="24"/>
          <w:szCs w:val="24"/>
          <w:lang w:eastAsia="uk-UA"/>
        </w:rPr>
        <w:t>України“</w:t>
      </w:r>
      <w:proofErr w:type="spellEnd"/>
      <w:r w:rsidRPr="00085095">
        <w:rPr>
          <w:rFonts w:ascii="Times New Roman" w:eastAsia="Times New Roman" w:hAnsi="Times New Roman" w:cs="Times New Roman"/>
          <w:color w:val="000000"/>
          <w:sz w:val="24"/>
          <w:szCs w:val="24"/>
          <w:lang w:eastAsia="uk-UA"/>
        </w:rPr>
        <w:t xml:space="preserve"> і </w:t>
      </w:r>
      <w:proofErr w:type="spellStart"/>
      <w:r w:rsidRPr="00085095">
        <w:rPr>
          <w:rFonts w:ascii="Times New Roman" w:eastAsia="Times New Roman" w:hAnsi="Times New Roman" w:cs="Times New Roman"/>
          <w:color w:val="000000"/>
          <w:sz w:val="24"/>
          <w:szCs w:val="24"/>
          <w:lang w:eastAsia="uk-UA"/>
        </w:rPr>
        <w:t>„на</w:t>
      </w:r>
      <w:proofErr w:type="spellEnd"/>
      <w:r w:rsidRPr="00085095">
        <w:rPr>
          <w:rFonts w:ascii="Times New Roman" w:eastAsia="Times New Roman" w:hAnsi="Times New Roman" w:cs="Times New Roman"/>
          <w:color w:val="000000"/>
          <w:sz w:val="24"/>
          <w:szCs w:val="24"/>
          <w:lang w:eastAsia="uk-UA"/>
        </w:rPr>
        <w:t xml:space="preserve"> недопущення дискримінації за майновим </w:t>
      </w:r>
      <w:proofErr w:type="spellStart"/>
      <w:r w:rsidRPr="00085095">
        <w:rPr>
          <w:rFonts w:ascii="Times New Roman" w:eastAsia="Times New Roman" w:hAnsi="Times New Roman" w:cs="Times New Roman"/>
          <w:color w:val="000000"/>
          <w:sz w:val="24"/>
          <w:szCs w:val="24"/>
          <w:lang w:eastAsia="uk-UA"/>
        </w:rPr>
        <w:t>станом“</w:t>
      </w:r>
      <w:proofErr w:type="spellEnd"/>
      <w:r w:rsidRPr="00085095">
        <w:rPr>
          <w:rFonts w:ascii="Times New Roman" w:eastAsia="Times New Roman" w:hAnsi="Times New Roman" w:cs="Times New Roman"/>
          <w:color w:val="000000"/>
          <w:sz w:val="24"/>
          <w:szCs w:val="24"/>
          <w:lang w:eastAsia="uk-UA"/>
        </w:rPr>
        <w:t>, тому ці положення слід перевірити на відповідність </w:t>
      </w:r>
      <w:hyperlink r:id="rId14" w:anchor="n4178" w:tgtFrame="_blank" w:history="1">
        <w:r w:rsidRPr="00085095">
          <w:rPr>
            <w:rFonts w:ascii="Times New Roman" w:eastAsia="Times New Roman" w:hAnsi="Times New Roman" w:cs="Times New Roman"/>
            <w:color w:val="0000FF"/>
            <w:sz w:val="24"/>
            <w:szCs w:val="24"/>
            <w:u w:val="single"/>
            <w:lang w:eastAsia="uk-UA"/>
          </w:rPr>
          <w:t>статті 3</w:t>
        </w:r>
      </w:hyperlink>
      <w:r w:rsidRPr="00085095">
        <w:rPr>
          <w:rFonts w:ascii="Times New Roman" w:eastAsia="Times New Roman" w:hAnsi="Times New Roman" w:cs="Times New Roman"/>
          <w:color w:val="000000"/>
          <w:sz w:val="24"/>
          <w:szCs w:val="24"/>
          <w:lang w:eastAsia="uk-UA"/>
        </w:rPr>
        <w:t>, </w:t>
      </w:r>
      <w:hyperlink r:id="rId15" w:anchor="n4192" w:tgtFrame="_blank" w:history="1">
        <w:r w:rsidRPr="00085095">
          <w:rPr>
            <w:rFonts w:ascii="Times New Roman" w:eastAsia="Times New Roman" w:hAnsi="Times New Roman" w:cs="Times New Roman"/>
            <w:color w:val="0000FF"/>
            <w:sz w:val="24"/>
            <w:szCs w:val="24"/>
            <w:u w:val="single"/>
            <w:lang w:eastAsia="uk-UA"/>
          </w:rPr>
          <w:t>частині другій статті 8</w:t>
        </w:r>
      </w:hyperlink>
      <w:r w:rsidRPr="00085095">
        <w:rPr>
          <w:rFonts w:ascii="Times New Roman" w:eastAsia="Times New Roman" w:hAnsi="Times New Roman" w:cs="Times New Roman"/>
          <w:color w:val="000000"/>
          <w:sz w:val="24"/>
          <w:szCs w:val="24"/>
          <w:lang w:eastAsia="uk-UA"/>
        </w:rPr>
        <w:t>, </w:t>
      </w:r>
      <w:hyperlink r:id="rId16" w:anchor="n4224" w:tgtFrame="_blank" w:history="1">
        <w:r w:rsidRPr="00085095">
          <w:rPr>
            <w:rFonts w:ascii="Times New Roman" w:eastAsia="Times New Roman" w:hAnsi="Times New Roman" w:cs="Times New Roman"/>
            <w:color w:val="0000FF"/>
            <w:sz w:val="24"/>
            <w:szCs w:val="24"/>
            <w:u w:val="single"/>
            <w:lang w:eastAsia="uk-UA"/>
          </w:rPr>
          <w:t>частині другій статті 19</w:t>
        </w:r>
      </w:hyperlink>
      <w:r w:rsidRPr="00085095">
        <w:rPr>
          <w:rFonts w:ascii="Times New Roman" w:eastAsia="Times New Roman" w:hAnsi="Times New Roman" w:cs="Times New Roman"/>
          <w:color w:val="000000"/>
          <w:sz w:val="24"/>
          <w:szCs w:val="24"/>
          <w:lang w:eastAsia="uk-UA"/>
        </w:rPr>
        <w:t>, </w:t>
      </w:r>
      <w:hyperlink r:id="rId17" w:anchor="n4240" w:tgtFrame="_blank" w:history="1">
        <w:r w:rsidRPr="00085095">
          <w:rPr>
            <w:rFonts w:ascii="Times New Roman" w:eastAsia="Times New Roman" w:hAnsi="Times New Roman" w:cs="Times New Roman"/>
            <w:color w:val="0000FF"/>
            <w:sz w:val="24"/>
            <w:szCs w:val="24"/>
            <w:u w:val="single"/>
            <w:lang w:eastAsia="uk-UA"/>
          </w:rPr>
          <w:t>частині другій статті 24</w:t>
        </w:r>
      </w:hyperlink>
      <w:r w:rsidRPr="00085095">
        <w:rPr>
          <w:rFonts w:ascii="Times New Roman" w:eastAsia="Times New Roman" w:hAnsi="Times New Roman" w:cs="Times New Roman"/>
          <w:color w:val="000000"/>
          <w:sz w:val="24"/>
          <w:szCs w:val="24"/>
          <w:lang w:eastAsia="uk-UA"/>
        </w:rPr>
        <w:t>, </w:t>
      </w:r>
      <w:hyperlink r:id="rId18" w:anchor="n4323" w:tgtFrame="_blank" w:history="1">
        <w:r w:rsidRPr="00085095">
          <w:rPr>
            <w:rFonts w:ascii="Times New Roman" w:eastAsia="Times New Roman" w:hAnsi="Times New Roman" w:cs="Times New Roman"/>
            <w:color w:val="0000FF"/>
            <w:sz w:val="24"/>
            <w:szCs w:val="24"/>
            <w:u w:val="single"/>
            <w:lang w:eastAsia="uk-UA"/>
          </w:rPr>
          <w:t>статтям 48</w:t>
        </w:r>
      </w:hyperlink>
      <w:r w:rsidRPr="00085095">
        <w:rPr>
          <w:rFonts w:ascii="Times New Roman" w:eastAsia="Times New Roman" w:hAnsi="Times New Roman" w:cs="Times New Roman"/>
          <w:color w:val="000000"/>
          <w:sz w:val="24"/>
          <w:szCs w:val="24"/>
          <w:lang w:eastAsia="uk-UA"/>
        </w:rPr>
        <w:t>, </w:t>
      </w:r>
      <w:hyperlink r:id="rId19" w:anchor="n4355" w:tgtFrame="_blank" w:history="1">
        <w:r w:rsidRPr="00085095">
          <w:rPr>
            <w:rFonts w:ascii="Times New Roman" w:eastAsia="Times New Roman" w:hAnsi="Times New Roman" w:cs="Times New Roman"/>
            <w:color w:val="0000FF"/>
            <w:sz w:val="24"/>
            <w:szCs w:val="24"/>
            <w:u w:val="single"/>
            <w:lang w:eastAsia="uk-UA"/>
          </w:rPr>
          <w:t>56</w:t>
        </w:r>
      </w:hyperlink>
      <w:r w:rsidRPr="00085095">
        <w:rPr>
          <w:rFonts w:ascii="Times New Roman" w:eastAsia="Times New Roman" w:hAnsi="Times New Roman" w:cs="Times New Roman"/>
          <w:color w:val="000000"/>
          <w:sz w:val="24"/>
          <w:szCs w:val="24"/>
          <w:lang w:eastAsia="uk-UA"/>
        </w:rPr>
        <w:t>, </w:t>
      </w:r>
      <w:hyperlink r:id="rId20" w:anchor="n5253" w:tgtFrame="_blank" w:history="1">
        <w:r w:rsidRPr="00085095">
          <w:rPr>
            <w:rFonts w:ascii="Times New Roman" w:eastAsia="Times New Roman" w:hAnsi="Times New Roman" w:cs="Times New Roman"/>
            <w:color w:val="0000FF"/>
            <w:sz w:val="24"/>
            <w:szCs w:val="24"/>
            <w:u w:val="single"/>
            <w:lang w:eastAsia="uk-UA"/>
          </w:rPr>
          <w:t>частинам першій</w:t>
        </w:r>
      </w:hyperlink>
      <w:r w:rsidRPr="00085095">
        <w:rPr>
          <w:rFonts w:ascii="Times New Roman" w:eastAsia="Times New Roman" w:hAnsi="Times New Roman" w:cs="Times New Roman"/>
          <w:color w:val="000000"/>
          <w:sz w:val="24"/>
          <w:szCs w:val="24"/>
          <w:lang w:eastAsia="uk-UA"/>
        </w:rPr>
        <w:t>, </w:t>
      </w:r>
      <w:hyperlink r:id="rId21" w:anchor="n5254" w:tgtFrame="_blank" w:history="1">
        <w:r w:rsidRPr="00085095">
          <w:rPr>
            <w:rFonts w:ascii="Times New Roman" w:eastAsia="Times New Roman" w:hAnsi="Times New Roman" w:cs="Times New Roman"/>
            <w:color w:val="0000FF"/>
            <w:sz w:val="24"/>
            <w:szCs w:val="24"/>
            <w:u w:val="single"/>
            <w:lang w:eastAsia="uk-UA"/>
          </w:rPr>
          <w:t>другій статті 129</w:t>
        </w:r>
      </w:hyperlink>
      <w:hyperlink r:id="rId22" w:anchor="n5254" w:tgtFrame="_blank" w:history="1">
        <w:r w:rsidRPr="00085095">
          <w:rPr>
            <w:rFonts w:ascii="Times New Roman" w:eastAsia="Times New Roman" w:hAnsi="Times New Roman" w:cs="Times New Roman"/>
            <w:b/>
            <w:bCs/>
            <w:color w:val="0000FF"/>
            <w:sz w:val="2"/>
            <w:u w:val="single"/>
            <w:vertAlign w:val="superscript"/>
            <w:lang w:eastAsia="uk-UA"/>
          </w:rPr>
          <w:t>-</w:t>
        </w:r>
        <w:r w:rsidRPr="00085095">
          <w:rPr>
            <w:rFonts w:ascii="Times New Roman" w:eastAsia="Times New Roman" w:hAnsi="Times New Roman" w:cs="Times New Roman"/>
            <w:b/>
            <w:bCs/>
            <w:color w:val="0000FF"/>
            <w:sz w:val="16"/>
            <w:u w:val="single"/>
            <w:vertAlign w:val="superscript"/>
            <w:lang w:eastAsia="uk-UA"/>
          </w:rPr>
          <w:t>1</w:t>
        </w:r>
      </w:hyperlink>
      <w:r w:rsidRPr="00085095">
        <w:rPr>
          <w:rFonts w:ascii="Times New Roman" w:eastAsia="Times New Roman" w:hAnsi="Times New Roman" w:cs="Times New Roman"/>
          <w:color w:val="000000"/>
          <w:sz w:val="24"/>
          <w:szCs w:val="24"/>
          <w:lang w:eastAsia="uk-UA"/>
        </w:rPr>
        <w:t> Конституції України.</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13" w:name="n15"/>
      <w:bookmarkEnd w:id="13"/>
      <w:r w:rsidRPr="00085095">
        <w:rPr>
          <w:rFonts w:ascii="Times New Roman" w:eastAsia="Times New Roman" w:hAnsi="Times New Roman" w:cs="Times New Roman"/>
          <w:color w:val="000000"/>
          <w:sz w:val="24"/>
          <w:szCs w:val="24"/>
          <w:lang w:eastAsia="uk-UA"/>
        </w:rPr>
        <w:t>До конституційної скарги долучено копії судових рішень у справі суб’єкта права на конституційну скаргу, а саме рішення Львівського окружного адміністративного суду від 7 березня 2018 року, постанови Львівського апеляційного адміністративного суду від 30 травня 2018 року, ухвали Верховного Суду від 4 липня 2018 року.</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14" w:name="n16"/>
      <w:bookmarkEnd w:id="14"/>
      <w:r w:rsidRPr="00085095">
        <w:rPr>
          <w:rFonts w:ascii="Times New Roman" w:eastAsia="Times New Roman" w:hAnsi="Times New Roman" w:cs="Times New Roman"/>
          <w:color w:val="000000"/>
          <w:sz w:val="24"/>
          <w:szCs w:val="24"/>
          <w:lang w:eastAsia="uk-UA"/>
        </w:rPr>
        <w:t>2. Вирішуючи порушені у конституційній скарзі питання, Конституційний Суд України виходить з такого.</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15" w:name="n17"/>
      <w:bookmarkEnd w:id="15"/>
      <w:r w:rsidRPr="00085095">
        <w:rPr>
          <w:rFonts w:ascii="Times New Roman" w:eastAsia="Times New Roman" w:hAnsi="Times New Roman" w:cs="Times New Roman"/>
          <w:color w:val="000000"/>
          <w:sz w:val="24"/>
          <w:szCs w:val="24"/>
          <w:lang w:eastAsia="uk-UA"/>
        </w:rPr>
        <w:t>2.1. Відповідно до Конституції України права і свободи людини та їх гарантії визначають зміст і спрямованість діяльності держави; держава відповідає перед людиною за свою діяльність; утвердження і забезпечення прав і свобод людини є головним обов’язком держави (</w:t>
      </w:r>
      <w:hyperlink r:id="rId23" w:anchor="n4179" w:tgtFrame="_blank" w:history="1">
        <w:r w:rsidRPr="00085095">
          <w:rPr>
            <w:rFonts w:ascii="Times New Roman" w:eastAsia="Times New Roman" w:hAnsi="Times New Roman" w:cs="Times New Roman"/>
            <w:color w:val="0000FF"/>
            <w:sz w:val="24"/>
            <w:szCs w:val="24"/>
            <w:u w:val="single"/>
            <w:lang w:eastAsia="uk-UA"/>
          </w:rPr>
          <w:t>частина друга</w:t>
        </w:r>
      </w:hyperlink>
      <w:r w:rsidRPr="00085095">
        <w:rPr>
          <w:rFonts w:ascii="Times New Roman" w:eastAsia="Times New Roman" w:hAnsi="Times New Roman" w:cs="Times New Roman"/>
          <w:color w:val="000000"/>
          <w:sz w:val="24"/>
          <w:szCs w:val="24"/>
          <w:lang w:eastAsia="uk-UA"/>
        </w:rPr>
        <w:t> статті 3); в Україні визнається і діє принцип верховенства права (</w:t>
      </w:r>
      <w:hyperlink r:id="rId24" w:anchor="n4191" w:tgtFrame="_blank" w:history="1">
        <w:r w:rsidRPr="00085095">
          <w:rPr>
            <w:rFonts w:ascii="Times New Roman" w:eastAsia="Times New Roman" w:hAnsi="Times New Roman" w:cs="Times New Roman"/>
            <w:color w:val="0000FF"/>
            <w:sz w:val="24"/>
            <w:szCs w:val="24"/>
            <w:u w:val="single"/>
            <w:lang w:eastAsia="uk-UA"/>
          </w:rPr>
          <w:t>частина перша</w:t>
        </w:r>
      </w:hyperlink>
      <w:r w:rsidRPr="00085095">
        <w:rPr>
          <w:rFonts w:ascii="Times New Roman" w:eastAsia="Times New Roman" w:hAnsi="Times New Roman" w:cs="Times New Roman"/>
          <w:color w:val="000000"/>
          <w:sz w:val="24"/>
          <w:szCs w:val="24"/>
          <w:lang w:eastAsia="uk-UA"/>
        </w:rPr>
        <w:t> статті 8); права і свободи людини і громадянина захищаються судом; кожному гарантується право на оскарження в суді рішень, дій чи бездіяльності органів державної влади, органів місцевого самоврядування, посадових і службових осіб (</w:t>
      </w:r>
      <w:hyperlink r:id="rId25" w:anchor="n4348" w:tgtFrame="_blank" w:history="1">
        <w:r w:rsidRPr="00085095">
          <w:rPr>
            <w:rFonts w:ascii="Times New Roman" w:eastAsia="Times New Roman" w:hAnsi="Times New Roman" w:cs="Times New Roman"/>
            <w:color w:val="0000FF"/>
            <w:sz w:val="24"/>
            <w:szCs w:val="24"/>
            <w:u w:val="single"/>
            <w:lang w:eastAsia="uk-UA"/>
          </w:rPr>
          <w:t>частини перша</w:t>
        </w:r>
      </w:hyperlink>
      <w:r w:rsidRPr="00085095">
        <w:rPr>
          <w:rFonts w:ascii="Times New Roman" w:eastAsia="Times New Roman" w:hAnsi="Times New Roman" w:cs="Times New Roman"/>
          <w:color w:val="000000"/>
          <w:sz w:val="24"/>
          <w:szCs w:val="24"/>
          <w:lang w:eastAsia="uk-UA"/>
        </w:rPr>
        <w:t>, </w:t>
      </w:r>
      <w:hyperlink r:id="rId26" w:anchor="n4350" w:tgtFrame="_blank" w:history="1">
        <w:r w:rsidRPr="00085095">
          <w:rPr>
            <w:rFonts w:ascii="Times New Roman" w:eastAsia="Times New Roman" w:hAnsi="Times New Roman" w:cs="Times New Roman"/>
            <w:color w:val="0000FF"/>
            <w:sz w:val="24"/>
            <w:szCs w:val="24"/>
            <w:u w:val="single"/>
            <w:lang w:eastAsia="uk-UA"/>
          </w:rPr>
          <w:t>друга статті 55</w:t>
        </w:r>
      </w:hyperlink>
      <w:r w:rsidRPr="00085095">
        <w:rPr>
          <w:rFonts w:ascii="Times New Roman" w:eastAsia="Times New Roman" w:hAnsi="Times New Roman" w:cs="Times New Roman"/>
          <w:color w:val="000000"/>
          <w:sz w:val="24"/>
          <w:szCs w:val="24"/>
          <w:lang w:eastAsia="uk-UA"/>
        </w:rPr>
        <w:t>); обов’язковість судового рішення є однією з основних засад судочинства (</w:t>
      </w:r>
      <w:hyperlink r:id="rId27" w:anchor="n5207" w:tgtFrame="_blank" w:history="1">
        <w:r w:rsidRPr="00085095">
          <w:rPr>
            <w:rFonts w:ascii="Times New Roman" w:eastAsia="Times New Roman" w:hAnsi="Times New Roman" w:cs="Times New Roman"/>
            <w:color w:val="0000FF"/>
            <w:sz w:val="24"/>
            <w:szCs w:val="24"/>
            <w:u w:val="single"/>
            <w:lang w:eastAsia="uk-UA"/>
          </w:rPr>
          <w:t>пункт 9 </w:t>
        </w:r>
      </w:hyperlink>
      <w:r w:rsidRPr="00085095">
        <w:rPr>
          <w:rFonts w:ascii="Times New Roman" w:eastAsia="Times New Roman" w:hAnsi="Times New Roman" w:cs="Times New Roman"/>
          <w:color w:val="000000"/>
          <w:sz w:val="24"/>
          <w:szCs w:val="24"/>
          <w:lang w:eastAsia="uk-UA"/>
        </w:rPr>
        <w:t>частини другої статті 129); суд ухвалює рішення іменем України, судове рішення є обов’язковим до виконання; держава забезпечує виконання судового рішення у визначеному законом порядку (</w:t>
      </w:r>
      <w:hyperlink r:id="rId28" w:anchor="n5253" w:tgtFrame="_blank" w:history="1">
        <w:r w:rsidRPr="00085095">
          <w:rPr>
            <w:rFonts w:ascii="Times New Roman" w:eastAsia="Times New Roman" w:hAnsi="Times New Roman" w:cs="Times New Roman"/>
            <w:color w:val="0000FF"/>
            <w:sz w:val="24"/>
            <w:szCs w:val="24"/>
            <w:u w:val="single"/>
            <w:lang w:eastAsia="uk-UA"/>
          </w:rPr>
          <w:t>частини перша</w:t>
        </w:r>
      </w:hyperlink>
      <w:r w:rsidRPr="00085095">
        <w:rPr>
          <w:rFonts w:ascii="Times New Roman" w:eastAsia="Times New Roman" w:hAnsi="Times New Roman" w:cs="Times New Roman"/>
          <w:color w:val="000000"/>
          <w:sz w:val="24"/>
          <w:szCs w:val="24"/>
          <w:lang w:eastAsia="uk-UA"/>
        </w:rPr>
        <w:t>, </w:t>
      </w:r>
      <w:hyperlink r:id="rId29" w:anchor="n5254" w:tgtFrame="_blank" w:history="1">
        <w:r w:rsidRPr="00085095">
          <w:rPr>
            <w:rFonts w:ascii="Times New Roman" w:eastAsia="Times New Roman" w:hAnsi="Times New Roman" w:cs="Times New Roman"/>
            <w:color w:val="0000FF"/>
            <w:sz w:val="24"/>
            <w:szCs w:val="24"/>
            <w:u w:val="single"/>
            <w:lang w:eastAsia="uk-UA"/>
          </w:rPr>
          <w:t>друга статті 129</w:t>
        </w:r>
      </w:hyperlink>
      <w:hyperlink r:id="rId30" w:anchor="n5254" w:tgtFrame="_blank" w:history="1">
        <w:r w:rsidRPr="00085095">
          <w:rPr>
            <w:rFonts w:ascii="Times New Roman" w:eastAsia="Times New Roman" w:hAnsi="Times New Roman" w:cs="Times New Roman"/>
            <w:b/>
            <w:bCs/>
            <w:color w:val="0000FF"/>
            <w:sz w:val="2"/>
            <w:u w:val="single"/>
            <w:vertAlign w:val="superscript"/>
            <w:lang w:eastAsia="uk-UA"/>
          </w:rPr>
          <w:t>-</w:t>
        </w:r>
        <w:r w:rsidRPr="00085095">
          <w:rPr>
            <w:rFonts w:ascii="Times New Roman" w:eastAsia="Times New Roman" w:hAnsi="Times New Roman" w:cs="Times New Roman"/>
            <w:b/>
            <w:bCs/>
            <w:color w:val="0000FF"/>
            <w:sz w:val="16"/>
            <w:u w:val="single"/>
            <w:vertAlign w:val="superscript"/>
            <w:lang w:eastAsia="uk-UA"/>
          </w:rPr>
          <w:t>1</w:t>
        </w:r>
      </w:hyperlink>
      <w:r w:rsidRPr="00085095">
        <w:rPr>
          <w:rFonts w:ascii="Times New Roman" w:eastAsia="Times New Roman" w:hAnsi="Times New Roman" w:cs="Times New Roman"/>
          <w:color w:val="000000"/>
          <w:sz w:val="24"/>
          <w:szCs w:val="24"/>
          <w:lang w:eastAsia="uk-UA"/>
        </w:rPr>
        <w:t>).</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16" w:name="n18"/>
      <w:bookmarkEnd w:id="16"/>
      <w:r w:rsidRPr="00085095">
        <w:rPr>
          <w:rFonts w:ascii="Times New Roman" w:eastAsia="Times New Roman" w:hAnsi="Times New Roman" w:cs="Times New Roman"/>
          <w:color w:val="000000"/>
          <w:sz w:val="24"/>
          <w:szCs w:val="24"/>
          <w:lang w:eastAsia="uk-UA"/>
        </w:rPr>
        <w:t>Конституційний Суд України послідовно наголошує у своїх рішеннях на зобов’язанні держави забезпечувати конституційні права і свободи:</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17" w:name="n19"/>
      <w:bookmarkEnd w:id="17"/>
      <w:r w:rsidRPr="00085095">
        <w:rPr>
          <w:rFonts w:ascii="Times New Roman" w:eastAsia="Times New Roman" w:hAnsi="Times New Roman" w:cs="Times New Roman"/>
          <w:color w:val="000000"/>
          <w:sz w:val="24"/>
          <w:szCs w:val="24"/>
          <w:lang w:eastAsia="uk-UA"/>
        </w:rPr>
        <w:t xml:space="preserve">- </w:t>
      </w:r>
      <w:proofErr w:type="spellStart"/>
      <w:r w:rsidRPr="00085095">
        <w:rPr>
          <w:rFonts w:ascii="Times New Roman" w:eastAsia="Times New Roman" w:hAnsi="Times New Roman" w:cs="Times New Roman"/>
          <w:color w:val="000000"/>
          <w:sz w:val="24"/>
          <w:szCs w:val="24"/>
          <w:lang w:eastAsia="uk-UA"/>
        </w:rPr>
        <w:t>„конституційні</w:t>
      </w:r>
      <w:proofErr w:type="spellEnd"/>
      <w:r w:rsidRPr="00085095">
        <w:rPr>
          <w:rFonts w:ascii="Times New Roman" w:eastAsia="Times New Roman" w:hAnsi="Times New Roman" w:cs="Times New Roman"/>
          <w:color w:val="000000"/>
          <w:sz w:val="24"/>
          <w:szCs w:val="24"/>
          <w:lang w:eastAsia="uk-UA"/>
        </w:rPr>
        <w:t xml:space="preserve"> права і свободи є фундаментальною основою існування та розвитку Українського народу, а тому держава зобов’язана створювати ефективні організаційно-правові механізми для їх реалізації. Відсутність таких механізмів нівелює сутність конституційних прав і свобод, оскільки призводить до того, що вони стають декларативними, а це є неприпустимим у правовій </w:t>
      </w:r>
      <w:proofErr w:type="spellStart"/>
      <w:r w:rsidRPr="00085095">
        <w:rPr>
          <w:rFonts w:ascii="Times New Roman" w:eastAsia="Times New Roman" w:hAnsi="Times New Roman" w:cs="Times New Roman"/>
          <w:color w:val="000000"/>
          <w:sz w:val="24"/>
          <w:szCs w:val="24"/>
          <w:lang w:eastAsia="uk-UA"/>
        </w:rPr>
        <w:t>державі“</w:t>
      </w:r>
      <w:proofErr w:type="spellEnd"/>
      <w:r w:rsidRPr="00085095">
        <w:rPr>
          <w:rFonts w:ascii="Times New Roman" w:eastAsia="Times New Roman" w:hAnsi="Times New Roman" w:cs="Times New Roman"/>
          <w:color w:val="000000"/>
          <w:sz w:val="24"/>
          <w:szCs w:val="24"/>
          <w:lang w:eastAsia="uk-UA"/>
        </w:rPr>
        <w:t xml:space="preserve"> (</w:t>
      </w:r>
      <w:hyperlink r:id="rId31" w:anchor="n19" w:tgtFrame="_blank" w:history="1">
        <w:r w:rsidRPr="00085095">
          <w:rPr>
            <w:rFonts w:ascii="Times New Roman" w:eastAsia="Times New Roman" w:hAnsi="Times New Roman" w:cs="Times New Roman"/>
            <w:color w:val="0000FF"/>
            <w:sz w:val="24"/>
            <w:szCs w:val="24"/>
            <w:u w:val="single"/>
            <w:lang w:eastAsia="uk-UA"/>
          </w:rPr>
          <w:t>абзац четвертий</w:t>
        </w:r>
      </w:hyperlink>
      <w:r w:rsidRPr="00085095">
        <w:rPr>
          <w:rFonts w:ascii="Times New Roman" w:eastAsia="Times New Roman" w:hAnsi="Times New Roman" w:cs="Times New Roman"/>
          <w:color w:val="000000"/>
          <w:sz w:val="24"/>
          <w:szCs w:val="24"/>
          <w:lang w:eastAsia="uk-UA"/>
        </w:rPr>
        <w:t> підпункту 2.1 пункту 2 мотивувальної частини Рішення від 12 квітня 2012 року № 9-рп/2012);</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18" w:name="n20"/>
      <w:bookmarkEnd w:id="18"/>
      <w:r w:rsidRPr="00085095">
        <w:rPr>
          <w:rFonts w:ascii="Times New Roman" w:eastAsia="Times New Roman" w:hAnsi="Times New Roman" w:cs="Times New Roman"/>
          <w:color w:val="000000"/>
          <w:sz w:val="24"/>
          <w:szCs w:val="24"/>
          <w:lang w:eastAsia="uk-UA"/>
        </w:rPr>
        <w:t xml:space="preserve">- </w:t>
      </w:r>
      <w:proofErr w:type="spellStart"/>
      <w:r w:rsidRPr="00085095">
        <w:rPr>
          <w:rFonts w:ascii="Times New Roman" w:eastAsia="Times New Roman" w:hAnsi="Times New Roman" w:cs="Times New Roman"/>
          <w:color w:val="000000"/>
          <w:sz w:val="24"/>
          <w:szCs w:val="24"/>
          <w:lang w:eastAsia="uk-UA"/>
        </w:rPr>
        <w:t>„держава</w:t>
      </w:r>
      <w:proofErr w:type="spellEnd"/>
      <w:r w:rsidRPr="00085095">
        <w:rPr>
          <w:rFonts w:ascii="Times New Roman" w:eastAsia="Times New Roman" w:hAnsi="Times New Roman" w:cs="Times New Roman"/>
          <w:color w:val="000000"/>
          <w:sz w:val="24"/>
          <w:szCs w:val="24"/>
          <w:lang w:eastAsia="uk-UA"/>
        </w:rPr>
        <w:t>, виконуючи свій головний обов’язок - утвердження і забезпечення прав і свобод людини (</w:t>
      </w:r>
      <w:hyperlink r:id="rId32" w:anchor="n4179" w:tgtFrame="_blank" w:history="1">
        <w:r w:rsidRPr="00085095">
          <w:rPr>
            <w:rFonts w:ascii="Times New Roman" w:eastAsia="Times New Roman" w:hAnsi="Times New Roman" w:cs="Times New Roman"/>
            <w:color w:val="0000FF"/>
            <w:sz w:val="24"/>
            <w:szCs w:val="24"/>
            <w:u w:val="single"/>
            <w:lang w:eastAsia="uk-UA"/>
          </w:rPr>
          <w:t>частина друга</w:t>
        </w:r>
      </w:hyperlink>
      <w:r w:rsidRPr="00085095">
        <w:rPr>
          <w:rFonts w:ascii="Times New Roman" w:eastAsia="Times New Roman" w:hAnsi="Times New Roman" w:cs="Times New Roman"/>
          <w:color w:val="000000"/>
          <w:sz w:val="24"/>
          <w:szCs w:val="24"/>
          <w:lang w:eastAsia="uk-UA"/>
        </w:rPr>
        <w:t xml:space="preserve"> статті 3 Конституції України) - повинна не тільки утримуватися від порушень чи непропорційних обмежень прав і свобод людини, але й вживати належних заходів для забезпечення можливості їх повної реалізації кожним, хто </w:t>
      </w:r>
      <w:r w:rsidRPr="00085095">
        <w:rPr>
          <w:rFonts w:ascii="Times New Roman" w:eastAsia="Times New Roman" w:hAnsi="Times New Roman" w:cs="Times New Roman"/>
          <w:color w:val="000000"/>
          <w:sz w:val="24"/>
          <w:szCs w:val="24"/>
          <w:lang w:eastAsia="uk-UA"/>
        </w:rPr>
        <w:lastRenderedPageBreak/>
        <w:t xml:space="preserve">перебуває під її юрисдикцією. З цією метою законодавець та інші органи публічної влади мають забезпечувати ефективне правове регулювання, яке відповідає конституційним нормам і принципам, та створювати механізми, необхідні для задоволення потреб та інтересів </w:t>
      </w:r>
      <w:proofErr w:type="spellStart"/>
      <w:r w:rsidRPr="00085095">
        <w:rPr>
          <w:rFonts w:ascii="Times New Roman" w:eastAsia="Times New Roman" w:hAnsi="Times New Roman" w:cs="Times New Roman"/>
          <w:color w:val="000000"/>
          <w:sz w:val="24"/>
          <w:szCs w:val="24"/>
          <w:lang w:eastAsia="uk-UA"/>
        </w:rPr>
        <w:t>людини“</w:t>
      </w:r>
      <w:proofErr w:type="spellEnd"/>
      <w:r w:rsidRPr="00085095">
        <w:rPr>
          <w:rFonts w:ascii="Times New Roman" w:eastAsia="Times New Roman" w:hAnsi="Times New Roman" w:cs="Times New Roman"/>
          <w:color w:val="000000"/>
          <w:sz w:val="24"/>
          <w:szCs w:val="24"/>
          <w:lang w:eastAsia="uk-UA"/>
        </w:rPr>
        <w:t xml:space="preserve"> (</w:t>
      </w:r>
      <w:hyperlink r:id="rId33" w:anchor="n42" w:tgtFrame="_blank" w:history="1">
        <w:r w:rsidRPr="00085095">
          <w:rPr>
            <w:rFonts w:ascii="Times New Roman" w:eastAsia="Times New Roman" w:hAnsi="Times New Roman" w:cs="Times New Roman"/>
            <w:color w:val="0000FF"/>
            <w:sz w:val="24"/>
            <w:szCs w:val="24"/>
            <w:u w:val="single"/>
            <w:lang w:eastAsia="uk-UA"/>
          </w:rPr>
          <w:t>абзац перший</w:t>
        </w:r>
      </w:hyperlink>
      <w:r w:rsidRPr="00085095">
        <w:rPr>
          <w:rFonts w:ascii="Times New Roman" w:eastAsia="Times New Roman" w:hAnsi="Times New Roman" w:cs="Times New Roman"/>
          <w:color w:val="000000"/>
          <w:sz w:val="24"/>
          <w:szCs w:val="24"/>
          <w:lang w:eastAsia="uk-UA"/>
        </w:rPr>
        <w:t> пункту 3 мотивувальної частини Рішення від 1 червня 2016 року № 2-рп/2016).</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19" w:name="n21"/>
      <w:bookmarkEnd w:id="19"/>
      <w:r w:rsidRPr="00085095">
        <w:rPr>
          <w:rFonts w:ascii="Times New Roman" w:eastAsia="Times New Roman" w:hAnsi="Times New Roman" w:cs="Times New Roman"/>
          <w:color w:val="000000"/>
          <w:sz w:val="24"/>
          <w:szCs w:val="24"/>
          <w:lang w:eastAsia="uk-UA"/>
        </w:rPr>
        <w:t>Конституційний Суд України вказував, що судовий захист прав і свобод людини і громадянина необхідно розглядати як вид державного захисту прав і свобод людини і громадянина, і саме держава бере на себе такий обов’язок відповідно до </w:t>
      </w:r>
      <w:hyperlink r:id="rId34" w:anchor="n4350" w:tgtFrame="_blank" w:history="1">
        <w:r w:rsidRPr="00085095">
          <w:rPr>
            <w:rFonts w:ascii="Times New Roman" w:eastAsia="Times New Roman" w:hAnsi="Times New Roman" w:cs="Times New Roman"/>
            <w:color w:val="0000FF"/>
            <w:sz w:val="24"/>
            <w:szCs w:val="24"/>
            <w:u w:val="single"/>
            <w:lang w:eastAsia="uk-UA"/>
          </w:rPr>
          <w:t>частини другої</w:t>
        </w:r>
      </w:hyperlink>
      <w:r w:rsidRPr="00085095">
        <w:rPr>
          <w:rFonts w:ascii="Times New Roman" w:eastAsia="Times New Roman" w:hAnsi="Times New Roman" w:cs="Times New Roman"/>
          <w:color w:val="000000"/>
          <w:sz w:val="24"/>
          <w:szCs w:val="24"/>
          <w:lang w:eastAsia="uk-UA"/>
        </w:rPr>
        <w:t> статті 55 Конституції України (</w:t>
      </w:r>
      <w:hyperlink r:id="rId35" w:tgtFrame="_blank" w:history="1">
        <w:r w:rsidRPr="00085095">
          <w:rPr>
            <w:rFonts w:ascii="Times New Roman" w:eastAsia="Times New Roman" w:hAnsi="Times New Roman" w:cs="Times New Roman"/>
            <w:color w:val="0000FF"/>
            <w:sz w:val="24"/>
            <w:szCs w:val="24"/>
            <w:u w:val="single"/>
            <w:lang w:eastAsia="uk-UA"/>
          </w:rPr>
          <w:t>абзац п’ятнадцятий</w:t>
        </w:r>
      </w:hyperlink>
      <w:r w:rsidRPr="00085095">
        <w:rPr>
          <w:rFonts w:ascii="Times New Roman" w:eastAsia="Times New Roman" w:hAnsi="Times New Roman" w:cs="Times New Roman"/>
          <w:color w:val="000000"/>
          <w:sz w:val="24"/>
          <w:szCs w:val="24"/>
          <w:lang w:eastAsia="uk-UA"/>
        </w:rPr>
        <w:t> пункту 3 мотивувальної частини Рішення від 7 травня 2002 року № 8-рп/2002); право на судовий захист є гарантією реалізації інших конституційних прав і свобод, їх утвердження й захисту за допомогою правосуддя (</w:t>
      </w:r>
      <w:hyperlink r:id="rId36" w:anchor="n24" w:tgtFrame="_blank" w:history="1">
        <w:r w:rsidRPr="00085095">
          <w:rPr>
            <w:rFonts w:ascii="Times New Roman" w:eastAsia="Times New Roman" w:hAnsi="Times New Roman" w:cs="Times New Roman"/>
            <w:color w:val="0000FF"/>
            <w:sz w:val="24"/>
            <w:szCs w:val="24"/>
            <w:u w:val="single"/>
            <w:lang w:eastAsia="uk-UA"/>
          </w:rPr>
          <w:t>абзац восьмий</w:t>
        </w:r>
      </w:hyperlink>
      <w:r w:rsidRPr="00085095">
        <w:rPr>
          <w:rFonts w:ascii="Times New Roman" w:eastAsia="Times New Roman" w:hAnsi="Times New Roman" w:cs="Times New Roman"/>
          <w:color w:val="000000"/>
          <w:sz w:val="24"/>
          <w:szCs w:val="24"/>
          <w:lang w:eastAsia="uk-UA"/>
        </w:rPr>
        <w:t> підпункту 2.1 пункту 2 мотивувальної частини Рішення від 23 листопада 2018 року № 10-р/2018). Отже, як випливає з наведеного, держава повинна повною мірою забезпечити реалізацію гарантованого </w:t>
      </w:r>
      <w:hyperlink r:id="rId37" w:anchor="n4348" w:tgtFrame="_blank" w:history="1">
        <w:r w:rsidRPr="00085095">
          <w:rPr>
            <w:rFonts w:ascii="Times New Roman" w:eastAsia="Times New Roman" w:hAnsi="Times New Roman" w:cs="Times New Roman"/>
            <w:color w:val="0000FF"/>
            <w:sz w:val="24"/>
            <w:szCs w:val="24"/>
            <w:u w:val="single"/>
            <w:lang w:eastAsia="uk-UA"/>
          </w:rPr>
          <w:t>статтею 55</w:t>
        </w:r>
      </w:hyperlink>
      <w:r w:rsidRPr="00085095">
        <w:rPr>
          <w:rFonts w:ascii="Times New Roman" w:eastAsia="Times New Roman" w:hAnsi="Times New Roman" w:cs="Times New Roman"/>
          <w:color w:val="000000"/>
          <w:sz w:val="24"/>
          <w:szCs w:val="24"/>
          <w:lang w:eastAsia="uk-UA"/>
        </w:rPr>
        <w:t> Конституції України права кожного на судовий захист.</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20" w:name="n22"/>
      <w:bookmarkEnd w:id="20"/>
      <w:r w:rsidRPr="00085095">
        <w:rPr>
          <w:rFonts w:ascii="Times New Roman" w:eastAsia="Times New Roman" w:hAnsi="Times New Roman" w:cs="Times New Roman"/>
          <w:color w:val="000000"/>
          <w:sz w:val="24"/>
          <w:szCs w:val="24"/>
          <w:lang w:eastAsia="uk-UA"/>
        </w:rPr>
        <w:t>Конституційний Суд України неодноразово підкреслював, що виконання судового рішення є невід’ємною складовою права кожного на судовий захист і охоплює, зокрема, визначений у законі комплекс дій, спрямованих на захист і поновлення порушених прав, свобод, законних інтересів фізичних та юридичних осіб, суспільства, держави (</w:t>
      </w:r>
      <w:hyperlink r:id="rId38" w:anchor="n17" w:tgtFrame="_blank" w:history="1">
        <w:r w:rsidRPr="00085095">
          <w:rPr>
            <w:rFonts w:ascii="Times New Roman" w:eastAsia="Times New Roman" w:hAnsi="Times New Roman" w:cs="Times New Roman"/>
            <w:color w:val="0000FF"/>
            <w:sz w:val="24"/>
            <w:szCs w:val="24"/>
            <w:u w:val="single"/>
            <w:lang w:eastAsia="uk-UA"/>
          </w:rPr>
          <w:t>абзац третій</w:t>
        </w:r>
      </w:hyperlink>
      <w:r w:rsidRPr="00085095">
        <w:rPr>
          <w:rFonts w:ascii="Times New Roman" w:eastAsia="Times New Roman" w:hAnsi="Times New Roman" w:cs="Times New Roman"/>
          <w:color w:val="000000"/>
          <w:sz w:val="24"/>
          <w:szCs w:val="24"/>
          <w:lang w:eastAsia="uk-UA"/>
        </w:rPr>
        <w:t> пункту 2 мотивувальної частини Рішення від 13 грудня 2012 року № 18-рп/2012); невиконання судового рішення загрожує сутності права на справедливий розгляд судом (перше речення </w:t>
      </w:r>
      <w:hyperlink r:id="rId39" w:anchor="n18" w:tgtFrame="_blank" w:history="1">
        <w:r w:rsidRPr="00085095">
          <w:rPr>
            <w:rFonts w:ascii="Times New Roman" w:eastAsia="Times New Roman" w:hAnsi="Times New Roman" w:cs="Times New Roman"/>
            <w:color w:val="0000FF"/>
            <w:sz w:val="24"/>
            <w:szCs w:val="24"/>
            <w:u w:val="single"/>
            <w:lang w:eastAsia="uk-UA"/>
          </w:rPr>
          <w:t>абзацу другого</w:t>
        </w:r>
      </w:hyperlink>
      <w:r w:rsidRPr="00085095">
        <w:rPr>
          <w:rFonts w:ascii="Times New Roman" w:eastAsia="Times New Roman" w:hAnsi="Times New Roman" w:cs="Times New Roman"/>
          <w:color w:val="000000"/>
          <w:sz w:val="24"/>
          <w:szCs w:val="24"/>
          <w:lang w:eastAsia="uk-UA"/>
        </w:rPr>
        <w:t> пункту 3 мотивувальної частини Рішення від 25 квітня 2012 року № 11-рп/2012); право на судовий захист є конституційною гарантією прав і свобод людини і громадянина, а обов’язкове виконання судових рішень - складовою права на справедливий судовий захист (</w:t>
      </w:r>
      <w:hyperlink r:id="rId40" w:anchor="n22" w:tgtFrame="_blank" w:history="1">
        <w:r w:rsidRPr="00085095">
          <w:rPr>
            <w:rFonts w:ascii="Times New Roman" w:eastAsia="Times New Roman" w:hAnsi="Times New Roman" w:cs="Times New Roman"/>
            <w:color w:val="0000FF"/>
            <w:sz w:val="24"/>
            <w:szCs w:val="24"/>
            <w:u w:val="single"/>
            <w:lang w:eastAsia="uk-UA"/>
          </w:rPr>
          <w:t>абзац п’ятий</w:t>
        </w:r>
      </w:hyperlink>
      <w:r w:rsidRPr="00085095">
        <w:rPr>
          <w:rFonts w:ascii="Times New Roman" w:eastAsia="Times New Roman" w:hAnsi="Times New Roman" w:cs="Times New Roman"/>
          <w:color w:val="000000"/>
          <w:sz w:val="24"/>
          <w:szCs w:val="24"/>
          <w:lang w:eastAsia="uk-UA"/>
        </w:rPr>
        <w:t> підпункту 2.1 пункту 2 мотивувальної частини Рішення від 26 червня 2013 року № 5-рп/2013).</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21" w:name="n23"/>
      <w:bookmarkEnd w:id="21"/>
      <w:r w:rsidRPr="00085095">
        <w:rPr>
          <w:rFonts w:ascii="Times New Roman" w:eastAsia="Times New Roman" w:hAnsi="Times New Roman" w:cs="Times New Roman"/>
          <w:color w:val="000000"/>
          <w:sz w:val="24"/>
          <w:szCs w:val="24"/>
          <w:lang w:eastAsia="uk-UA"/>
        </w:rPr>
        <w:t xml:space="preserve">Конституційний Суд України наголошує, що забезпечення державою виконання судового рішення як невід’ємної складової права кожного на судовий захист закладено на конституційному рівні у зв’язку із внесенням Законом України </w:t>
      </w:r>
      <w:proofErr w:type="spellStart"/>
      <w:r w:rsidRPr="00085095">
        <w:rPr>
          <w:rFonts w:ascii="Times New Roman" w:eastAsia="Times New Roman" w:hAnsi="Times New Roman" w:cs="Times New Roman"/>
          <w:color w:val="000000"/>
          <w:sz w:val="24"/>
          <w:szCs w:val="24"/>
          <w:lang w:eastAsia="uk-UA"/>
        </w:rPr>
        <w:t>„Про</w:t>
      </w:r>
      <w:proofErr w:type="spellEnd"/>
      <w:r w:rsidRPr="00085095">
        <w:rPr>
          <w:rFonts w:ascii="Times New Roman" w:eastAsia="Times New Roman" w:hAnsi="Times New Roman" w:cs="Times New Roman"/>
          <w:color w:val="000000"/>
          <w:sz w:val="24"/>
          <w:szCs w:val="24"/>
          <w:lang w:eastAsia="uk-UA"/>
        </w:rPr>
        <w:t xml:space="preserve"> внесення змін до Конституції України (щодо правосуддя)“ від 2 червня 2016 року </w:t>
      </w:r>
      <w:hyperlink r:id="rId41" w:tgtFrame="_blank" w:history="1">
        <w:r w:rsidRPr="00085095">
          <w:rPr>
            <w:rFonts w:ascii="Times New Roman" w:eastAsia="Times New Roman" w:hAnsi="Times New Roman" w:cs="Times New Roman"/>
            <w:color w:val="0000FF"/>
            <w:sz w:val="24"/>
            <w:szCs w:val="24"/>
            <w:u w:val="single"/>
            <w:lang w:eastAsia="uk-UA"/>
          </w:rPr>
          <w:t>№ 1401-VIII</w:t>
        </w:r>
      </w:hyperlink>
      <w:r w:rsidRPr="00085095">
        <w:rPr>
          <w:rFonts w:ascii="Times New Roman" w:eastAsia="Times New Roman" w:hAnsi="Times New Roman" w:cs="Times New Roman"/>
          <w:color w:val="000000"/>
          <w:sz w:val="24"/>
          <w:szCs w:val="24"/>
          <w:lang w:eastAsia="uk-UA"/>
        </w:rPr>
        <w:t> змін до Конституції України та доповненням її, зокрема, статтею 129</w:t>
      </w:r>
      <w:r w:rsidRPr="00085095">
        <w:rPr>
          <w:rFonts w:ascii="Times New Roman" w:eastAsia="Times New Roman" w:hAnsi="Times New Roman" w:cs="Times New Roman"/>
          <w:b/>
          <w:bCs/>
          <w:color w:val="000000"/>
          <w:sz w:val="2"/>
          <w:vertAlign w:val="superscript"/>
          <w:lang w:eastAsia="uk-UA"/>
        </w:rPr>
        <w:t>-</w:t>
      </w:r>
      <w:r w:rsidRPr="00085095">
        <w:rPr>
          <w:rFonts w:ascii="Times New Roman" w:eastAsia="Times New Roman" w:hAnsi="Times New Roman" w:cs="Times New Roman"/>
          <w:b/>
          <w:bCs/>
          <w:color w:val="000000"/>
          <w:sz w:val="16"/>
          <w:vertAlign w:val="superscript"/>
          <w:lang w:eastAsia="uk-UA"/>
        </w:rPr>
        <w:t>1</w:t>
      </w:r>
      <w:r w:rsidRPr="00085095">
        <w:rPr>
          <w:rFonts w:ascii="Times New Roman" w:eastAsia="Times New Roman" w:hAnsi="Times New Roman" w:cs="Times New Roman"/>
          <w:color w:val="000000"/>
          <w:sz w:val="24"/>
          <w:szCs w:val="24"/>
          <w:lang w:eastAsia="uk-UA"/>
        </w:rPr>
        <w:t>, </w:t>
      </w:r>
      <w:hyperlink r:id="rId42" w:anchor="n5254" w:tgtFrame="_blank" w:history="1">
        <w:r w:rsidRPr="00085095">
          <w:rPr>
            <w:rFonts w:ascii="Times New Roman" w:eastAsia="Times New Roman" w:hAnsi="Times New Roman" w:cs="Times New Roman"/>
            <w:color w:val="0000FF"/>
            <w:sz w:val="24"/>
            <w:szCs w:val="24"/>
            <w:u w:val="single"/>
            <w:lang w:eastAsia="uk-UA"/>
          </w:rPr>
          <w:t>частиною другою</w:t>
        </w:r>
      </w:hyperlink>
      <w:r w:rsidRPr="00085095">
        <w:rPr>
          <w:rFonts w:ascii="Times New Roman" w:eastAsia="Times New Roman" w:hAnsi="Times New Roman" w:cs="Times New Roman"/>
          <w:color w:val="000000"/>
          <w:sz w:val="24"/>
          <w:szCs w:val="24"/>
          <w:lang w:eastAsia="uk-UA"/>
        </w:rPr>
        <w:t> якої передбачено, що держава забезпечує виконання судового рішення у визначеному законом порядку.</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22" w:name="n24"/>
      <w:bookmarkEnd w:id="22"/>
      <w:r w:rsidRPr="00085095">
        <w:rPr>
          <w:rFonts w:ascii="Times New Roman" w:eastAsia="Times New Roman" w:hAnsi="Times New Roman" w:cs="Times New Roman"/>
          <w:color w:val="000000"/>
          <w:sz w:val="24"/>
          <w:szCs w:val="24"/>
          <w:lang w:eastAsia="uk-UA"/>
        </w:rPr>
        <w:t>Аналіз </w:t>
      </w:r>
      <w:hyperlink r:id="rId43" w:anchor="n4178" w:tgtFrame="_blank" w:history="1">
        <w:r w:rsidRPr="00085095">
          <w:rPr>
            <w:rFonts w:ascii="Times New Roman" w:eastAsia="Times New Roman" w:hAnsi="Times New Roman" w:cs="Times New Roman"/>
            <w:color w:val="0000FF"/>
            <w:sz w:val="24"/>
            <w:szCs w:val="24"/>
            <w:u w:val="single"/>
            <w:lang w:eastAsia="uk-UA"/>
          </w:rPr>
          <w:t>статей 3</w:t>
        </w:r>
      </w:hyperlink>
      <w:r w:rsidRPr="00085095">
        <w:rPr>
          <w:rFonts w:ascii="Times New Roman" w:eastAsia="Times New Roman" w:hAnsi="Times New Roman" w:cs="Times New Roman"/>
          <w:color w:val="000000"/>
          <w:sz w:val="24"/>
          <w:szCs w:val="24"/>
          <w:lang w:eastAsia="uk-UA"/>
        </w:rPr>
        <w:t>, </w:t>
      </w:r>
      <w:hyperlink r:id="rId44" w:anchor="n4191" w:tgtFrame="_blank" w:history="1">
        <w:r w:rsidRPr="00085095">
          <w:rPr>
            <w:rFonts w:ascii="Times New Roman" w:eastAsia="Times New Roman" w:hAnsi="Times New Roman" w:cs="Times New Roman"/>
            <w:color w:val="0000FF"/>
            <w:sz w:val="24"/>
            <w:szCs w:val="24"/>
            <w:u w:val="single"/>
            <w:lang w:eastAsia="uk-UA"/>
          </w:rPr>
          <w:t>8</w:t>
        </w:r>
      </w:hyperlink>
      <w:r w:rsidRPr="00085095">
        <w:rPr>
          <w:rFonts w:ascii="Times New Roman" w:eastAsia="Times New Roman" w:hAnsi="Times New Roman" w:cs="Times New Roman"/>
          <w:color w:val="000000"/>
          <w:sz w:val="24"/>
          <w:szCs w:val="24"/>
          <w:lang w:eastAsia="uk-UA"/>
        </w:rPr>
        <w:t>, </w:t>
      </w:r>
      <w:hyperlink r:id="rId45" w:anchor="n4348" w:tgtFrame="_blank" w:history="1">
        <w:r w:rsidRPr="00085095">
          <w:rPr>
            <w:rFonts w:ascii="Times New Roman" w:eastAsia="Times New Roman" w:hAnsi="Times New Roman" w:cs="Times New Roman"/>
            <w:color w:val="0000FF"/>
            <w:sz w:val="24"/>
            <w:szCs w:val="24"/>
            <w:u w:val="single"/>
            <w:lang w:eastAsia="uk-UA"/>
          </w:rPr>
          <w:t>частин першої</w:t>
        </w:r>
      </w:hyperlink>
      <w:r w:rsidRPr="00085095">
        <w:rPr>
          <w:rFonts w:ascii="Times New Roman" w:eastAsia="Times New Roman" w:hAnsi="Times New Roman" w:cs="Times New Roman"/>
          <w:color w:val="000000"/>
          <w:sz w:val="24"/>
          <w:szCs w:val="24"/>
          <w:lang w:eastAsia="uk-UA"/>
        </w:rPr>
        <w:t>, </w:t>
      </w:r>
      <w:hyperlink r:id="rId46" w:anchor="n4350" w:tgtFrame="_blank" w:history="1">
        <w:r w:rsidRPr="00085095">
          <w:rPr>
            <w:rFonts w:ascii="Times New Roman" w:eastAsia="Times New Roman" w:hAnsi="Times New Roman" w:cs="Times New Roman"/>
            <w:color w:val="0000FF"/>
            <w:sz w:val="24"/>
            <w:szCs w:val="24"/>
            <w:u w:val="single"/>
            <w:lang w:eastAsia="uk-UA"/>
          </w:rPr>
          <w:t>другої статті 55</w:t>
        </w:r>
      </w:hyperlink>
      <w:r w:rsidRPr="00085095">
        <w:rPr>
          <w:rFonts w:ascii="Times New Roman" w:eastAsia="Times New Roman" w:hAnsi="Times New Roman" w:cs="Times New Roman"/>
          <w:color w:val="000000"/>
          <w:sz w:val="24"/>
          <w:szCs w:val="24"/>
          <w:lang w:eastAsia="uk-UA"/>
        </w:rPr>
        <w:t>, </w:t>
      </w:r>
      <w:hyperlink r:id="rId47" w:anchor="n5253" w:tgtFrame="_blank" w:history="1">
        <w:r w:rsidRPr="00085095">
          <w:rPr>
            <w:rFonts w:ascii="Times New Roman" w:eastAsia="Times New Roman" w:hAnsi="Times New Roman" w:cs="Times New Roman"/>
            <w:color w:val="0000FF"/>
            <w:sz w:val="24"/>
            <w:szCs w:val="24"/>
            <w:u w:val="single"/>
            <w:lang w:eastAsia="uk-UA"/>
          </w:rPr>
          <w:t>частин першої</w:t>
        </w:r>
      </w:hyperlink>
      <w:r w:rsidRPr="00085095">
        <w:rPr>
          <w:rFonts w:ascii="Times New Roman" w:eastAsia="Times New Roman" w:hAnsi="Times New Roman" w:cs="Times New Roman"/>
          <w:color w:val="000000"/>
          <w:sz w:val="24"/>
          <w:szCs w:val="24"/>
          <w:lang w:eastAsia="uk-UA"/>
        </w:rPr>
        <w:t>, </w:t>
      </w:r>
      <w:hyperlink r:id="rId48" w:anchor="n5254" w:tgtFrame="_blank" w:history="1">
        <w:r w:rsidRPr="00085095">
          <w:rPr>
            <w:rFonts w:ascii="Times New Roman" w:eastAsia="Times New Roman" w:hAnsi="Times New Roman" w:cs="Times New Roman"/>
            <w:color w:val="0000FF"/>
            <w:sz w:val="24"/>
            <w:szCs w:val="24"/>
            <w:u w:val="single"/>
            <w:lang w:eastAsia="uk-UA"/>
          </w:rPr>
          <w:t>другої статті 129</w:t>
        </w:r>
      </w:hyperlink>
      <w:r w:rsidRPr="00085095">
        <w:rPr>
          <w:rFonts w:ascii="Times New Roman" w:eastAsia="Times New Roman" w:hAnsi="Times New Roman" w:cs="Times New Roman"/>
          <w:b/>
          <w:bCs/>
          <w:color w:val="000000"/>
          <w:sz w:val="2"/>
          <w:vertAlign w:val="superscript"/>
          <w:lang w:eastAsia="uk-UA"/>
        </w:rPr>
        <w:t>-</w:t>
      </w:r>
      <w:r w:rsidRPr="00085095">
        <w:rPr>
          <w:rFonts w:ascii="Times New Roman" w:eastAsia="Times New Roman" w:hAnsi="Times New Roman" w:cs="Times New Roman"/>
          <w:b/>
          <w:bCs/>
          <w:color w:val="000000"/>
          <w:sz w:val="16"/>
          <w:vertAlign w:val="superscript"/>
          <w:lang w:eastAsia="uk-UA"/>
        </w:rPr>
        <w:t>1 </w:t>
      </w:r>
      <w:r w:rsidRPr="00085095">
        <w:rPr>
          <w:rFonts w:ascii="Times New Roman" w:eastAsia="Times New Roman" w:hAnsi="Times New Roman" w:cs="Times New Roman"/>
          <w:color w:val="000000"/>
          <w:sz w:val="24"/>
          <w:szCs w:val="24"/>
          <w:lang w:eastAsia="uk-UA"/>
        </w:rPr>
        <w:t>Конституції України у їх системному зв’язку, наведених юридичних позицій Конституційного Суду України дає підстави стверджувати, що обов’язкове виконання судового рішення є необхідною умовою реалізації конституційного права кожного на судовий захист, тому держава не може ухилятися від виконання свого позитивного обов’язку щодо забезпечення виконання судового рішення задля реального захисту та відновлення захищених судом прав і свобод, законних інтересів фізичних та юридичних осіб, суспільства, держави. Позитивний обов’язок держави щодо забезпечення виконання судового рішення передбачає створення належних національних організаційно-правових механізмів реалізації права на виконання судового рішення, здатних гарантувати здійснення цього права та обов’язковість судових рішень, які набрали законної сили, що неможливо без їх повного та своєчасного виконання.</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23" w:name="n25"/>
      <w:bookmarkEnd w:id="23"/>
      <w:r w:rsidRPr="00085095">
        <w:rPr>
          <w:rFonts w:ascii="Times New Roman" w:eastAsia="Times New Roman" w:hAnsi="Times New Roman" w:cs="Times New Roman"/>
          <w:color w:val="000000"/>
          <w:sz w:val="24"/>
          <w:szCs w:val="24"/>
          <w:lang w:eastAsia="uk-UA"/>
        </w:rPr>
        <w:t>Конституційний Суд України враховує приписи чинних міжнародних договорів, згода на обов’язковість яких надана Верховною Радою України, та практику тлумачення і застосування цих договорів міжнародними органами, юрисдикцію яких визнала Україна, зокрема Європейським судом з прав людини (перше речення </w:t>
      </w:r>
      <w:hyperlink r:id="rId49" w:anchor="n24" w:tgtFrame="_blank" w:history="1">
        <w:r w:rsidRPr="00085095">
          <w:rPr>
            <w:rFonts w:ascii="Times New Roman" w:eastAsia="Times New Roman" w:hAnsi="Times New Roman" w:cs="Times New Roman"/>
            <w:color w:val="0000FF"/>
            <w:sz w:val="24"/>
            <w:szCs w:val="24"/>
            <w:u w:val="single"/>
            <w:lang w:eastAsia="uk-UA"/>
          </w:rPr>
          <w:t>абзацу третього</w:t>
        </w:r>
      </w:hyperlink>
      <w:r w:rsidRPr="00085095">
        <w:rPr>
          <w:rFonts w:ascii="Times New Roman" w:eastAsia="Times New Roman" w:hAnsi="Times New Roman" w:cs="Times New Roman"/>
          <w:color w:val="000000"/>
          <w:sz w:val="24"/>
          <w:szCs w:val="24"/>
          <w:lang w:eastAsia="uk-UA"/>
        </w:rPr>
        <w:t> підпункту 2.3 пункту 2 мотивувальної частини Рішення від 1 червня 2016 року № 2-рп/2016).</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24" w:name="n26"/>
      <w:bookmarkEnd w:id="24"/>
      <w:r w:rsidRPr="00085095">
        <w:rPr>
          <w:rFonts w:ascii="Times New Roman" w:eastAsia="Times New Roman" w:hAnsi="Times New Roman" w:cs="Times New Roman"/>
          <w:color w:val="000000"/>
          <w:sz w:val="24"/>
          <w:szCs w:val="24"/>
          <w:lang w:eastAsia="uk-UA"/>
        </w:rPr>
        <w:t xml:space="preserve">Конституційний Суд України, розвиваючи свою юридичну позицію щодо визначення обов’язкового виконання судових рішень складовою права на справедливий судовий захист, </w:t>
      </w:r>
      <w:r w:rsidRPr="00085095">
        <w:rPr>
          <w:rFonts w:ascii="Times New Roman" w:eastAsia="Times New Roman" w:hAnsi="Times New Roman" w:cs="Times New Roman"/>
          <w:color w:val="000000"/>
          <w:sz w:val="24"/>
          <w:szCs w:val="24"/>
          <w:lang w:eastAsia="uk-UA"/>
        </w:rPr>
        <w:lastRenderedPageBreak/>
        <w:t>яка була сформульована з урахуванням положень </w:t>
      </w:r>
      <w:hyperlink r:id="rId50" w:anchor="n43" w:tgtFrame="_blank" w:history="1">
        <w:r w:rsidRPr="00085095">
          <w:rPr>
            <w:rFonts w:ascii="Times New Roman" w:eastAsia="Times New Roman" w:hAnsi="Times New Roman" w:cs="Times New Roman"/>
            <w:color w:val="0000FF"/>
            <w:sz w:val="24"/>
            <w:szCs w:val="24"/>
            <w:u w:val="single"/>
            <w:lang w:eastAsia="uk-UA"/>
          </w:rPr>
          <w:t>пункту 1</w:t>
        </w:r>
      </w:hyperlink>
      <w:r w:rsidRPr="00085095">
        <w:rPr>
          <w:rFonts w:ascii="Times New Roman" w:eastAsia="Times New Roman" w:hAnsi="Times New Roman" w:cs="Times New Roman"/>
          <w:color w:val="000000"/>
          <w:sz w:val="24"/>
          <w:szCs w:val="24"/>
          <w:lang w:eastAsia="uk-UA"/>
        </w:rPr>
        <w:t> статті 6 Конвенції про захист прав людини і основоположних свобод 1950 року (далі - Конвенція), бере до уваги практику застосування Європейським судом з прав людини положень вказаної статті Конвенції в аспекті розуміння позитивного обов’язку держави щодо забезпечення виконання судового рішення.</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25" w:name="n27"/>
      <w:bookmarkEnd w:id="25"/>
      <w:r w:rsidRPr="00085095">
        <w:rPr>
          <w:rFonts w:ascii="Times New Roman" w:eastAsia="Times New Roman" w:hAnsi="Times New Roman" w:cs="Times New Roman"/>
          <w:color w:val="000000"/>
          <w:sz w:val="24"/>
          <w:szCs w:val="24"/>
          <w:lang w:eastAsia="uk-UA"/>
        </w:rPr>
        <w:t>З практики Європейського суду з прав людини вбачається, що визначене </w:t>
      </w:r>
      <w:hyperlink r:id="rId51" w:anchor="n42" w:tgtFrame="_blank" w:history="1">
        <w:r w:rsidRPr="00085095">
          <w:rPr>
            <w:rFonts w:ascii="Times New Roman" w:eastAsia="Times New Roman" w:hAnsi="Times New Roman" w:cs="Times New Roman"/>
            <w:color w:val="0000FF"/>
            <w:sz w:val="24"/>
            <w:szCs w:val="24"/>
            <w:u w:val="single"/>
            <w:lang w:eastAsia="uk-UA"/>
          </w:rPr>
          <w:t>статтею 6</w:t>
        </w:r>
      </w:hyperlink>
      <w:r w:rsidRPr="00085095">
        <w:rPr>
          <w:rFonts w:ascii="Times New Roman" w:eastAsia="Times New Roman" w:hAnsi="Times New Roman" w:cs="Times New Roman"/>
          <w:color w:val="000000"/>
          <w:sz w:val="24"/>
          <w:szCs w:val="24"/>
          <w:lang w:eastAsia="uk-UA"/>
        </w:rPr>
        <w:t> Конвенції право на суд було б ілюзорним, якби правова система держави допускала, щоб остаточне обов’язкове судове рішення не виконувалося на шкоду одній зі сторін; і саме на державу покладено позитивний обов’язок створити систему виконання судових рішень, яка була б ефективною як у теорії, так і на практиці, і гарантувала б їх виконання без неналежних затримок; водночас ухиленням від виконання цього обов’язку є перекладення державою відповідальності за фінансове забезпечення організації виконавчого провадження на особу, на користь якої ухвалене судове рішення; ефективний доступ до суду включає право на те, щоб рішення суду було виконане без невиправданих затримок; держава і її державні органи відповідальні за повне та своєчасне виконання судових рішень, які постановлені проти них (§ 43 рішення у справі </w:t>
      </w:r>
      <w:proofErr w:type="spellStart"/>
      <w:r w:rsidRPr="00085095">
        <w:rPr>
          <w:rFonts w:ascii="Times New Roman" w:eastAsia="Times New Roman" w:hAnsi="Times New Roman" w:cs="Times New Roman"/>
          <w:color w:val="000000"/>
          <w:sz w:val="24"/>
          <w:szCs w:val="24"/>
          <w:lang w:eastAsia="uk-UA"/>
        </w:rPr>
        <w:fldChar w:fldCharType="begin"/>
      </w:r>
      <w:r w:rsidRPr="00085095">
        <w:rPr>
          <w:rFonts w:ascii="Times New Roman" w:eastAsia="Times New Roman" w:hAnsi="Times New Roman" w:cs="Times New Roman"/>
          <w:color w:val="000000"/>
          <w:sz w:val="24"/>
          <w:szCs w:val="24"/>
          <w:lang w:eastAsia="uk-UA"/>
        </w:rPr>
        <w:instrText xml:space="preserve"> HYPERLINK "https://zakon.rada.gov.ua/laws/show/980_226" \t "_blank" </w:instrText>
      </w:r>
      <w:r w:rsidRPr="00085095">
        <w:rPr>
          <w:rFonts w:ascii="Times New Roman" w:eastAsia="Times New Roman" w:hAnsi="Times New Roman" w:cs="Times New Roman"/>
          <w:color w:val="000000"/>
          <w:sz w:val="24"/>
          <w:szCs w:val="24"/>
          <w:lang w:eastAsia="uk-UA"/>
        </w:rPr>
        <w:fldChar w:fldCharType="separate"/>
      </w:r>
      <w:r w:rsidRPr="00085095">
        <w:rPr>
          <w:rFonts w:ascii="Times New Roman" w:eastAsia="Times New Roman" w:hAnsi="Times New Roman" w:cs="Times New Roman"/>
          <w:color w:val="0000FF"/>
          <w:sz w:val="24"/>
          <w:szCs w:val="24"/>
          <w:u w:val="single"/>
          <w:lang w:eastAsia="uk-UA"/>
        </w:rPr>
        <w:t>„Shmalko</w:t>
      </w:r>
      <w:proofErr w:type="spellEnd"/>
      <w:r w:rsidRPr="00085095">
        <w:rPr>
          <w:rFonts w:ascii="Times New Roman" w:eastAsia="Times New Roman" w:hAnsi="Times New Roman" w:cs="Times New Roman"/>
          <w:color w:val="0000FF"/>
          <w:sz w:val="24"/>
          <w:szCs w:val="24"/>
          <w:u w:val="single"/>
          <w:lang w:eastAsia="uk-UA"/>
        </w:rPr>
        <w:t xml:space="preserve"> v. </w:t>
      </w:r>
      <w:proofErr w:type="spellStart"/>
      <w:r w:rsidRPr="00085095">
        <w:rPr>
          <w:rFonts w:ascii="Times New Roman" w:eastAsia="Times New Roman" w:hAnsi="Times New Roman" w:cs="Times New Roman"/>
          <w:color w:val="0000FF"/>
          <w:sz w:val="24"/>
          <w:szCs w:val="24"/>
          <w:u w:val="single"/>
          <w:lang w:eastAsia="uk-UA"/>
        </w:rPr>
        <w:t>Ukraine“</w:t>
      </w:r>
      <w:proofErr w:type="spellEnd"/>
      <w:r w:rsidRPr="00085095">
        <w:rPr>
          <w:rFonts w:ascii="Times New Roman" w:eastAsia="Times New Roman" w:hAnsi="Times New Roman" w:cs="Times New Roman"/>
          <w:color w:val="000000"/>
          <w:sz w:val="24"/>
          <w:szCs w:val="24"/>
          <w:lang w:eastAsia="uk-UA"/>
        </w:rPr>
        <w:fldChar w:fldCharType="end"/>
      </w:r>
      <w:r w:rsidRPr="00085095">
        <w:rPr>
          <w:rFonts w:ascii="Times New Roman" w:eastAsia="Times New Roman" w:hAnsi="Times New Roman" w:cs="Times New Roman"/>
          <w:color w:val="000000"/>
          <w:sz w:val="24"/>
          <w:szCs w:val="24"/>
          <w:lang w:eastAsia="uk-UA"/>
        </w:rPr>
        <w:t> від 20 липня 2004 року, § 84 рішення у справі </w:t>
      </w:r>
      <w:proofErr w:type="spellStart"/>
      <w:r w:rsidRPr="00085095">
        <w:rPr>
          <w:rFonts w:ascii="Times New Roman" w:eastAsia="Times New Roman" w:hAnsi="Times New Roman" w:cs="Times New Roman"/>
          <w:color w:val="000000"/>
          <w:sz w:val="24"/>
          <w:szCs w:val="24"/>
          <w:lang w:eastAsia="uk-UA"/>
        </w:rPr>
        <w:fldChar w:fldCharType="begin"/>
      </w:r>
      <w:r w:rsidRPr="00085095">
        <w:rPr>
          <w:rFonts w:ascii="Times New Roman" w:eastAsia="Times New Roman" w:hAnsi="Times New Roman" w:cs="Times New Roman"/>
          <w:color w:val="000000"/>
          <w:sz w:val="24"/>
          <w:szCs w:val="24"/>
          <w:lang w:eastAsia="uk-UA"/>
        </w:rPr>
        <w:instrText xml:space="preserve"> HYPERLINK "https://zakon.rada.gov.ua/laws/show/974_022" \t "_blank" </w:instrText>
      </w:r>
      <w:r w:rsidRPr="00085095">
        <w:rPr>
          <w:rFonts w:ascii="Times New Roman" w:eastAsia="Times New Roman" w:hAnsi="Times New Roman" w:cs="Times New Roman"/>
          <w:color w:val="000000"/>
          <w:sz w:val="24"/>
          <w:szCs w:val="24"/>
          <w:lang w:eastAsia="uk-UA"/>
        </w:rPr>
        <w:fldChar w:fldCharType="separate"/>
      </w:r>
      <w:r w:rsidRPr="00085095">
        <w:rPr>
          <w:rFonts w:ascii="Times New Roman" w:eastAsia="Times New Roman" w:hAnsi="Times New Roman" w:cs="Times New Roman"/>
          <w:color w:val="0000FF"/>
          <w:sz w:val="24"/>
          <w:szCs w:val="24"/>
          <w:u w:val="single"/>
          <w:lang w:eastAsia="uk-UA"/>
        </w:rPr>
        <w:t>„Fuklev</w:t>
      </w:r>
      <w:proofErr w:type="spellEnd"/>
      <w:r w:rsidRPr="00085095">
        <w:rPr>
          <w:rFonts w:ascii="Times New Roman" w:eastAsia="Times New Roman" w:hAnsi="Times New Roman" w:cs="Times New Roman"/>
          <w:color w:val="0000FF"/>
          <w:sz w:val="24"/>
          <w:szCs w:val="24"/>
          <w:u w:val="single"/>
          <w:lang w:eastAsia="uk-UA"/>
        </w:rPr>
        <w:t xml:space="preserve"> v. </w:t>
      </w:r>
      <w:proofErr w:type="spellStart"/>
      <w:r w:rsidRPr="00085095">
        <w:rPr>
          <w:rFonts w:ascii="Times New Roman" w:eastAsia="Times New Roman" w:hAnsi="Times New Roman" w:cs="Times New Roman"/>
          <w:color w:val="0000FF"/>
          <w:sz w:val="24"/>
          <w:szCs w:val="24"/>
          <w:u w:val="single"/>
          <w:lang w:eastAsia="uk-UA"/>
        </w:rPr>
        <w:t>Ukraine“</w:t>
      </w:r>
      <w:proofErr w:type="spellEnd"/>
      <w:r w:rsidRPr="00085095">
        <w:rPr>
          <w:rFonts w:ascii="Times New Roman" w:eastAsia="Times New Roman" w:hAnsi="Times New Roman" w:cs="Times New Roman"/>
          <w:color w:val="000000"/>
          <w:sz w:val="24"/>
          <w:szCs w:val="24"/>
          <w:lang w:eastAsia="uk-UA"/>
        </w:rPr>
        <w:fldChar w:fldCharType="end"/>
      </w:r>
      <w:r w:rsidRPr="00085095">
        <w:rPr>
          <w:rFonts w:ascii="Times New Roman" w:eastAsia="Times New Roman" w:hAnsi="Times New Roman" w:cs="Times New Roman"/>
          <w:color w:val="000000"/>
          <w:sz w:val="24"/>
          <w:szCs w:val="24"/>
          <w:lang w:eastAsia="uk-UA"/>
        </w:rPr>
        <w:t xml:space="preserve"> від 7 червня 2005 року, § 64 рішення у справі </w:t>
      </w:r>
      <w:proofErr w:type="spellStart"/>
      <w:r w:rsidRPr="00085095">
        <w:rPr>
          <w:rFonts w:ascii="Times New Roman" w:eastAsia="Times New Roman" w:hAnsi="Times New Roman" w:cs="Times New Roman"/>
          <w:color w:val="000000"/>
          <w:sz w:val="24"/>
          <w:szCs w:val="24"/>
          <w:lang w:eastAsia="uk-UA"/>
        </w:rPr>
        <w:t>„Apostol</w:t>
      </w:r>
      <w:proofErr w:type="spellEnd"/>
      <w:r w:rsidRPr="00085095">
        <w:rPr>
          <w:rFonts w:ascii="Times New Roman" w:eastAsia="Times New Roman" w:hAnsi="Times New Roman" w:cs="Times New Roman"/>
          <w:color w:val="000000"/>
          <w:sz w:val="24"/>
          <w:szCs w:val="24"/>
          <w:lang w:eastAsia="uk-UA"/>
        </w:rPr>
        <w:t xml:space="preserve"> v. </w:t>
      </w:r>
      <w:proofErr w:type="spellStart"/>
      <w:r w:rsidRPr="00085095">
        <w:rPr>
          <w:rFonts w:ascii="Times New Roman" w:eastAsia="Times New Roman" w:hAnsi="Times New Roman" w:cs="Times New Roman"/>
          <w:color w:val="000000"/>
          <w:sz w:val="24"/>
          <w:szCs w:val="24"/>
          <w:lang w:eastAsia="uk-UA"/>
        </w:rPr>
        <w:t>Georgia“</w:t>
      </w:r>
      <w:proofErr w:type="spellEnd"/>
      <w:r w:rsidRPr="00085095">
        <w:rPr>
          <w:rFonts w:ascii="Times New Roman" w:eastAsia="Times New Roman" w:hAnsi="Times New Roman" w:cs="Times New Roman"/>
          <w:color w:val="000000"/>
          <w:sz w:val="24"/>
          <w:szCs w:val="24"/>
          <w:lang w:eastAsia="uk-UA"/>
        </w:rPr>
        <w:t xml:space="preserve"> від 28 листопада 2006 року, §§ 46, 51, 54 рішення у справі </w:t>
      </w:r>
      <w:proofErr w:type="spellStart"/>
      <w:r w:rsidRPr="00085095">
        <w:rPr>
          <w:rFonts w:ascii="Times New Roman" w:eastAsia="Times New Roman" w:hAnsi="Times New Roman" w:cs="Times New Roman"/>
          <w:color w:val="000000"/>
          <w:sz w:val="24"/>
          <w:szCs w:val="24"/>
          <w:lang w:eastAsia="uk-UA"/>
        </w:rPr>
        <w:fldChar w:fldCharType="begin"/>
      </w:r>
      <w:r w:rsidRPr="00085095">
        <w:rPr>
          <w:rFonts w:ascii="Times New Roman" w:eastAsia="Times New Roman" w:hAnsi="Times New Roman" w:cs="Times New Roman"/>
          <w:color w:val="000000"/>
          <w:sz w:val="24"/>
          <w:szCs w:val="24"/>
          <w:lang w:eastAsia="uk-UA"/>
        </w:rPr>
        <w:instrText xml:space="preserve"> HYPERLINK "https://zakon.rada.gov.ua/laws/show/974_479" \t "_blank" </w:instrText>
      </w:r>
      <w:r w:rsidRPr="00085095">
        <w:rPr>
          <w:rFonts w:ascii="Times New Roman" w:eastAsia="Times New Roman" w:hAnsi="Times New Roman" w:cs="Times New Roman"/>
          <w:color w:val="000000"/>
          <w:sz w:val="24"/>
          <w:szCs w:val="24"/>
          <w:lang w:eastAsia="uk-UA"/>
        </w:rPr>
        <w:fldChar w:fldCharType="separate"/>
      </w:r>
      <w:r w:rsidRPr="00085095">
        <w:rPr>
          <w:rFonts w:ascii="Times New Roman" w:eastAsia="Times New Roman" w:hAnsi="Times New Roman" w:cs="Times New Roman"/>
          <w:color w:val="0000FF"/>
          <w:sz w:val="24"/>
          <w:szCs w:val="24"/>
          <w:u w:val="single"/>
          <w:lang w:eastAsia="uk-UA"/>
        </w:rPr>
        <w:t>„Yuriy</w:t>
      </w:r>
      <w:proofErr w:type="spellEnd"/>
      <w:r w:rsidRPr="00085095">
        <w:rPr>
          <w:rFonts w:ascii="Times New Roman" w:eastAsia="Times New Roman" w:hAnsi="Times New Roman" w:cs="Times New Roman"/>
          <w:color w:val="0000FF"/>
          <w:sz w:val="24"/>
          <w:szCs w:val="24"/>
          <w:u w:val="single"/>
          <w:lang w:eastAsia="uk-UA"/>
        </w:rPr>
        <w:t xml:space="preserve"> </w:t>
      </w:r>
      <w:proofErr w:type="spellStart"/>
      <w:r w:rsidRPr="00085095">
        <w:rPr>
          <w:rFonts w:ascii="Times New Roman" w:eastAsia="Times New Roman" w:hAnsi="Times New Roman" w:cs="Times New Roman"/>
          <w:color w:val="0000FF"/>
          <w:sz w:val="24"/>
          <w:szCs w:val="24"/>
          <w:u w:val="single"/>
          <w:lang w:eastAsia="uk-UA"/>
        </w:rPr>
        <w:t>Nikolayevich</w:t>
      </w:r>
      <w:proofErr w:type="spellEnd"/>
      <w:r w:rsidRPr="00085095">
        <w:rPr>
          <w:rFonts w:ascii="Times New Roman" w:eastAsia="Times New Roman" w:hAnsi="Times New Roman" w:cs="Times New Roman"/>
          <w:color w:val="0000FF"/>
          <w:sz w:val="24"/>
          <w:szCs w:val="24"/>
          <w:u w:val="single"/>
          <w:lang w:eastAsia="uk-UA"/>
        </w:rPr>
        <w:t xml:space="preserve"> </w:t>
      </w:r>
      <w:proofErr w:type="spellStart"/>
      <w:r w:rsidRPr="00085095">
        <w:rPr>
          <w:rFonts w:ascii="Times New Roman" w:eastAsia="Times New Roman" w:hAnsi="Times New Roman" w:cs="Times New Roman"/>
          <w:color w:val="0000FF"/>
          <w:sz w:val="24"/>
          <w:szCs w:val="24"/>
          <w:u w:val="single"/>
          <w:lang w:eastAsia="uk-UA"/>
        </w:rPr>
        <w:t>Ivanov</w:t>
      </w:r>
      <w:proofErr w:type="spellEnd"/>
      <w:r w:rsidRPr="00085095">
        <w:rPr>
          <w:rFonts w:ascii="Times New Roman" w:eastAsia="Times New Roman" w:hAnsi="Times New Roman" w:cs="Times New Roman"/>
          <w:color w:val="0000FF"/>
          <w:sz w:val="24"/>
          <w:szCs w:val="24"/>
          <w:u w:val="single"/>
          <w:lang w:eastAsia="uk-UA"/>
        </w:rPr>
        <w:t xml:space="preserve"> v. </w:t>
      </w:r>
      <w:proofErr w:type="spellStart"/>
      <w:r w:rsidRPr="00085095">
        <w:rPr>
          <w:rFonts w:ascii="Times New Roman" w:eastAsia="Times New Roman" w:hAnsi="Times New Roman" w:cs="Times New Roman"/>
          <w:color w:val="0000FF"/>
          <w:sz w:val="24"/>
          <w:szCs w:val="24"/>
          <w:u w:val="single"/>
          <w:lang w:eastAsia="uk-UA"/>
        </w:rPr>
        <w:t>Ukraine“</w:t>
      </w:r>
      <w:proofErr w:type="spellEnd"/>
      <w:r w:rsidRPr="00085095">
        <w:rPr>
          <w:rFonts w:ascii="Times New Roman" w:eastAsia="Times New Roman" w:hAnsi="Times New Roman" w:cs="Times New Roman"/>
          <w:color w:val="000000"/>
          <w:sz w:val="24"/>
          <w:szCs w:val="24"/>
          <w:lang w:eastAsia="uk-UA"/>
        </w:rPr>
        <w:fldChar w:fldCharType="end"/>
      </w:r>
      <w:r w:rsidRPr="00085095">
        <w:rPr>
          <w:rFonts w:ascii="Times New Roman" w:eastAsia="Times New Roman" w:hAnsi="Times New Roman" w:cs="Times New Roman"/>
          <w:color w:val="000000"/>
          <w:sz w:val="24"/>
          <w:szCs w:val="24"/>
          <w:lang w:eastAsia="uk-UA"/>
        </w:rPr>
        <w:t> від 15 жовтня 2009 року).</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26" w:name="n28"/>
      <w:bookmarkEnd w:id="26"/>
      <w:r w:rsidRPr="00085095">
        <w:rPr>
          <w:rFonts w:ascii="Times New Roman" w:eastAsia="Times New Roman" w:hAnsi="Times New Roman" w:cs="Times New Roman"/>
          <w:color w:val="000000"/>
          <w:sz w:val="24"/>
          <w:szCs w:val="24"/>
          <w:lang w:eastAsia="uk-UA"/>
        </w:rPr>
        <w:t xml:space="preserve">Європейський суд з прав людини вказав, що визнання владою заявника відповідальним за ініціювання виконавчих проваджень стосовно судового рішення на його користь і нехтування нею його фінансовим станом були надмірним обтяженням і призвели до обмеження його права на доступ до суду такою мірою, що знівелювало сутність цього права (§ 65 рішення у справі </w:t>
      </w:r>
      <w:proofErr w:type="spellStart"/>
      <w:r w:rsidRPr="00085095">
        <w:rPr>
          <w:rFonts w:ascii="Times New Roman" w:eastAsia="Times New Roman" w:hAnsi="Times New Roman" w:cs="Times New Roman"/>
          <w:color w:val="000000"/>
          <w:sz w:val="24"/>
          <w:szCs w:val="24"/>
          <w:lang w:eastAsia="uk-UA"/>
        </w:rPr>
        <w:t>„Apostol</w:t>
      </w:r>
      <w:proofErr w:type="spellEnd"/>
      <w:r w:rsidRPr="00085095">
        <w:rPr>
          <w:rFonts w:ascii="Times New Roman" w:eastAsia="Times New Roman" w:hAnsi="Times New Roman" w:cs="Times New Roman"/>
          <w:color w:val="000000"/>
          <w:sz w:val="24"/>
          <w:szCs w:val="24"/>
          <w:lang w:eastAsia="uk-UA"/>
        </w:rPr>
        <w:t xml:space="preserve"> v. </w:t>
      </w:r>
      <w:proofErr w:type="spellStart"/>
      <w:r w:rsidRPr="00085095">
        <w:rPr>
          <w:rFonts w:ascii="Times New Roman" w:eastAsia="Times New Roman" w:hAnsi="Times New Roman" w:cs="Times New Roman"/>
          <w:color w:val="000000"/>
          <w:sz w:val="24"/>
          <w:szCs w:val="24"/>
          <w:lang w:eastAsia="uk-UA"/>
        </w:rPr>
        <w:t>Georgia“</w:t>
      </w:r>
      <w:proofErr w:type="spellEnd"/>
      <w:r w:rsidRPr="00085095">
        <w:rPr>
          <w:rFonts w:ascii="Times New Roman" w:eastAsia="Times New Roman" w:hAnsi="Times New Roman" w:cs="Times New Roman"/>
          <w:color w:val="000000"/>
          <w:sz w:val="24"/>
          <w:szCs w:val="24"/>
          <w:lang w:eastAsia="uk-UA"/>
        </w:rPr>
        <w:t xml:space="preserve"> від 28 листопада 2006 року).</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27" w:name="n29"/>
      <w:bookmarkEnd w:id="27"/>
      <w:r w:rsidRPr="00085095">
        <w:rPr>
          <w:rFonts w:ascii="Times New Roman" w:eastAsia="Times New Roman" w:hAnsi="Times New Roman" w:cs="Times New Roman"/>
          <w:color w:val="000000"/>
          <w:sz w:val="24"/>
          <w:szCs w:val="24"/>
          <w:lang w:eastAsia="uk-UA"/>
        </w:rPr>
        <w:t>Конституційний Суд України, беручи до уваги </w:t>
      </w:r>
      <w:hyperlink r:id="rId52" w:anchor="n4178" w:tgtFrame="_blank" w:history="1">
        <w:r w:rsidRPr="00085095">
          <w:rPr>
            <w:rFonts w:ascii="Times New Roman" w:eastAsia="Times New Roman" w:hAnsi="Times New Roman" w:cs="Times New Roman"/>
            <w:color w:val="0000FF"/>
            <w:sz w:val="24"/>
            <w:szCs w:val="24"/>
            <w:u w:val="single"/>
            <w:lang w:eastAsia="uk-UA"/>
          </w:rPr>
          <w:t>статті 3</w:t>
        </w:r>
      </w:hyperlink>
      <w:r w:rsidRPr="00085095">
        <w:rPr>
          <w:rFonts w:ascii="Times New Roman" w:eastAsia="Times New Roman" w:hAnsi="Times New Roman" w:cs="Times New Roman"/>
          <w:color w:val="000000"/>
          <w:sz w:val="24"/>
          <w:szCs w:val="24"/>
          <w:lang w:eastAsia="uk-UA"/>
        </w:rPr>
        <w:t>, </w:t>
      </w:r>
      <w:hyperlink r:id="rId53" w:anchor="n4191" w:tgtFrame="_blank" w:history="1">
        <w:r w:rsidRPr="00085095">
          <w:rPr>
            <w:rFonts w:ascii="Times New Roman" w:eastAsia="Times New Roman" w:hAnsi="Times New Roman" w:cs="Times New Roman"/>
            <w:color w:val="0000FF"/>
            <w:sz w:val="24"/>
            <w:szCs w:val="24"/>
            <w:u w:val="single"/>
            <w:lang w:eastAsia="uk-UA"/>
          </w:rPr>
          <w:t>8</w:t>
        </w:r>
      </w:hyperlink>
      <w:r w:rsidRPr="00085095">
        <w:rPr>
          <w:rFonts w:ascii="Times New Roman" w:eastAsia="Times New Roman" w:hAnsi="Times New Roman" w:cs="Times New Roman"/>
          <w:color w:val="000000"/>
          <w:sz w:val="24"/>
          <w:szCs w:val="24"/>
          <w:lang w:eastAsia="uk-UA"/>
        </w:rPr>
        <w:t>, </w:t>
      </w:r>
      <w:hyperlink r:id="rId54" w:anchor="n4348" w:tgtFrame="_blank" w:history="1">
        <w:r w:rsidRPr="00085095">
          <w:rPr>
            <w:rFonts w:ascii="Times New Roman" w:eastAsia="Times New Roman" w:hAnsi="Times New Roman" w:cs="Times New Roman"/>
            <w:color w:val="0000FF"/>
            <w:sz w:val="24"/>
            <w:szCs w:val="24"/>
            <w:u w:val="single"/>
            <w:lang w:eastAsia="uk-UA"/>
          </w:rPr>
          <w:t>частини першу</w:t>
        </w:r>
      </w:hyperlink>
      <w:r w:rsidRPr="00085095">
        <w:rPr>
          <w:rFonts w:ascii="Times New Roman" w:eastAsia="Times New Roman" w:hAnsi="Times New Roman" w:cs="Times New Roman"/>
          <w:color w:val="000000"/>
          <w:sz w:val="24"/>
          <w:szCs w:val="24"/>
          <w:lang w:eastAsia="uk-UA"/>
        </w:rPr>
        <w:t>, </w:t>
      </w:r>
      <w:hyperlink r:id="rId55" w:anchor="n4350" w:tgtFrame="_blank" w:history="1">
        <w:r w:rsidRPr="00085095">
          <w:rPr>
            <w:rFonts w:ascii="Times New Roman" w:eastAsia="Times New Roman" w:hAnsi="Times New Roman" w:cs="Times New Roman"/>
            <w:color w:val="0000FF"/>
            <w:sz w:val="24"/>
            <w:szCs w:val="24"/>
            <w:u w:val="single"/>
            <w:lang w:eastAsia="uk-UA"/>
          </w:rPr>
          <w:t>другу статті 55</w:t>
        </w:r>
      </w:hyperlink>
      <w:r w:rsidRPr="00085095">
        <w:rPr>
          <w:rFonts w:ascii="Times New Roman" w:eastAsia="Times New Roman" w:hAnsi="Times New Roman" w:cs="Times New Roman"/>
          <w:color w:val="000000"/>
          <w:sz w:val="24"/>
          <w:szCs w:val="24"/>
          <w:lang w:eastAsia="uk-UA"/>
        </w:rPr>
        <w:t>, </w:t>
      </w:r>
      <w:hyperlink r:id="rId56" w:anchor="n5253" w:tgtFrame="_blank" w:history="1">
        <w:r w:rsidRPr="00085095">
          <w:rPr>
            <w:rFonts w:ascii="Times New Roman" w:eastAsia="Times New Roman" w:hAnsi="Times New Roman" w:cs="Times New Roman"/>
            <w:color w:val="0000FF"/>
            <w:sz w:val="24"/>
            <w:szCs w:val="24"/>
            <w:u w:val="single"/>
            <w:lang w:eastAsia="uk-UA"/>
          </w:rPr>
          <w:t>частини першу</w:t>
        </w:r>
      </w:hyperlink>
      <w:r w:rsidRPr="00085095">
        <w:rPr>
          <w:rFonts w:ascii="Times New Roman" w:eastAsia="Times New Roman" w:hAnsi="Times New Roman" w:cs="Times New Roman"/>
          <w:color w:val="000000"/>
          <w:sz w:val="24"/>
          <w:szCs w:val="24"/>
          <w:lang w:eastAsia="uk-UA"/>
        </w:rPr>
        <w:t>, </w:t>
      </w:r>
      <w:hyperlink r:id="rId57" w:anchor="n5254" w:tgtFrame="_blank" w:history="1">
        <w:r w:rsidRPr="00085095">
          <w:rPr>
            <w:rFonts w:ascii="Times New Roman" w:eastAsia="Times New Roman" w:hAnsi="Times New Roman" w:cs="Times New Roman"/>
            <w:color w:val="0000FF"/>
            <w:sz w:val="24"/>
            <w:szCs w:val="24"/>
            <w:u w:val="single"/>
            <w:lang w:eastAsia="uk-UA"/>
          </w:rPr>
          <w:t>другу статті 129</w:t>
        </w:r>
      </w:hyperlink>
      <w:hyperlink r:id="rId58" w:anchor="n5254" w:tgtFrame="_blank" w:history="1">
        <w:r w:rsidRPr="00085095">
          <w:rPr>
            <w:rFonts w:ascii="Times New Roman" w:eastAsia="Times New Roman" w:hAnsi="Times New Roman" w:cs="Times New Roman"/>
            <w:b/>
            <w:bCs/>
            <w:color w:val="0000FF"/>
            <w:sz w:val="2"/>
            <w:u w:val="single"/>
            <w:vertAlign w:val="superscript"/>
            <w:lang w:eastAsia="uk-UA"/>
          </w:rPr>
          <w:t>-</w:t>
        </w:r>
        <w:r w:rsidRPr="00085095">
          <w:rPr>
            <w:rFonts w:ascii="Times New Roman" w:eastAsia="Times New Roman" w:hAnsi="Times New Roman" w:cs="Times New Roman"/>
            <w:b/>
            <w:bCs/>
            <w:color w:val="0000FF"/>
            <w:sz w:val="16"/>
            <w:u w:val="single"/>
            <w:vertAlign w:val="superscript"/>
            <w:lang w:eastAsia="uk-UA"/>
          </w:rPr>
          <w:t>1</w:t>
        </w:r>
      </w:hyperlink>
      <w:r w:rsidRPr="00085095">
        <w:rPr>
          <w:rFonts w:ascii="Times New Roman" w:eastAsia="Times New Roman" w:hAnsi="Times New Roman" w:cs="Times New Roman"/>
          <w:b/>
          <w:bCs/>
          <w:color w:val="000000"/>
          <w:sz w:val="16"/>
          <w:vertAlign w:val="superscript"/>
          <w:lang w:eastAsia="uk-UA"/>
        </w:rPr>
        <w:t> </w:t>
      </w:r>
      <w:r w:rsidRPr="00085095">
        <w:rPr>
          <w:rFonts w:ascii="Times New Roman" w:eastAsia="Times New Roman" w:hAnsi="Times New Roman" w:cs="Times New Roman"/>
          <w:color w:val="000000"/>
          <w:sz w:val="24"/>
          <w:szCs w:val="24"/>
          <w:lang w:eastAsia="uk-UA"/>
        </w:rPr>
        <w:t>Конституції України, свої юридичні позиції щодо визначення виконання судового рішення складовою конституційного права на судовий захист, вважає, що держава, створюючи належні національні організаційно-правові механізми реалізації права на виконання судового рішення, повинна не лише впроваджувати ефективні системи виконання судових рішень, а й забезпечувати функціонування цих систем у такий спосіб, щоб доступ до них мала кожна особа, на користь якої ухвалене обов’язкове судове рішення, у разі, якщо це рішення не виконується, у тому числі державним органом.</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28" w:name="n30"/>
      <w:bookmarkEnd w:id="28"/>
      <w:r w:rsidRPr="00085095">
        <w:rPr>
          <w:rFonts w:ascii="Times New Roman" w:eastAsia="Times New Roman" w:hAnsi="Times New Roman" w:cs="Times New Roman"/>
          <w:color w:val="000000"/>
          <w:sz w:val="24"/>
          <w:szCs w:val="24"/>
          <w:lang w:eastAsia="uk-UA"/>
        </w:rPr>
        <w:t>Конституційний Суд України наголошує, що визначений у законі порядок забезпечення державою виконання судового рішення має відповідати принципам верховенства права та справедливості, гарантувати конституційне право на судовий захист; невиконання державою позитивного обов’язку щодо забезпечення функціонування запроваджуваної нею системи виконання судових рішень призводить до обмеження конституційного права на судовий захист та нівелює його сутність.</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29" w:name="n31"/>
      <w:bookmarkEnd w:id="29"/>
      <w:r w:rsidRPr="00085095">
        <w:rPr>
          <w:rFonts w:ascii="Times New Roman" w:eastAsia="Times New Roman" w:hAnsi="Times New Roman" w:cs="Times New Roman"/>
          <w:color w:val="000000"/>
          <w:sz w:val="24"/>
          <w:szCs w:val="24"/>
          <w:lang w:eastAsia="uk-UA"/>
        </w:rPr>
        <w:t>2.2. Конституційний Суд України, дослідивши матеріали конституційної скарги та проаналізувавши положення </w:t>
      </w:r>
      <w:hyperlink r:id="rId59" w:anchor="n282" w:tgtFrame="_blank" w:history="1">
        <w:r w:rsidRPr="00085095">
          <w:rPr>
            <w:rFonts w:ascii="Times New Roman" w:eastAsia="Times New Roman" w:hAnsi="Times New Roman" w:cs="Times New Roman"/>
            <w:color w:val="0000FF"/>
            <w:sz w:val="24"/>
            <w:szCs w:val="24"/>
            <w:u w:val="single"/>
            <w:lang w:eastAsia="uk-UA"/>
          </w:rPr>
          <w:t>частини другої</w:t>
        </w:r>
      </w:hyperlink>
      <w:r w:rsidRPr="00085095">
        <w:rPr>
          <w:rFonts w:ascii="Times New Roman" w:eastAsia="Times New Roman" w:hAnsi="Times New Roman" w:cs="Times New Roman"/>
          <w:color w:val="000000"/>
          <w:sz w:val="24"/>
          <w:szCs w:val="24"/>
          <w:lang w:eastAsia="uk-UA"/>
        </w:rPr>
        <w:t xml:space="preserve"> статті 26 Закону, звертає увагу, що відповідно до цих положень початок примусового виконання органом державної виконавчої служби судового рішення немайнового характеру, боржником за яким є державний орган, пов’язаний з необхідністю сплати </w:t>
      </w:r>
      <w:proofErr w:type="spellStart"/>
      <w:r w:rsidRPr="00085095">
        <w:rPr>
          <w:rFonts w:ascii="Times New Roman" w:eastAsia="Times New Roman" w:hAnsi="Times New Roman" w:cs="Times New Roman"/>
          <w:color w:val="000000"/>
          <w:sz w:val="24"/>
          <w:szCs w:val="24"/>
          <w:lang w:eastAsia="uk-UA"/>
        </w:rPr>
        <w:t>стягувачем</w:t>
      </w:r>
      <w:proofErr w:type="spellEnd"/>
      <w:r w:rsidRPr="00085095">
        <w:rPr>
          <w:rFonts w:ascii="Times New Roman" w:eastAsia="Times New Roman" w:hAnsi="Times New Roman" w:cs="Times New Roman"/>
          <w:color w:val="000000"/>
          <w:sz w:val="24"/>
          <w:szCs w:val="24"/>
          <w:lang w:eastAsia="uk-UA"/>
        </w:rPr>
        <w:t xml:space="preserve"> авансового внеску у розмірі двох мінімальних розмірів заробітної плати, якщо </w:t>
      </w:r>
      <w:proofErr w:type="spellStart"/>
      <w:r w:rsidRPr="00085095">
        <w:rPr>
          <w:rFonts w:ascii="Times New Roman" w:eastAsia="Times New Roman" w:hAnsi="Times New Roman" w:cs="Times New Roman"/>
          <w:color w:val="000000"/>
          <w:sz w:val="24"/>
          <w:szCs w:val="24"/>
          <w:lang w:eastAsia="uk-UA"/>
        </w:rPr>
        <w:t>стягувач</w:t>
      </w:r>
      <w:proofErr w:type="spellEnd"/>
      <w:r w:rsidRPr="00085095">
        <w:rPr>
          <w:rFonts w:ascii="Times New Roman" w:eastAsia="Times New Roman" w:hAnsi="Times New Roman" w:cs="Times New Roman"/>
          <w:color w:val="000000"/>
          <w:sz w:val="24"/>
          <w:szCs w:val="24"/>
          <w:lang w:eastAsia="uk-UA"/>
        </w:rPr>
        <w:t xml:space="preserve"> не звільняється від сплати цього внеску у випадках, визначених Законом. Внаслідок несплати обов’язкового авансового внеску </w:t>
      </w:r>
      <w:proofErr w:type="spellStart"/>
      <w:r w:rsidRPr="00085095">
        <w:rPr>
          <w:rFonts w:ascii="Times New Roman" w:eastAsia="Times New Roman" w:hAnsi="Times New Roman" w:cs="Times New Roman"/>
          <w:color w:val="000000"/>
          <w:sz w:val="24"/>
          <w:szCs w:val="24"/>
          <w:lang w:eastAsia="uk-UA"/>
        </w:rPr>
        <w:t>стягувачем</w:t>
      </w:r>
      <w:proofErr w:type="spellEnd"/>
      <w:r w:rsidRPr="00085095">
        <w:rPr>
          <w:rFonts w:ascii="Times New Roman" w:eastAsia="Times New Roman" w:hAnsi="Times New Roman" w:cs="Times New Roman"/>
          <w:color w:val="000000"/>
          <w:sz w:val="24"/>
          <w:szCs w:val="24"/>
          <w:lang w:eastAsia="uk-UA"/>
        </w:rPr>
        <w:t xml:space="preserve"> примусове виконання судового рішення, ухваленого на його користь, не розпочнеться, тобто сплата авансового внеску є необхідною умовою початку примусового виконання судового рішення.</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30" w:name="n32"/>
      <w:bookmarkEnd w:id="30"/>
      <w:r w:rsidRPr="00085095">
        <w:rPr>
          <w:rFonts w:ascii="Times New Roman" w:eastAsia="Times New Roman" w:hAnsi="Times New Roman" w:cs="Times New Roman"/>
          <w:color w:val="000000"/>
          <w:sz w:val="24"/>
          <w:szCs w:val="24"/>
          <w:lang w:eastAsia="uk-UA"/>
        </w:rPr>
        <w:t>Конституційний Суд України вважає, що з огляду на </w:t>
      </w:r>
      <w:hyperlink r:id="rId60" w:anchor="n4178" w:tgtFrame="_blank" w:history="1">
        <w:r w:rsidRPr="00085095">
          <w:rPr>
            <w:rFonts w:ascii="Times New Roman" w:eastAsia="Times New Roman" w:hAnsi="Times New Roman" w:cs="Times New Roman"/>
            <w:color w:val="0000FF"/>
            <w:sz w:val="24"/>
            <w:szCs w:val="24"/>
            <w:u w:val="single"/>
            <w:lang w:eastAsia="uk-UA"/>
          </w:rPr>
          <w:t>статті 3</w:t>
        </w:r>
      </w:hyperlink>
      <w:r w:rsidRPr="00085095">
        <w:rPr>
          <w:rFonts w:ascii="Times New Roman" w:eastAsia="Times New Roman" w:hAnsi="Times New Roman" w:cs="Times New Roman"/>
          <w:color w:val="000000"/>
          <w:sz w:val="24"/>
          <w:szCs w:val="24"/>
          <w:lang w:eastAsia="uk-UA"/>
        </w:rPr>
        <w:t>, </w:t>
      </w:r>
      <w:hyperlink r:id="rId61" w:anchor="n4191" w:tgtFrame="_blank" w:history="1">
        <w:r w:rsidRPr="00085095">
          <w:rPr>
            <w:rFonts w:ascii="Times New Roman" w:eastAsia="Times New Roman" w:hAnsi="Times New Roman" w:cs="Times New Roman"/>
            <w:color w:val="0000FF"/>
            <w:sz w:val="24"/>
            <w:szCs w:val="24"/>
            <w:u w:val="single"/>
            <w:lang w:eastAsia="uk-UA"/>
          </w:rPr>
          <w:t>8</w:t>
        </w:r>
      </w:hyperlink>
      <w:r w:rsidRPr="00085095">
        <w:rPr>
          <w:rFonts w:ascii="Times New Roman" w:eastAsia="Times New Roman" w:hAnsi="Times New Roman" w:cs="Times New Roman"/>
          <w:color w:val="000000"/>
          <w:sz w:val="24"/>
          <w:szCs w:val="24"/>
          <w:lang w:eastAsia="uk-UA"/>
        </w:rPr>
        <w:t>, </w:t>
      </w:r>
      <w:hyperlink r:id="rId62" w:anchor="n4348" w:tgtFrame="_blank" w:history="1">
        <w:r w:rsidRPr="00085095">
          <w:rPr>
            <w:rFonts w:ascii="Times New Roman" w:eastAsia="Times New Roman" w:hAnsi="Times New Roman" w:cs="Times New Roman"/>
            <w:color w:val="0000FF"/>
            <w:sz w:val="24"/>
            <w:szCs w:val="24"/>
            <w:u w:val="single"/>
            <w:lang w:eastAsia="uk-UA"/>
          </w:rPr>
          <w:t>частини першу</w:t>
        </w:r>
      </w:hyperlink>
      <w:r w:rsidRPr="00085095">
        <w:rPr>
          <w:rFonts w:ascii="Times New Roman" w:eastAsia="Times New Roman" w:hAnsi="Times New Roman" w:cs="Times New Roman"/>
          <w:color w:val="000000"/>
          <w:sz w:val="24"/>
          <w:szCs w:val="24"/>
          <w:lang w:eastAsia="uk-UA"/>
        </w:rPr>
        <w:t>, </w:t>
      </w:r>
      <w:hyperlink r:id="rId63" w:anchor="n4350" w:tgtFrame="_blank" w:history="1">
        <w:r w:rsidRPr="00085095">
          <w:rPr>
            <w:rFonts w:ascii="Times New Roman" w:eastAsia="Times New Roman" w:hAnsi="Times New Roman" w:cs="Times New Roman"/>
            <w:color w:val="0000FF"/>
            <w:sz w:val="24"/>
            <w:szCs w:val="24"/>
            <w:u w:val="single"/>
            <w:lang w:eastAsia="uk-UA"/>
          </w:rPr>
          <w:t>другу статті 55</w:t>
        </w:r>
      </w:hyperlink>
      <w:r w:rsidRPr="00085095">
        <w:rPr>
          <w:rFonts w:ascii="Times New Roman" w:eastAsia="Times New Roman" w:hAnsi="Times New Roman" w:cs="Times New Roman"/>
          <w:color w:val="000000"/>
          <w:sz w:val="24"/>
          <w:szCs w:val="24"/>
          <w:lang w:eastAsia="uk-UA"/>
        </w:rPr>
        <w:t>, </w:t>
      </w:r>
      <w:hyperlink r:id="rId64" w:anchor="n5253" w:tgtFrame="_blank" w:history="1">
        <w:r w:rsidRPr="00085095">
          <w:rPr>
            <w:rFonts w:ascii="Times New Roman" w:eastAsia="Times New Roman" w:hAnsi="Times New Roman" w:cs="Times New Roman"/>
            <w:color w:val="0000FF"/>
            <w:sz w:val="24"/>
            <w:szCs w:val="24"/>
            <w:u w:val="single"/>
            <w:lang w:eastAsia="uk-UA"/>
          </w:rPr>
          <w:t>частини першу</w:t>
        </w:r>
      </w:hyperlink>
      <w:r w:rsidRPr="00085095">
        <w:rPr>
          <w:rFonts w:ascii="Times New Roman" w:eastAsia="Times New Roman" w:hAnsi="Times New Roman" w:cs="Times New Roman"/>
          <w:color w:val="000000"/>
          <w:sz w:val="24"/>
          <w:szCs w:val="24"/>
          <w:lang w:eastAsia="uk-UA"/>
        </w:rPr>
        <w:t>, </w:t>
      </w:r>
      <w:hyperlink r:id="rId65" w:anchor="n5254" w:tgtFrame="_blank" w:history="1">
        <w:r w:rsidRPr="00085095">
          <w:rPr>
            <w:rFonts w:ascii="Times New Roman" w:eastAsia="Times New Roman" w:hAnsi="Times New Roman" w:cs="Times New Roman"/>
            <w:color w:val="0000FF"/>
            <w:sz w:val="24"/>
            <w:szCs w:val="24"/>
            <w:u w:val="single"/>
            <w:lang w:eastAsia="uk-UA"/>
          </w:rPr>
          <w:t>другу статті 129</w:t>
        </w:r>
      </w:hyperlink>
      <w:hyperlink r:id="rId66" w:anchor="n5254" w:tgtFrame="_blank" w:history="1">
        <w:r w:rsidRPr="00085095">
          <w:rPr>
            <w:rFonts w:ascii="Times New Roman" w:eastAsia="Times New Roman" w:hAnsi="Times New Roman" w:cs="Times New Roman"/>
            <w:b/>
            <w:bCs/>
            <w:color w:val="0000FF"/>
            <w:sz w:val="2"/>
            <w:u w:val="single"/>
            <w:vertAlign w:val="superscript"/>
            <w:lang w:eastAsia="uk-UA"/>
          </w:rPr>
          <w:t>-</w:t>
        </w:r>
        <w:r w:rsidRPr="00085095">
          <w:rPr>
            <w:rFonts w:ascii="Times New Roman" w:eastAsia="Times New Roman" w:hAnsi="Times New Roman" w:cs="Times New Roman"/>
            <w:b/>
            <w:bCs/>
            <w:color w:val="0000FF"/>
            <w:sz w:val="16"/>
            <w:u w:val="single"/>
            <w:vertAlign w:val="superscript"/>
            <w:lang w:eastAsia="uk-UA"/>
          </w:rPr>
          <w:t>1</w:t>
        </w:r>
      </w:hyperlink>
      <w:r w:rsidRPr="00085095">
        <w:rPr>
          <w:rFonts w:ascii="Times New Roman" w:eastAsia="Times New Roman" w:hAnsi="Times New Roman" w:cs="Times New Roman"/>
          <w:color w:val="000000"/>
          <w:sz w:val="24"/>
          <w:szCs w:val="24"/>
          <w:lang w:eastAsia="uk-UA"/>
        </w:rPr>
        <w:t xml:space="preserve"> Основного Закону України в аспекті гарантування на конституційному рівні права кожного на судовий захист та забезпечення державою виконання судового рішення відсутність у </w:t>
      </w:r>
      <w:proofErr w:type="spellStart"/>
      <w:r w:rsidRPr="00085095">
        <w:rPr>
          <w:rFonts w:ascii="Times New Roman" w:eastAsia="Times New Roman" w:hAnsi="Times New Roman" w:cs="Times New Roman"/>
          <w:color w:val="000000"/>
          <w:sz w:val="24"/>
          <w:szCs w:val="24"/>
          <w:lang w:eastAsia="uk-UA"/>
        </w:rPr>
        <w:t>стягувача</w:t>
      </w:r>
      <w:proofErr w:type="spellEnd"/>
      <w:r w:rsidRPr="00085095">
        <w:rPr>
          <w:rFonts w:ascii="Times New Roman" w:eastAsia="Times New Roman" w:hAnsi="Times New Roman" w:cs="Times New Roman"/>
          <w:color w:val="000000"/>
          <w:sz w:val="24"/>
          <w:szCs w:val="24"/>
          <w:lang w:eastAsia="uk-UA"/>
        </w:rPr>
        <w:t xml:space="preserve"> як особи, на користь якої ухвалене </w:t>
      </w:r>
      <w:r w:rsidRPr="00085095">
        <w:rPr>
          <w:rFonts w:ascii="Times New Roman" w:eastAsia="Times New Roman" w:hAnsi="Times New Roman" w:cs="Times New Roman"/>
          <w:color w:val="000000"/>
          <w:sz w:val="24"/>
          <w:szCs w:val="24"/>
          <w:lang w:eastAsia="uk-UA"/>
        </w:rPr>
        <w:lastRenderedPageBreak/>
        <w:t>судове рішення, фінансової можливості сплатити авансовий внесок не повинна перешкоджати реалізації його права на виконання судового рішення, особливо коли боржником за цим рішенням є державний орган. У чинному правовому регулюванні має бути встановлений такий порядок сплати авансового внеску особою, на користь якої ухвалене судове рішення, який забезпечив би в усіх випадках і за будь-яких умов повне й своєчасне виконання такого рішення та його обов’язковість.</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31" w:name="n33"/>
      <w:bookmarkEnd w:id="31"/>
      <w:r w:rsidRPr="00085095">
        <w:rPr>
          <w:rFonts w:ascii="Times New Roman" w:eastAsia="Times New Roman" w:hAnsi="Times New Roman" w:cs="Times New Roman"/>
          <w:color w:val="000000"/>
          <w:sz w:val="24"/>
          <w:szCs w:val="24"/>
          <w:lang w:eastAsia="uk-UA"/>
        </w:rPr>
        <w:t>Визначенням положеннями </w:t>
      </w:r>
      <w:hyperlink r:id="rId67" w:anchor="n282" w:tgtFrame="_blank" w:history="1">
        <w:r w:rsidRPr="00085095">
          <w:rPr>
            <w:rFonts w:ascii="Times New Roman" w:eastAsia="Times New Roman" w:hAnsi="Times New Roman" w:cs="Times New Roman"/>
            <w:color w:val="0000FF"/>
            <w:sz w:val="24"/>
            <w:szCs w:val="24"/>
            <w:u w:val="single"/>
            <w:lang w:eastAsia="uk-UA"/>
          </w:rPr>
          <w:t>частини другої</w:t>
        </w:r>
      </w:hyperlink>
      <w:r w:rsidRPr="00085095">
        <w:rPr>
          <w:rFonts w:ascii="Times New Roman" w:eastAsia="Times New Roman" w:hAnsi="Times New Roman" w:cs="Times New Roman"/>
          <w:color w:val="000000"/>
          <w:sz w:val="24"/>
          <w:szCs w:val="24"/>
          <w:lang w:eastAsia="uk-UA"/>
        </w:rPr>
        <w:t> статті 26 Закону обов’язкової сплати авансового внеску особою, на користь якої ухвалене судове рішення, як необхідної умови початку примусового виконання цього рішення органом державної виконавчої служби, покладено на цю особу фінансовий тягар забезпечувати функціонування впровадженої державою системи виконання судових рішень, що не гарантує доступу для кожної такої особи до вказаної системи, отже, не забезпечує в усіх випадках і за будь-яких умов повного та своєчасного виконання цього рішення, його обов’язковості.</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32" w:name="n34"/>
      <w:bookmarkEnd w:id="32"/>
      <w:r w:rsidRPr="00085095">
        <w:rPr>
          <w:rFonts w:ascii="Times New Roman" w:eastAsia="Times New Roman" w:hAnsi="Times New Roman" w:cs="Times New Roman"/>
          <w:color w:val="000000"/>
          <w:sz w:val="24"/>
          <w:szCs w:val="24"/>
          <w:lang w:eastAsia="uk-UA"/>
        </w:rPr>
        <w:t>Конституційний Суд України наголошує, що держава має позитивний обов’язок забезпечувати виконання судового рішення, проте визначеним положеннями </w:t>
      </w:r>
      <w:hyperlink r:id="rId68" w:anchor="n282" w:tgtFrame="_blank" w:history="1">
        <w:r w:rsidRPr="00085095">
          <w:rPr>
            <w:rFonts w:ascii="Times New Roman" w:eastAsia="Times New Roman" w:hAnsi="Times New Roman" w:cs="Times New Roman"/>
            <w:color w:val="0000FF"/>
            <w:sz w:val="24"/>
            <w:szCs w:val="24"/>
            <w:u w:val="single"/>
            <w:lang w:eastAsia="uk-UA"/>
          </w:rPr>
          <w:t>частини другої</w:t>
        </w:r>
      </w:hyperlink>
      <w:r w:rsidRPr="00085095">
        <w:rPr>
          <w:rFonts w:ascii="Times New Roman" w:eastAsia="Times New Roman" w:hAnsi="Times New Roman" w:cs="Times New Roman"/>
          <w:color w:val="000000"/>
          <w:sz w:val="24"/>
          <w:szCs w:val="24"/>
          <w:lang w:eastAsia="uk-UA"/>
        </w:rPr>
        <w:t> статті 26 Закону правовим регулюванням щодо обов’язкового авансування початку примусового виконання судового рішення особою, на користь якої ухвалене це рішення, такий обов’язок держави перекладено на вказану особу, що нівелює сутність її конституційного права на судовий захист та суперечить положенням </w:t>
      </w:r>
      <w:hyperlink r:id="rId69" w:anchor="n4178" w:tgtFrame="_blank" w:history="1">
        <w:r w:rsidRPr="00085095">
          <w:rPr>
            <w:rFonts w:ascii="Times New Roman" w:eastAsia="Times New Roman" w:hAnsi="Times New Roman" w:cs="Times New Roman"/>
            <w:color w:val="0000FF"/>
            <w:sz w:val="24"/>
            <w:szCs w:val="24"/>
            <w:u w:val="single"/>
            <w:lang w:eastAsia="uk-UA"/>
          </w:rPr>
          <w:t>статей 3</w:t>
        </w:r>
      </w:hyperlink>
      <w:r w:rsidRPr="00085095">
        <w:rPr>
          <w:rFonts w:ascii="Times New Roman" w:eastAsia="Times New Roman" w:hAnsi="Times New Roman" w:cs="Times New Roman"/>
          <w:color w:val="000000"/>
          <w:sz w:val="24"/>
          <w:szCs w:val="24"/>
          <w:lang w:eastAsia="uk-UA"/>
        </w:rPr>
        <w:t>, </w:t>
      </w:r>
      <w:hyperlink r:id="rId70" w:anchor="n4191" w:tgtFrame="_blank" w:history="1">
        <w:r w:rsidRPr="00085095">
          <w:rPr>
            <w:rFonts w:ascii="Times New Roman" w:eastAsia="Times New Roman" w:hAnsi="Times New Roman" w:cs="Times New Roman"/>
            <w:color w:val="0000FF"/>
            <w:sz w:val="24"/>
            <w:szCs w:val="24"/>
            <w:u w:val="single"/>
            <w:lang w:eastAsia="uk-UA"/>
          </w:rPr>
          <w:t>8</w:t>
        </w:r>
      </w:hyperlink>
      <w:r w:rsidRPr="00085095">
        <w:rPr>
          <w:rFonts w:ascii="Times New Roman" w:eastAsia="Times New Roman" w:hAnsi="Times New Roman" w:cs="Times New Roman"/>
          <w:color w:val="000000"/>
          <w:sz w:val="24"/>
          <w:szCs w:val="24"/>
          <w:lang w:eastAsia="uk-UA"/>
        </w:rPr>
        <w:t>, </w:t>
      </w:r>
      <w:hyperlink r:id="rId71" w:anchor="n4348" w:tgtFrame="_blank" w:history="1">
        <w:r w:rsidRPr="00085095">
          <w:rPr>
            <w:rFonts w:ascii="Times New Roman" w:eastAsia="Times New Roman" w:hAnsi="Times New Roman" w:cs="Times New Roman"/>
            <w:color w:val="0000FF"/>
            <w:sz w:val="24"/>
            <w:szCs w:val="24"/>
            <w:u w:val="single"/>
            <w:lang w:eastAsia="uk-UA"/>
          </w:rPr>
          <w:t>частин першої</w:t>
        </w:r>
      </w:hyperlink>
      <w:r w:rsidRPr="00085095">
        <w:rPr>
          <w:rFonts w:ascii="Times New Roman" w:eastAsia="Times New Roman" w:hAnsi="Times New Roman" w:cs="Times New Roman"/>
          <w:color w:val="000000"/>
          <w:sz w:val="24"/>
          <w:szCs w:val="24"/>
          <w:lang w:eastAsia="uk-UA"/>
        </w:rPr>
        <w:t>, </w:t>
      </w:r>
      <w:hyperlink r:id="rId72" w:anchor="n4350" w:tgtFrame="_blank" w:history="1">
        <w:r w:rsidRPr="00085095">
          <w:rPr>
            <w:rFonts w:ascii="Times New Roman" w:eastAsia="Times New Roman" w:hAnsi="Times New Roman" w:cs="Times New Roman"/>
            <w:color w:val="0000FF"/>
            <w:sz w:val="24"/>
            <w:szCs w:val="24"/>
            <w:u w:val="single"/>
            <w:lang w:eastAsia="uk-UA"/>
          </w:rPr>
          <w:t>другої статті 55</w:t>
        </w:r>
      </w:hyperlink>
      <w:r w:rsidRPr="00085095">
        <w:rPr>
          <w:rFonts w:ascii="Times New Roman" w:eastAsia="Times New Roman" w:hAnsi="Times New Roman" w:cs="Times New Roman"/>
          <w:color w:val="000000"/>
          <w:sz w:val="24"/>
          <w:szCs w:val="24"/>
          <w:lang w:eastAsia="uk-UA"/>
        </w:rPr>
        <w:t>, </w:t>
      </w:r>
      <w:hyperlink r:id="rId73" w:anchor="n5253" w:tgtFrame="_blank" w:history="1">
        <w:r w:rsidRPr="00085095">
          <w:rPr>
            <w:rFonts w:ascii="Times New Roman" w:eastAsia="Times New Roman" w:hAnsi="Times New Roman" w:cs="Times New Roman"/>
            <w:color w:val="0000FF"/>
            <w:sz w:val="24"/>
            <w:szCs w:val="24"/>
            <w:u w:val="single"/>
            <w:lang w:eastAsia="uk-UA"/>
          </w:rPr>
          <w:t>частин першої</w:t>
        </w:r>
      </w:hyperlink>
      <w:r w:rsidRPr="00085095">
        <w:rPr>
          <w:rFonts w:ascii="Times New Roman" w:eastAsia="Times New Roman" w:hAnsi="Times New Roman" w:cs="Times New Roman"/>
          <w:color w:val="000000"/>
          <w:sz w:val="24"/>
          <w:szCs w:val="24"/>
          <w:lang w:eastAsia="uk-UA"/>
        </w:rPr>
        <w:t>, </w:t>
      </w:r>
      <w:hyperlink r:id="rId74" w:anchor="n5254" w:tgtFrame="_blank" w:history="1">
        <w:r w:rsidRPr="00085095">
          <w:rPr>
            <w:rFonts w:ascii="Times New Roman" w:eastAsia="Times New Roman" w:hAnsi="Times New Roman" w:cs="Times New Roman"/>
            <w:color w:val="0000FF"/>
            <w:sz w:val="24"/>
            <w:szCs w:val="24"/>
            <w:u w:val="single"/>
            <w:lang w:eastAsia="uk-UA"/>
          </w:rPr>
          <w:t>другої статті 129</w:t>
        </w:r>
      </w:hyperlink>
      <w:hyperlink r:id="rId75" w:anchor="n5254" w:tgtFrame="_blank" w:history="1">
        <w:r w:rsidRPr="00085095">
          <w:rPr>
            <w:rFonts w:ascii="Times New Roman" w:eastAsia="Times New Roman" w:hAnsi="Times New Roman" w:cs="Times New Roman"/>
            <w:b/>
            <w:bCs/>
            <w:color w:val="0000FF"/>
            <w:sz w:val="2"/>
            <w:u w:val="single"/>
            <w:vertAlign w:val="superscript"/>
            <w:lang w:eastAsia="uk-UA"/>
          </w:rPr>
          <w:t>-</w:t>
        </w:r>
        <w:r w:rsidRPr="00085095">
          <w:rPr>
            <w:rFonts w:ascii="Times New Roman" w:eastAsia="Times New Roman" w:hAnsi="Times New Roman" w:cs="Times New Roman"/>
            <w:b/>
            <w:bCs/>
            <w:color w:val="0000FF"/>
            <w:sz w:val="16"/>
            <w:u w:val="single"/>
            <w:vertAlign w:val="superscript"/>
            <w:lang w:eastAsia="uk-UA"/>
          </w:rPr>
          <w:t>1</w:t>
        </w:r>
      </w:hyperlink>
      <w:r w:rsidRPr="00085095">
        <w:rPr>
          <w:rFonts w:ascii="Times New Roman" w:eastAsia="Times New Roman" w:hAnsi="Times New Roman" w:cs="Times New Roman"/>
          <w:b/>
          <w:bCs/>
          <w:color w:val="000000"/>
          <w:sz w:val="16"/>
          <w:vertAlign w:val="superscript"/>
          <w:lang w:eastAsia="uk-UA"/>
        </w:rPr>
        <w:t> </w:t>
      </w:r>
      <w:r w:rsidRPr="00085095">
        <w:rPr>
          <w:rFonts w:ascii="Times New Roman" w:eastAsia="Times New Roman" w:hAnsi="Times New Roman" w:cs="Times New Roman"/>
          <w:color w:val="000000"/>
          <w:sz w:val="24"/>
          <w:szCs w:val="24"/>
          <w:lang w:eastAsia="uk-UA"/>
        </w:rPr>
        <w:t>Конституції України.</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33" w:name="n35"/>
      <w:bookmarkEnd w:id="33"/>
      <w:r w:rsidRPr="00085095">
        <w:rPr>
          <w:rFonts w:ascii="Times New Roman" w:eastAsia="Times New Roman" w:hAnsi="Times New Roman" w:cs="Times New Roman"/>
          <w:color w:val="000000"/>
          <w:sz w:val="24"/>
          <w:szCs w:val="24"/>
          <w:lang w:eastAsia="uk-UA"/>
        </w:rPr>
        <w:t>Враховуючи викладене та керуючись </w:t>
      </w:r>
      <w:hyperlink r:id="rId76" w:anchor="n4905" w:tgtFrame="_blank" w:history="1">
        <w:r w:rsidRPr="00085095">
          <w:rPr>
            <w:rFonts w:ascii="Times New Roman" w:eastAsia="Times New Roman" w:hAnsi="Times New Roman" w:cs="Times New Roman"/>
            <w:color w:val="0000FF"/>
            <w:sz w:val="24"/>
            <w:szCs w:val="24"/>
            <w:u w:val="single"/>
            <w:lang w:eastAsia="uk-UA"/>
          </w:rPr>
          <w:t>статтями 147</w:t>
        </w:r>
      </w:hyperlink>
      <w:r w:rsidRPr="00085095">
        <w:rPr>
          <w:rFonts w:ascii="Times New Roman" w:eastAsia="Times New Roman" w:hAnsi="Times New Roman" w:cs="Times New Roman"/>
          <w:color w:val="000000"/>
          <w:sz w:val="24"/>
          <w:szCs w:val="24"/>
          <w:lang w:eastAsia="uk-UA"/>
        </w:rPr>
        <w:t>, </w:t>
      </w:r>
      <w:hyperlink r:id="rId77" w:anchor="n4913" w:tgtFrame="_blank" w:history="1">
        <w:r w:rsidRPr="00085095">
          <w:rPr>
            <w:rFonts w:ascii="Times New Roman" w:eastAsia="Times New Roman" w:hAnsi="Times New Roman" w:cs="Times New Roman"/>
            <w:color w:val="0000FF"/>
            <w:sz w:val="24"/>
            <w:szCs w:val="24"/>
            <w:u w:val="single"/>
            <w:lang w:eastAsia="uk-UA"/>
          </w:rPr>
          <w:t>150</w:t>
        </w:r>
      </w:hyperlink>
      <w:r w:rsidRPr="00085095">
        <w:rPr>
          <w:rFonts w:ascii="Times New Roman" w:eastAsia="Times New Roman" w:hAnsi="Times New Roman" w:cs="Times New Roman"/>
          <w:color w:val="000000"/>
          <w:sz w:val="24"/>
          <w:szCs w:val="24"/>
          <w:lang w:eastAsia="uk-UA"/>
        </w:rPr>
        <w:t>, </w:t>
      </w:r>
      <w:hyperlink r:id="rId78" w:anchor="n5291" w:tgtFrame="_blank" w:history="1">
        <w:r w:rsidRPr="00085095">
          <w:rPr>
            <w:rFonts w:ascii="Times New Roman" w:eastAsia="Times New Roman" w:hAnsi="Times New Roman" w:cs="Times New Roman"/>
            <w:color w:val="0000FF"/>
            <w:sz w:val="24"/>
            <w:szCs w:val="24"/>
            <w:u w:val="single"/>
            <w:lang w:eastAsia="uk-UA"/>
          </w:rPr>
          <w:t>151</w:t>
        </w:r>
      </w:hyperlink>
      <w:hyperlink r:id="rId79" w:anchor="n5291" w:tgtFrame="_blank" w:history="1">
        <w:r w:rsidRPr="00085095">
          <w:rPr>
            <w:rFonts w:ascii="Times New Roman" w:eastAsia="Times New Roman" w:hAnsi="Times New Roman" w:cs="Times New Roman"/>
            <w:b/>
            <w:bCs/>
            <w:color w:val="0000FF"/>
            <w:sz w:val="2"/>
            <w:u w:val="single"/>
            <w:vertAlign w:val="superscript"/>
            <w:lang w:eastAsia="uk-UA"/>
          </w:rPr>
          <w:t>-</w:t>
        </w:r>
        <w:r w:rsidRPr="00085095">
          <w:rPr>
            <w:rFonts w:ascii="Times New Roman" w:eastAsia="Times New Roman" w:hAnsi="Times New Roman" w:cs="Times New Roman"/>
            <w:b/>
            <w:bCs/>
            <w:color w:val="0000FF"/>
            <w:sz w:val="16"/>
            <w:u w:val="single"/>
            <w:vertAlign w:val="superscript"/>
            <w:lang w:eastAsia="uk-UA"/>
          </w:rPr>
          <w:t>1</w:t>
        </w:r>
      </w:hyperlink>
      <w:r w:rsidRPr="00085095">
        <w:rPr>
          <w:rFonts w:ascii="Times New Roman" w:eastAsia="Times New Roman" w:hAnsi="Times New Roman" w:cs="Times New Roman"/>
          <w:color w:val="000000"/>
          <w:sz w:val="24"/>
          <w:szCs w:val="24"/>
          <w:lang w:eastAsia="uk-UA"/>
        </w:rPr>
        <w:t>, </w:t>
      </w:r>
      <w:hyperlink r:id="rId80" w:anchor="n5292" w:tgtFrame="_blank" w:history="1">
        <w:r w:rsidRPr="00085095">
          <w:rPr>
            <w:rFonts w:ascii="Times New Roman" w:eastAsia="Times New Roman" w:hAnsi="Times New Roman" w:cs="Times New Roman"/>
            <w:color w:val="0000FF"/>
            <w:sz w:val="24"/>
            <w:szCs w:val="24"/>
            <w:u w:val="single"/>
            <w:lang w:eastAsia="uk-UA"/>
          </w:rPr>
          <w:t>151</w:t>
        </w:r>
      </w:hyperlink>
      <w:hyperlink r:id="rId81" w:anchor="n5292" w:tgtFrame="_blank" w:history="1">
        <w:r w:rsidRPr="00085095">
          <w:rPr>
            <w:rFonts w:ascii="Times New Roman" w:eastAsia="Times New Roman" w:hAnsi="Times New Roman" w:cs="Times New Roman"/>
            <w:b/>
            <w:bCs/>
            <w:color w:val="0000FF"/>
            <w:sz w:val="2"/>
            <w:u w:val="single"/>
            <w:vertAlign w:val="superscript"/>
            <w:lang w:eastAsia="uk-UA"/>
          </w:rPr>
          <w:t>-</w:t>
        </w:r>
        <w:r w:rsidRPr="00085095">
          <w:rPr>
            <w:rFonts w:ascii="Times New Roman" w:eastAsia="Times New Roman" w:hAnsi="Times New Roman" w:cs="Times New Roman"/>
            <w:b/>
            <w:bCs/>
            <w:color w:val="0000FF"/>
            <w:sz w:val="16"/>
            <w:u w:val="single"/>
            <w:vertAlign w:val="superscript"/>
            <w:lang w:eastAsia="uk-UA"/>
          </w:rPr>
          <w:t>2</w:t>
        </w:r>
      </w:hyperlink>
      <w:r w:rsidRPr="00085095">
        <w:rPr>
          <w:rFonts w:ascii="Times New Roman" w:eastAsia="Times New Roman" w:hAnsi="Times New Roman" w:cs="Times New Roman"/>
          <w:color w:val="000000"/>
          <w:sz w:val="24"/>
          <w:szCs w:val="24"/>
          <w:lang w:eastAsia="uk-UA"/>
        </w:rPr>
        <w:t>, </w:t>
      </w:r>
      <w:hyperlink r:id="rId82" w:anchor="n4927" w:tgtFrame="_blank" w:history="1">
        <w:r w:rsidRPr="00085095">
          <w:rPr>
            <w:rFonts w:ascii="Times New Roman" w:eastAsia="Times New Roman" w:hAnsi="Times New Roman" w:cs="Times New Roman"/>
            <w:color w:val="0000FF"/>
            <w:sz w:val="24"/>
            <w:szCs w:val="24"/>
            <w:u w:val="single"/>
            <w:lang w:eastAsia="uk-UA"/>
          </w:rPr>
          <w:t>152</w:t>
        </w:r>
      </w:hyperlink>
      <w:r w:rsidRPr="00085095">
        <w:rPr>
          <w:rFonts w:ascii="Times New Roman" w:eastAsia="Times New Roman" w:hAnsi="Times New Roman" w:cs="Times New Roman"/>
          <w:color w:val="000000"/>
          <w:sz w:val="24"/>
          <w:szCs w:val="24"/>
          <w:lang w:eastAsia="uk-UA"/>
        </w:rPr>
        <w:t>, </w:t>
      </w:r>
      <w:hyperlink r:id="rId83" w:anchor="n4930" w:tgtFrame="_blank" w:history="1">
        <w:r w:rsidRPr="00085095">
          <w:rPr>
            <w:rFonts w:ascii="Times New Roman" w:eastAsia="Times New Roman" w:hAnsi="Times New Roman" w:cs="Times New Roman"/>
            <w:color w:val="0000FF"/>
            <w:sz w:val="24"/>
            <w:szCs w:val="24"/>
            <w:u w:val="single"/>
            <w:lang w:eastAsia="uk-UA"/>
          </w:rPr>
          <w:t>153</w:t>
        </w:r>
      </w:hyperlink>
      <w:r w:rsidRPr="00085095">
        <w:rPr>
          <w:rFonts w:ascii="Times New Roman" w:eastAsia="Times New Roman" w:hAnsi="Times New Roman" w:cs="Times New Roman"/>
          <w:color w:val="000000"/>
          <w:sz w:val="24"/>
          <w:szCs w:val="24"/>
          <w:lang w:eastAsia="uk-UA"/>
        </w:rPr>
        <w:t> Конституції України, на підставі </w:t>
      </w:r>
      <w:hyperlink r:id="rId84" w:anchor="n26" w:tgtFrame="_blank" w:history="1">
        <w:r w:rsidRPr="00085095">
          <w:rPr>
            <w:rFonts w:ascii="Times New Roman" w:eastAsia="Times New Roman" w:hAnsi="Times New Roman" w:cs="Times New Roman"/>
            <w:color w:val="0000FF"/>
            <w:sz w:val="24"/>
            <w:szCs w:val="24"/>
            <w:u w:val="single"/>
            <w:lang w:eastAsia="uk-UA"/>
          </w:rPr>
          <w:t>статей 7</w:t>
        </w:r>
      </w:hyperlink>
      <w:r w:rsidRPr="00085095">
        <w:rPr>
          <w:rFonts w:ascii="Times New Roman" w:eastAsia="Times New Roman" w:hAnsi="Times New Roman" w:cs="Times New Roman"/>
          <w:color w:val="000000"/>
          <w:sz w:val="24"/>
          <w:szCs w:val="24"/>
          <w:lang w:eastAsia="uk-UA"/>
        </w:rPr>
        <w:t>, </w:t>
      </w:r>
      <w:hyperlink r:id="rId85" w:anchor="n187" w:tgtFrame="_blank" w:history="1">
        <w:r w:rsidRPr="00085095">
          <w:rPr>
            <w:rFonts w:ascii="Times New Roman" w:eastAsia="Times New Roman" w:hAnsi="Times New Roman" w:cs="Times New Roman"/>
            <w:color w:val="0000FF"/>
            <w:sz w:val="24"/>
            <w:szCs w:val="24"/>
            <w:u w:val="single"/>
            <w:lang w:eastAsia="uk-UA"/>
          </w:rPr>
          <w:t>32</w:t>
        </w:r>
      </w:hyperlink>
      <w:r w:rsidRPr="00085095">
        <w:rPr>
          <w:rFonts w:ascii="Times New Roman" w:eastAsia="Times New Roman" w:hAnsi="Times New Roman" w:cs="Times New Roman"/>
          <w:color w:val="000000"/>
          <w:sz w:val="24"/>
          <w:szCs w:val="24"/>
          <w:lang w:eastAsia="uk-UA"/>
        </w:rPr>
        <w:t>, </w:t>
      </w:r>
      <w:hyperlink r:id="rId86" w:anchor="n229" w:tgtFrame="_blank" w:history="1">
        <w:r w:rsidRPr="00085095">
          <w:rPr>
            <w:rFonts w:ascii="Times New Roman" w:eastAsia="Times New Roman" w:hAnsi="Times New Roman" w:cs="Times New Roman"/>
            <w:color w:val="0000FF"/>
            <w:sz w:val="24"/>
            <w:szCs w:val="24"/>
            <w:u w:val="single"/>
            <w:lang w:eastAsia="uk-UA"/>
          </w:rPr>
          <w:t>36</w:t>
        </w:r>
      </w:hyperlink>
      <w:r w:rsidRPr="00085095">
        <w:rPr>
          <w:rFonts w:ascii="Times New Roman" w:eastAsia="Times New Roman" w:hAnsi="Times New Roman" w:cs="Times New Roman"/>
          <w:color w:val="000000"/>
          <w:sz w:val="24"/>
          <w:szCs w:val="24"/>
          <w:lang w:eastAsia="uk-UA"/>
        </w:rPr>
        <w:t>, </w:t>
      </w:r>
      <w:hyperlink r:id="rId87" w:anchor="n469" w:tgtFrame="_blank" w:history="1">
        <w:r w:rsidRPr="00085095">
          <w:rPr>
            <w:rFonts w:ascii="Times New Roman" w:eastAsia="Times New Roman" w:hAnsi="Times New Roman" w:cs="Times New Roman"/>
            <w:color w:val="0000FF"/>
            <w:sz w:val="24"/>
            <w:szCs w:val="24"/>
            <w:u w:val="single"/>
            <w:lang w:eastAsia="uk-UA"/>
          </w:rPr>
          <w:t>65</w:t>
        </w:r>
      </w:hyperlink>
      <w:r w:rsidRPr="00085095">
        <w:rPr>
          <w:rFonts w:ascii="Times New Roman" w:eastAsia="Times New Roman" w:hAnsi="Times New Roman" w:cs="Times New Roman"/>
          <w:color w:val="000000"/>
          <w:sz w:val="24"/>
          <w:szCs w:val="24"/>
          <w:lang w:eastAsia="uk-UA"/>
        </w:rPr>
        <w:t>, </w:t>
      </w:r>
      <w:hyperlink r:id="rId88" w:anchor="n486" w:tgtFrame="_blank" w:history="1">
        <w:r w:rsidRPr="00085095">
          <w:rPr>
            <w:rFonts w:ascii="Times New Roman" w:eastAsia="Times New Roman" w:hAnsi="Times New Roman" w:cs="Times New Roman"/>
            <w:color w:val="0000FF"/>
            <w:sz w:val="24"/>
            <w:szCs w:val="24"/>
            <w:u w:val="single"/>
            <w:lang w:eastAsia="uk-UA"/>
          </w:rPr>
          <w:t>67</w:t>
        </w:r>
      </w:hyperlink>
      <w:r w:rsidRPr="00085095">
        <w:rPr>
          <w:rFonts w:ascii="Times New Roman" w:eastAsia="Times New Roman" w:hAnsi="Times New Roman" w:cs="Times New Roman"/>
          <w:color w:val="000000"/>
          <w:sz w:val="24"/>
          <w:szCs w:val="24"/>
          <w:lang w:eastAsia="uk-UA"/>
        </w:rPr>
        <w:t>, </w:t>
      </w:r>
      <w:hyperlink r:id="rId89" w:anchor="n536" w:tgtFrame="_blank" w:history="1">
        <w:r w:rsidRPr="00085095">
          <w:rPr>
            <w:rFonts w:ascii="Times New Roman" w:eastAsia="Times New Roman" w:hAnsi="Times New Roman" w:cs="Times New Roman"/>
            <w:color w:val="0000FF"/>
            <w:sz w:val="24"/>
            <w:szCs w:val="24"/>
            <w:u w:val="single"/>
            <w:lang w:eastAsia="uk-UA"/>
          </w:rPr>
          <w:t>74</w:t>
        </w:r>
      </w:hyperlink>
      <w:r w:rsidRPr="00085095">
        <w:rPr>
          <w:rFonts w:ascii="Times New Roman" w:eastAsia="Times New Roman" w:hAnsi="Times New Roman" w:cs="Times New Roman"/>
          <w:color w:val="000000"/>
          <w:sz w:val="24"/>
          <w:szCs w:val="24"/>
          <w:lang w:eastAsia="uk-UA"/>
        </w:rPr>
        <w:t>, </w:t>
      </w:r>
      <w:hyperlink r:id="rId90" w:anchor="n582" w:tgtFrame="_blank" w:history="1">
        <w:r w:rsidRPr="00085095">
          <w:rPr>
            <w:rFonts w:ascii="Times New Roman" w:eastAsia="Times New Roman" w:hAnsi="Times New Roman" w:cs="Times New Roman"/>
            <w:color w:val="0000FF"/>
            <w:sz w:val="24"/>
            <w:szCs w:val="24"/>
            <w:u w:val="single"/>
            <w:lang w:eastAsia="uk-UA"/>
          </w:rPr>
          <w:t>84</w:t>
        </w:r>
      </w:hyperlink>
      <w:r w:rsidRPr="00085095">
        <w:rPr>
          <w:rFonts w:ascii="Times New Roman" w:eastAsia="Times New Roman" w:hAnsi="Times New Roman" w:cs="Times New Roman"/>
          <w:color w:val="000000"/>
          <w:sz w:val="24"/>
          <w:szCs w:val="24"/>
          <w:lang w:eastAsia="uk-UA"/>
        </w:rPr>
        <w:t>, </w:t>
      </w:r>
      <w:hyperlink r:id="rId91" w:anchor="n598" w:tgtFrame="_blank" w:history="1">
        <w:r w:rsidRPr="00085095">
          <w:rPr>
            <w:rFonts w:ascii="Times New Roman" w:eastAsia="Times New Roman" w:hAnsi="Times New Roman" w:cs="Times New Roman"/>
            <w:color w:val="0000FF"/>
            <w:sz w:val="24"/>
            <w:szCs w:val="24"/>
            <w:u w:val="single"/>
            <w:lang w:eastAsia="uk-UA"/>
          </w:rPr>
          <w:t>88</w:t>
        </w:r>
      </w:hyperlink>
      <w:r w:rsidRPr="00085095">
        <w:rPr>
          <w:rFonts w:ascii="Times New Roman" w:eastAsia="Times New Roman" w:hAnsi="Times New Roman" w:cs="Times New Roman"/>
          <w:color w:val="000000"/>
          <w:sz w:val="24"/>
          <w:szCs w:val="24"/>
          <w:lang w:eastAsia="uk-UA"/>
        </w:rPr>
        <w:t>, </w:t>
      </w:r>
      <w:hyperlink r:id="rId92" w:anchor="n606" w:tgtFrame="_blank" w:history="1">
        <w:r w:rsidRPr="00085095">
          <w:rPr>
            <w:rFonts w:ascii="Times New Roman" w:eastAsia="Times New Roman" w:hAnsi="Times New Roman" w:cs="Times New Roman"/>
            <w:color w:val="0000FF"/>
            <w:sz w:val="24"/>
            <w:szCs w:val="24"/>
            <w:u w:val="single"/>
            <w:lang w:eastAsia="uk-UA"/>
          </w:rPr>
          <w:t>89</w:t>
        </w:r>
      </w:hyperlink>
      <w:r w:rsidRPr="00085095">
        <w:rPr>
          <w:rFonts w:ascii="Times New Roman" w:eastAsia="Times New Roman" w:hAnsi="Times New Roman" w:cs="Times New Roman"/>
          <w:color w:val="000000"/>
          <w:sz w:val="24"/>
          <w:szCs w:val="24"/>
          <w:lang w:eastAsia="uk-UA"/>
        </w:rPr>
        <w:t>, </w:t>
      </w:r>
      <w:hyperlink r:id="rId93" w:anchor="n642" w:tgtFrame="_blank" w:history="1">
        <w:r w:rsidRPr="00085095">
          <w:rPr>
            <w:rFonts w:ascii="Times New Roman" w:eastAsia="Times New Roman" w:hAnsi="Times New Roman" w:cs="Times New Roman"/>
            <w:color w:val="0000FF"/>
            <w:sz w:val="24"/>
            <w:szCs w:val="24"/>
            <w:u w:val="single"/>
            <w:lang w:eastAsia="uk-UA"/>
          </w:rPr>
          <w:t>91</w:t>
        </w:r>
      </w:hyperlink>
      <w:r w:rsidRPr="00085095">
        <w:rPr>
          <w:rFonts w:ascii="Times New Roman" w:eastAsia="Times New Roman" w:hAnsi="Times New Roman" w:cs="Times New Roman"/>
          <w:color w:val="000000"/>
          <w:sz w:val="24"/>
          <w:szCs w:val="24"/>
          <w:lang w:eastAsia="uk-UA"/>
        </w:rPr>
        <w:t>, </w:t>
      </w:r>
      <w:hyperlink r:id="rId94" w:anchor="n644" w:tgtFrame="_blank" w:history="1">
        <w:r w:rsidRPr="00085095">
          <w:rPr>
            <w:rFonts w:ascii="Times New Roman" w:eastAsia="Times New Roman" w:hAnsi="Times New Roman" w:cs="Times New Roman"/>
            <w:color w:val="0000FF"/>
            <w:sz w:val="24"/>
            <w:szCs w:val="24"/>
            <w:u w:val="single"/>
            <w:lang w:eastAsia="uk-UA"/>
          </w:rPr>
          <w:t>92</w:t>
        </w:r>
      </w:hyperlink>
      <w:r w:rsidRPr="00085095">
        <w:rPr>
          <w:rFonts w:ascii="Times New Roman" w:eastAsia="Times New Roman" w:hAnsi="Times New Roman" w:cs="Times New Roman"/>
          <w:color w:val="000000"/>
          <w:sz w:val="24"/>
          <w:szCs w:val="24"/>
          <w:lang w:eastAsia="uk-UA"/>
        </w:rPr>
        <w:t>, </w:t>
      </w:r>
      <w:hyperlink r:id="rId95" w:anchor="n650" w:tgtFrame="_blank" w:history="1">
        <w:r w:rsidRPr="00085095">
          <w:rPr>
            <w:rFonts w:ascii="Times New Roman" w:eastAsia="Times New Roman" w:hAnsi="Times New Roman" w:cs="Times New Roman"/>
            <w:color w:val="0000FF"/>
            <w:sz w:val="24"/>
            <w:szCs w:val="24"/>
            <w:u w:val="single"/>
            <w:lang w:eastAsia="uk-UA"/>
          </w:rPr>
          <w:t>94</w:t>
        </w:r>
      </w:hyperlink>
      <w:r w:rsidRPr="00085095">
        <w:rPr>
          <w:rFonts w:ascii="Times New Roman" w:eastAsia="Times New Roman" w:hAnsi="Times New Roman" w:cs="Times New Roman"/>
          <w:color w:val="000000"/>
          <w:sz w:val="24"/>
          <w:szCs w:val="24"/>
          <w:lang w:eastAsia="uk-UA"/>
        </w:rPr>
        <w:t xml:space="preserve"> Закону України </w:t>
      </w:r>
      <w:proofErr w:type="spellStart"/>
      <w:r w:rsidRPr="00085095">
        <w:rPr>
          <w:rFonts w:ascii="Times New Roman" w:eastAsia="Times New Roman" w:hAnsi="Times New Roman" w:cs="Times New Roman"/>
          <w:color w:val="000000"/>
          <w:sz w:val="24"/>
          <w:szCs w:val="24"/>
          <w:lang w:eastAsia="uk-UA"/>
        </w:rPr>
        <w:t>„Про</w:t>
      </w:r>
      <w:proofErr w:type="spellEnd"/>
      <w:r w:rsidRPr="00085095">
        <w:rPr>
          <w:rFonts w:ascii="Times New Roman" w:eastAsia="Times New Roman" w:hAnsi="Times New Roman" w:cs="Times New Roman"/>
          <w:color w:val="000000"/>
          <w:sz w:val="24"/>
          <w:szCs w:val="24"/>
          <w:lang w:eastAsia="uk-UA"/>
        </w:rPr>
        <w:t xml:space="preserve"> Конституційний Суд </w:t>
      </w:r>
      <w:proofErr w:type="spellStart"/>
      <w:r w:rsidRPr="00085095">
        <w:rPr>
          <w:rFonts w:ascii="Times New Roman" w:eastAsia="Times New Roman" w:hAnsi="Times New Roman" w:cs="Times New Roman"/>
          <w:color w:val="000000"/>
          <w:sz w:val="24"/>
          <w:szCs w:val="24"/>
          <w:lang w:eastAsia="uk-UA"/>
        </w:rPr>
        <w:t>України“</w:t>
      </w:r>
      <w:proofErr w:type="spellEnd"/>
      <w:r w:rsidRPr="00085095">
        <w:rPr>
          <w:rFonts w:ascii="Times New Roman" w:eastAsia="Times New Roman" w:hAnsi="Times New Roman" w:cs="Times New Roman"/>
          <w:color w:val="000000"/>
          <w:sz w:val="24"/>
          <w:szCs w:val="24"/>
          <w:lang w:eastAsia="uk-UA"/>
        </w:rPr>
        <w:t xml:space="preserve"> Конституційний Суд України</w:t>
      </w:r>
    </w:p>
    <w:p w:rsidR="00085095" w:rsidRPr="00085095" w:rsidRDefault="00085095" w:rsidP="00085095">
      <w:pPr>
        <w:spacing w:after="114" w:line="240" w:lineRule="auto"/>
        <w:ind w:left="343" w:right="343"/>
        <w:jc w:val="center"/>
        <w:rPr>
          <w:rFonts w:ascii="Times New Roman" w:eastAsia="Times New Roman" w:hAnsi="Times New Roman" w:cs="Times New Roman"/>
          <w:color w:val="000000"/>
          <w:sz w:val="24"/>
          <w:szCs w:val="24"/>
          <w:lang w:eastAsia="uk-UA"/>
        </w:rPr>
      </w:pPr>
      <w:bookmarkStart w:id="34" w:name="n36"/>
      <w:bookmarkEnd w:id="34"/>
      <w:r w:rsidRPr="00085095">
        <w:rPr>
          <w:rFonts w:ascii="Times New Roman" w:eastAsia="Times New Roman" w:hAnsi="Times New Roman" w:cs="Times New Roman"/>
          <w:b/>
          <w:bCs/>
          <w:color w:val="000000"/>
          <w:spacing w:val="23"/>
          <w:sz w:val="24"/>
          <w:szCs w:val="24"/>
          <w:lang w:eastAsia="uk-UA"/>
        </w:rPr>
        <w:t>вирішив:</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35" w:name="n37"/>
      <w:bookmarkEnd w:id="35"/>
      <w:r w:rsidRPr="00085095">
        <w:rPr>
          <w:rFonts w:ascii="Times New Roman" w:eastAsia="Times New Roman" w:hAnsi="Times New Roman" w:cs="Times New Roman"/>
          <w:color w:val="000000"/>
          <w:sz w:val="24"/>
          <w:szCs w:val="24"/>
          <w:lang w:eastAsia="uk-UA"/>
        </w:rPr>
        <w:t>1. Визнати такими, що не відповідають </w:t>
      </w:r>
      <w:hyperlink r:id="rId96" w:tgtFrame="_blank" w:history="1">
        <w:r w:rsidRPr="00085095">
          <w:rPr>
            <w:rFonts w:ascii="Times New Roman" w:eastAsia="Times New Roman" w:hAnsi="Times New Roman" w:cs="Times New Roman"/>
            <w:color w:val="0000FF"/>
            <w:sz w:val="24"/>
            <w:szCs w:val="24"/>
            <w:u w:val="single"/>
            <w:lang w:eastAsia="uk-UA"/>
          </w:rPr>
          <w:t>Конституції України</w:t>
        </w:r>
      </w:hyperlink>
      <w:r w:rsidRPr="00085095">
        <w:rPr>
          <w:rFonts w:ascii="Times New Roman" w:eastAsia="Times New Roman" w:hAnsi="Times New Roman" w:cs="Times New Roman"/>
          <w:color w:val="000000"/>
          <w:sz w:val="24"/>
          <w:szCs w:val="24"/>
          <w:lang w:eastAsia="uk-UA"/>
        </w:rPr>
        <w:t> (є неконституційними), положення </w:t>
      </w:r>
      <w:hyperlink r:id="rId97" w:anchor="n282" w:tgtFrame="_blank" w:history="1">
        <w:r w:rsidRPr="00085095">
          <w:rPr>
            <w:rFonts w:ascii="Times New Roman" w:eastAsia="Times New Roman" w:hAnsi="Times New Roman" w:cs="Times New Roman"/>
            <w:color w:val="0000FF"/>
            <w:sz w:val="24"/>
            <w:szCs w:val="24"/>
            <w:u w:val="single"/>
            <w:lang w:eastAsia="uk-UA"/>
          </w:rPr>
          <w:t>частини другої</w:t>
        </w:r>
      </w:hyperlink>
      <w:r w:rsidRPr="00085095">
        <w:rPr>
          <w:rFonts w:ascii="Times New Roman" w:eastAsia="Times New Roman" w:hAnsi="Times New Roman" w:cs="Times New Roman"/>
          <w:color w:val="000000"/>
          <w:sz w:val="24"/>
          <w:szCs w:val="24"/>
          <w:lang w:eastAsia="uk-UA"/>
        </w:rPr>
        <w:t xml:space="preserve"> статті 26 Закону України </w:t>
      </w:r>
      <w:proofErr w:type="spellStart"/>
      <w:r w:rsidRPr="00085095">
        <w:rPr>
          <w:rFonts w:ascii="Times New Roman" w:eastAsia="Times New Roman" w:hAnsi="Times New Roman" w:cs="Times New Roman"/>
          <w:color w:val="000000"/>
          <w:sz w:val="24"/>
          <w:szCs w:val="24"/>
          <w:lang w:eastAsia="uk-UA"/>
        </w:rPr>
        <w:t>„Про</w:t>
      </w:r>
      <w:proofErr w:type="spellEnd"/>
      <w:r w:rsidRPr="00085095">
        <w:rPr>
          <w:rFonts w:ascii="Times New Roman" w:eastAsia="Times New Roman" w:hAnsi="Times New Roman" w:cs="Times New Roman"/>
          <w:color w:val="000000"/>
          <w:sz w:val="24"/>
          <w:szCs w:val="24"/>
          <w:lang w:eastAsia="uk-UA"/>
        </w:rPr>
        <w:t xml:space="preserve"> виконавче </w:t>
      </w:r>
      <w:proofErr w:type="spellStart"/>
      <w:r w:rsidRPr="00085095">
        <w:rPr>
          <w:rFonts w:ascii="Times New Roman" w:eastAsia="Times New Roman" w:hAnsi="Times New Roman" w:cs="Times New Roman"/>
          <w:color w:val="000000"/>
          <w:sz w:val="24"/>
          <w:szCs w:val="24"/>
          <w:lang w:eastAsia="uk-UA"/>
        </w:rPr>
        <w:t>провадження“</w:t>
      </w:r>
      <w:proofErr w:type="spellEnd"/>
      <w:r w:rsidRPr="00085095">
        <w:rPr>
          <w:rFonts w:ascii="Times New Roman" w:eastAsia="Times New Roman" w:hAnsi="Times New Roman" w:cs="Times New Roman"/>
          <w:color w:val="000000"/>
          <w:sz w:val="24"/>
          <w:szCs w:val="24"/>
          <w:lang w:eastAsia="uk-UA"/>
        </w:rPr>
        <w:t xml:space="preserve"> від 2 червня 2016 року № 1404-VIII зі змінами.</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36" w:name="n38"/>
      <w:bookmarkEnd w:id="36"/>
      <w:r w:rsidRPr="00085095">
        <w:rPr>
          <w:rFonts w:ascii="Times New Roman" w:eastAsia="Times New Roman" w:hAnsi="Times New Roman" w:cs="Times New Roman"/>
          <w:color w:val="000000"/>
          <w:sz w:val="24"/>
          <w:szCs w:val="24"/>
          <w:lang w:eastAsia="uk-UA"/>
        </w:rPr>
        <w:t>2. Положення </w:t>
      </w:r>
      <w:hyperlink r:id="rId98" w:anchor="n282" w:tgtFrame="_blank" w:history="1">
        <w:r w:rsidRPr="00085095">
          <w:rPr>
            <w:rFonts w:ascii="Times New Roman" w:eastAsia="Times New Roman" w:hAnsi="Times New Roman" w:cs="Times New Roman"/>
            <w:color w:val="0000FF"/>
            <w:sz w:val="24"/>
            <w:szCs w:val="24"/>
            <w:u w:val="single"/>
            <w:lang w:eastAsia="uk-UA"/>
          </w:rPr>
          <w:t>частини другої</w:t>
        </w:r>
      </w:hyperlink>
      <w:r w:rsidRPr="00085095">
        <w:rPr>
          <w:rFonts w:ascii="Times New Roman" w:eastAsia="Times New Roman" w:hAnsi="Times New Roman" w:cs="Times New Roman"/>
          <w:color w:val="000000"/>
          <w:sz w:val="24"/>
          <w:szCs w:val="24"/>
          <w:lang w:eastAsia="uk-UA"/>
        </w:rPr>
        <w:t xml:space="preserve"> статті 26 Закону України </w:t>
      </w:r>
      <w:proofErr w:type="spellStart"/>
      <w:r w:rsidRPr="00085095">
        <w:rPr>
          <w:rFonts w:ascii="Times New Roman" w:eastAsia="Times New Roman" w:hAnsi="Times New Roman" w:cs="Times New Roman"/>
          <w:color w:val="000000"/>
          <w:sz w:val="24"/>
          <w:szCs w:val="24"/>
          <w:lang w:eastAsia="uk-UA"/>
        </w:rPr>
        <w:t>„Про</w:t>
      </w:r>
      <w:proofErr w:type="spellEnd"/>
      <w:r w:rsidRPr="00085095">
        <w:rPr>
          <w:rFonts w:ascii="Times New Roman" w:eastAsia="Times New Roman" w:hAnsi="Times New Roman" w:cs="Times New Roman"/>
          <w:color w:val="000000"/>
          <w:sz w:val="24"/>
          <w:szCs w:val="24"/>
          <w:lang w:eastAsia="uk-UA"/>
        </w:rPr>
        <w:t xml:space="preserve"> виконавче </w:t>
      </w:r>
      <w:proofErr w:type="spellStart"/>
      <w:r w:rsidRPr="00085095">
        <w:rPr>
          <w:rFonts w:ascii="Times New Roman" w:eastAsia="Times New Roman" w:hAnsi="Times New Roman" w:cs="Times New Roman"/>
          <w:color w:val="000000"/>
          <w:sz w:val="24"/>
          <w:szCs w:val="24"/>
          <w:lang w:eastAsia="uk-UA"/>
        </w:rPr>
        <w:t>провадження“</w:t>
      </w:r>
      <w:proofErr w:type="spellEnd"/>
      <w:r w:rsidRPr="00085095">
        <w:rPr>
          <w:rFonts w:ascii="Times New Roman" w:eastAsia="Times New Roman" w:hAnsi="Times New Roman" w:cs="Times New Roman"/>
          <w:color w:val="000000"/>
          <w:sz w:val="24"/>
          <w:szCs w:val="24"/>
          <w:lang w:eastAsia="uk-UA"/>
        </w:rPr>
        <w:t xml:space="preserve"> від 2 червня 2016 року № 1404-VIII зі змінами, що визнані неконституційними, втрачають чинність з дня ухвалення Конституційним Судом України цього Рішення.</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37" w:name="n39"/>
      <w:bookmarkEnd w:id="37"/>
      <w:r w:rsidRPr="00085095">
        <w:rPr>
          <w:rFonts w:ascii="Times New Roman" w:eastAsia="Times New Roman" w:hAnsi="Times New Roman" w:cs="Times New Roman"/>
          <w:color w:val="000000"/>
          <w:sz w:val="24"/>
          <w:szCs w:val="24"/>
          <w:lang w:eastAsia="uk-UA"/>
        </w:rPr>
        <w:t>3. Рішення Конституційного Суду України є обов’язковим, остаточним та таким, що не може бути оскаржено.</w:t>
      </w:r>
    </w:p>
    <w:p w:rsidR="00085095" w:rsidRPr="00085095" w:rsidRDefault="00085095" w:rsidP="00085095">
      <w:pPr>
        <w:spacing w:after="114" w:line="240" w:lineRule="auto"/>
        <w:ind w:firstLine="343"/>
        <w:jc w:val="both"/>
        <w:rPr>
          <w:rFonts w:ascii="Times New Roman" w:eastAsia="Times New Roman" w:hAnsi="Times New Roman" w:cs="Times New Roman"/>
          <w:color w:val="000000"/>
          <w:sz w:val="24"/>
          <w:szCs w:val="24"/>
          <w:lang w:eastAsia="uk-UA"/>
        </w:rPr>
      </w:pPr>
      <w:bookmarkStart w:id="38" w:name="n40"/>
      <w:bookmarkEnd w:id="38"/>
      <w:r w:rsidRPr="00085095">
        <w:rPr>
          <w:rFonts w:ascii="Times New Roman" w:eastAsia="Times New Roman" w:hAnsi="Times New Roman" w:cs="Times New Roman"/>
          <w:color w:val="000000"/>
          <w:sz w:val="24"/>
          <w:szCs w:val="24"/>
          <w:lang w:eastAsia="uk-UA"/>
        </w:rPr>
        <w:t xml:space="preserve">Рішення Конституційного Суду України підлягає опублікуванню у </w:t>
      </w:r>
      <w:proofErr w:type="spellStart"/>
      <w:r w:rsidRPr="00085095">
        <w:rPr>
          <w:rFonts w:ascii="Times New Roman" w:eastAsia="Times New Roman" w:hAnsi="Times New Roman" w:cs="Times New Roman"/>
          <w:color w:val="000000"/>
          <w:sz w:val="24"/>
          <w:szCs w:val="24"/>
          <w:lang w:eastAsia="uk-UA"/>
        </w:rPr>
        <w:t>„Віснику</w:t>
      </w:r>
      <w:proofErr w:type="spellEnd"/>
      <w:r w:rsidRPr="00085095">
        <w:rPr>
          <w:rFonts w:ascii="Times New Roman" w:eastAsia="Times New Roman" w:hAnsi="Times New Roman" w:cs="Times New Roman"/>
          <w:color w:val="000000"/>
          <w:sz w:val="24"/>
          <w:szCs w:val="24"/>
          <w:lang w:eastAsia="uk-UA"/>
        </w:rPr>
        <w:t xml:space="preserve"> Конституційного Суду </w:t>
      </w:r>
      <w:proofErr w:type="spellStart"/>
      <w:r w:rsidRPr="00085095">
        <w:rPr>
          <w:rFonts w:ascii="Times New Roman" w:eastAsia="Times New Roman" w:hAnsi="Times New Roman" w:cs="Times New Roman"/>
          <w:color w:val="000000"/>
          <w:sz w:val="24"/>
          <w:szCs w:val="24"/>
          <w:lang w:eastAsia="uk-UA"/>
        </w:rPr>
        <w:t>України“</w:t>
      </w:r>
      <w:proofErr w:type="spellEnd"/>
      <w:r w:rsidRPr="00085095">
        <w:rPr>
          <w:rFonts w:ascii="Times New Roman" w:eastAsia="Times New Roman" w:hAnsi="Times New Roman" w:cs="Times New Roman"/>
          <w:color w:val="000000"/>
          <w:sz w:val="24"/>
          <w:szCs w:val="24"/>
          <w:lang w:eastAsia="uk-UA"/>
        </w:rPr>
        <w:t>.</w:t>
      </w:r>
    </w:p>
    <w:tbl>
      <w:tblPr>
        <w:tblW w:w="5000" w:type="pct"/>
        <w:tblCellMar>
          <w:left w:w="0" w:type="dxa"/>
          <w:right w:w="0" w:type="dxa"/>
        </w:tblCellMar>
        <w:tblLook w:val="04A0"/>
      </w:tblPr>
      <w:tblGrid>
        <w:gridCol w:w="3068"/>
        <w:gridCol w:w="6577"/>
      </w:tblGrid>
      <w:tr w:rsidR="00085095" w:rsidRPr="00085095" w:rsidTr="00085095">
        <w:tc>
          <w:tcPr>
            <w:tcW w:w="7065" w:type="dxa"/>
            <w:tcBorders>
              <w:top w:val="single" w:sz="2" w:space="0" w:color="auto"/>
              <w:left w:val="single" w:sz="2" w:space="0" w:color="auto"/>
              <w:bottom w:val="single" w:sz="2" w:space="0" w:color="auto"/>
              <w:right w:val="single" w:sz="2" w:space="0" w:color="auto"/>
            </w:tcBorders>
            <w:shd w:val="clear" w:color="auto" w:fill="auto"/>
            <w:hideMark/>
          </w:tcPr>
          <w:p w:rsidR="00085095" w:rsidRPr="00085095" w:rsidRDefault="00085095" w:rsidP="00085095">
            <w:pPr>
              <w:spacing w:before="114" w:after="114" w:line="240" w:lineRule="auto"/>
              <w:rPr>
                <w:rFonts w:ascii="Times New Roman" w:eastAsia="Times New Roman" w:hAnsi="Times New Roman" w:cs="Times New Roman"/>
                <w:sz w:val="24"/>
                <w:szCs w:val="24"/>
                <w:lang w:eastAsia="uk-UA"/>
              </w:rPr>
            </w:pPr>
            <w:bookmarkStart w:id="39" w:name="n41"/>
            <w:bookmarkEnd w:id="39"/>
          </w:p>
        </w:tc>
        <w:tc>
          <w:tcPr>
            <w:tcW w:w="11790" w:type="dxa"/>
            <w:tcBorders>
              <w:top w:val="single" w:sz="2" w:space="0" w:color="auto"/>
              <w:left w:val="single" w:sz="2" w:space="0" w:color="auto"/>
              <w:bottom w:val="single" w:sz="2" w:space="0" w:color="auto"/>
              <w:right w:val="single" w:sz="2" w:space="0" w:color="auto"/>
            </w:tcBorders>
            <w:shd w:val="clear" w:color="auto" w:fill="auto"/>
            <w:hideMark/>
          </w:tcPr>
          <w:p w:rsidR="00085095" w:rsidRPr="00085095" w:rsidRDefault="00085095" w:rsidP="00085095">
            <w:pPr>
              <w:spacing w:before="114" w:after="114" w:line="240" w:lineRule="auto"/>
              <w:jc w:val="center"/>
              <w:rPr>
                <w:rFonts w:ascii="Times New Roman" w:eastAsia="Times New Roman" w:hAnsi="Times New Roman" w:cs="Times New Roman"/>
                <w:sz w:val="24"/>
                <w:szCs w:val="24"/>
                <w:lang w:eastAsia="uk-UA"/>
              </w:rPr>
            </w:pPr>
            <w:r w:rsidRPr="00085095">
              <w:rPr>
                <w:rFonts w:ascii="Times New Roman" w:eastAsia="Times New Roman" w:hAnsi="Times New Roman" w:cs="Times New Roman"/>
                <w:b/>
                <w:bCs/>
                <w:color w:val="000000"/>
                <w:sz w:val="24"/>
                <w:szCs w:val="24"/>
                <w:lang w:eastAsia="uk-UA"/>
              </w:rPr>
              <w:t>ДРУГИЙ СЕНАТ</w:t>
            </w:r>
            <w:r w:rsidRPr="00085095">
              <w:rPr>
                <w:rFonts w:ascii="Times New Roman" w:eastAsia="Times New Roman" w:hAnsi="Times New Roman" w:cs="Times New Roman"/>
                <w:sz w:val="24"/>
                <w:szCs w:val="24"/>
                <w:lang w:eastAsia="uk-UA"/>
              </w:rPr>
              <w:br/>
            </w:r>
            <w:r w:rsidRPr="00085095">
              <w:rPr>
                <w:rFonts w:ascii="Times New Roman" w:eastAsia="Times New Roman" w:hAnsi="Times New Roman" w:cs="Times New Roman"/>
                <w:b/>
                <w:bCs/>
                <w:color w:val="000000"/>
                <w:sz w:val="24"/>
                <w:szCs w:val="24"/>
                <w:lang w:eastAsia="uk-UA"/>
              </w:rPr>
              <w:t>КОНСТИТУЦІЙНОГО СУДУ УКРАЇНИ</w:t>
            </w:r>
          </w:p>
        </w:tc>
      </w:tr>
    </w:tbl>
    <w:p w:rsidR="00085095" w:rsidRPr="00085095" w:rsidRDefault="00085095" w:rsidP="00085095">
      <w:pPr>
        <w:spacing w:after="0" w:line="240" w:lineRule="auto"/>
        <w:rPr>
          <w:rFonts w:ascii="Arial" w:eastAsia="Times New Roman" w:hAnsi="Arial" w:cs="Arial"/>
          <w:color w:val="292B2C"/>
          <w:sz w:val="19"/>
          <w:szCs w:val="19"/>
          <w:lang w:eastAsia="uk-UA"/>
        </w:rPr>
      </w:pPr>
      <w:bookmarkStart w:id="40" w:name="n45"/>
      <w:bookmarkEnd w:id="40"/>
      <w:r w:rsidRPr="00085095">
        <w:rPr>
          <w:rFonts w:ascii="Arial" w:eastAsia="Times New Roman" w:hAnsi="Arial" w:cs="Arial"/>
          <w:color w:val="292B2C"/>
          <w:sz w:val="19"/>
          <w:szCs w:val="19"/>
          <w:lang w:eastAsia="uk-UA"/>
        </w:rPr>
        <w:pict>
          <v:rect id="_x0000_i1025" style="width:0;height:0" o:hralign="center" o:hrstd="t" o:hrnoshade="t" o:hr="t" fillcolor="black" stroked="f"/>
        </w:pict>
      </w:r>
    </w:p>
    <w:p w:rsidR="00085095" w:rsidRPr="00085095" w:rsidRDefault="00085095" w:rsidP="00085095">
      <w:pPr>
        <w:spacing w:after="100" w:afterAutospacing="1" w:line="240" w:lineRule="auto"/>
        <w:outlineLvl w:val="1"/>
        <w:rPr>
          <w:rFonts w:ascii="inherit" w:eastAsia="Times New Roman" w:hAnsi="inherit" w:cs="Arial"/>
          <w:color w:val="333333"/>
          <w:sz w:val="36"/>
          <w:szCs w:val="36"/>
          <w:lang w:eastAsia="uk-UA"/>
        </w:rPr>
      </w:pPr>
      <w:r w:rsidRPr="00085095">
        <w:rPr>
          <w:rFonts w:ascii="inherit" w:eastAsia="Times New Roman" w:hAnsi="inherit" w:cs="Arial"/>
          <w:color w:val="333333"/>
          <w:sz w:val="36"/>
          <w:szCs w:val="36"/>
          <w:lang w:eastAsia="uk-UA"/>
        </w:rPr>
        <w:t>Публікації документа</w:t>
      </w:r>
    </w:p>
    <w:p w:rsidR="00085095" w:rsidRPr="00085095" w:rsidRDefault="00085095" w:rsidP="00085095">
      <w:pPr>
        <w:numPr>
          <w:ilvl w:val="0"/>
          <w:numId w:val="1"/>
        </w:numPr>
        <w:spacing w:before="100" w:beforeAutospacing="1" w:after="100" w:afterAutospacing="1" w:line="240" w:lineRule="auto"/>
        <w:rPr>
          <w:rFonts w:ascii="Arial" w:eastAsia="Times New Roman" w:hAnsi="Arial" w:cs="Arial"/>
          <w:color w:val="292B2C"/>
          <w:sz w:val="19"/>
          <w:szCs w:val="19"/>
          <w:lang w:eastAsia="uk-UA"/>
        </w:rPr>
      </w:pPr>
      <w:r w:rsidRPr="00085095">
        <w:rPr>
          <w:rFonts w:ascii="Arial" w:eastAsia="Times New Roman" w:hAnsi="Arial" w:cs="Arial"/>
          <w:b/>
          <w:bCs/>
          <w:color w:val="292B2C"/>
          <w:sz w:val="19"/>
          <w:szCs w:val="19"/>
          <w:lang w:eastAsia="uk-UA"/>
        </w:rPr>
        <w:t>Вісник Конституційного Суду України</w:t>
      </w:r>
      <w:r w:rsidRPr="00085095">
        <w:rPr>
          <w:rFonts w:ascii="Arial" w:eastAsia="Times New Roman" w:hAnsi="Arial" w:cs="Arial"/>
          <w:color w:val="292B2C"/>
          <w:sz w:val="19"/>
          <w:szCs w:val="19"/>
          <w:lang w:eastAsia="uk-UA"/>
        </w:rPr>
        <w:t> від 2019 — 2019 р., № 3, стор. 27</w:t>
      </w:r>
    </w:p>
    <w:p w:rsidR="00085095" w:rsidRPr="00085095" w:rsidRDefault="00085095" w:rsidP="00085095">
      <w:pPr>
        <w:numPr>
          <w:ilvl w:val="0"/>
          <w:numId w:val="1"/>
        </w:numPr>
        <w:spacing w:before="100" w:beforeAutospacing="1" w:after="100" w:afterAutospacing="1" w:line="240" w:lineRule="auto"/>
        <w:rPr>
          <w:rFonts w:ascii="Arial" w:eastAsia="Times New Roman" w:hAnsi="Arial" w:cs="Arial"/>
          <w:color w:val="292B2C"/>
          <w:sz w:val="19"/>
          <w:szCs w:val="19"/>
          <w:lang w:eastAsia="uk-UA"/>
        </w:rPr>
      </w:pPr>
      <w:r w:rsidRPr="00085095">
        <w:rPr>
          <w:rFonts w:ascii="Arial" w:eastAsia="Times New Roman" w:hAnsi="Arial" w:cs="Arial"/>
          <w:b/>
          <w:bCs/>
          <w:color w:val="292B2C"/>
          <w:sz w:val="19"/>
          <w:szCs w:val="19"/>
          <w:lang w:eastAsia="uk-UA"/>
        </w:rPr>
        <w:t>Офіційний вісник України</w:t>
      </w:r>
      <w:r w:rsidRPr="00085095">
        <w:rPr>
          <w:rFonts w:ascii="Arial" w:eastAsia="Times New Roman" w:hAnsi="Arial" w:cs="Arial"/>
          <w:color w:val="292B2C"/>
          <w:sz w:val="19"/>
          <w:szCs w:val="19"/>
          <w:lang w:eastAsia="uk-UA"/>
        </w:rPr>
        <w:t> від 21.06.2019 — 2019 р., № 47, стор. 162, стаття 1627, код акта 94747/2019</w:t>
      </w:r>
    </w:p>
    <w:p w:rsidR="00DE6E1F" w:rsidRDefault="00085095"/>
    <w:sectPr w:rsidR="00DE6E1F" w:rsidSect="00625470">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040900"/>
    <w:multiLevelType w:val="multilevel"/>
    <w:tmpl w:val="06286C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1"/>
  <w:proofState w:spelling="clean" w:grammar="clean"/>
  <w:defaultTabStop w:val="708"/>
  <w:hyphenationZone w:val="425"/>
  <w:characterSpacingControl w:val="doNotCompress"/>
  <w:compat/>
  <w:rsids>
    <w:rsidRoot w:val="00085095"/>
    <w:rsid w:val="00085095"/>
    <w:rsid w:val="00625470"/>
    <w:rsid w:val="00D46936"/>
    <w:rsid w:val="00D96690"/>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25470"/>
  </w:style>
  <w:style w:type="paragraph" w:styleId="2">
    <w:name w:val="heading 2"/>
    <w:basedOn w:val="a"/>
    <w:link w:val="20"/>
    <w:uiPriority w:val="9"/>
    <w:qFormat/>
    <w:rsid w:val="00085095"/>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085095"/>
    <w:rPr>
      <w:rFonts w:ascii="Times New Roman" w:eastAsia="Times New Roman" w:hAnsi="Times New Roman" w:cs="Times New Roman"/>
      <w:b/>
      <w:bCs/>
      <w:sz w:val="36"/>
      <w:szCs w:val="36"/>
      <w:lang w:eastAsia="uk-UA"/>
    </w:rPr>
  </w:style>
  <w:style w:type="character" w:styleId="a3">
    <w:name w:val="Hyperlink"/>
    <w:basedOn w:val="a0"/>
    <w:uiPriority w:val="99"/>
    <w:semiHidden/>
    <w:unhideWhenUsed/>
    <w:rsid w:val="00085095"/>
    <w:rPr>
      <w:color w:val="0000FF"/>
      <w:u w:val="single"/>
    </w:rPr>
  </w:style>
  <w:style w:type="character" w:styleId="HTML">
    <w:name w:val="HTML Keyboard"/>
    <w:basedOn w:val="a0"/>
    <w:uiPriority w:val="99"/>
    <w:semiHidden/>
    <w:unhideWhenUsed/>
    <w:rsid w:val="00085095"/>
    <w:rPr>
      <w:rFonts w:ascii="Courier New" w:eastAsia="Times New Roman" w:hAnsi="Courier New" w:cs="Courier New"/>
      <w:sz w:val="20"/>
      <w:szCs w:val="20"/>
    </w:rPr>
  </w:style>
  <w:style w:type="paragraph" w:customStyle="1" w:styleId="rvps7">
    <w:name w:val="rvps7"/>
    <w:basedOn w:val="a"/>
    <w:rsid w:val="00085095"/>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rvps17">
    <w:name w:val="rvps17"/>
    <w:basedOn w:val="a"/>
    <w:rsid w:val="00085095"/>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64">
    <w:name w:val="rvts64"/>
    <w:basedOn w:val="a0"/>
    <w:rsid w:val="00085095"/>
  </w:style>
  <w:style w:type="paragraph" w:customStyle="1" w:styleId="rvps6">
    <w:name w:val="rvps6"/>
    <w:basedOn w:val="a"/>
    <w:rsid w:val="00085095"/>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23">
    <w:name w:val="rvts23"/>
    <w:basedOn w:val="a0"/>
    <w:rsid w:val="00085095"/>
  </w:style>
  <w:style w:type="paragraph" w:customStyle="1" w:styleId="rvps16">
    <w:name w:val="rvps16"/>
    <w:basedOn w:val="a"/>
    <w:rsid w:val="00085095"/>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44">
    <w:name w:val="rvts44"/>
    <w:basedOn w:val="a0"/>
    <w:rsid w:val="00085095"/>
  </w:style>
  <w:style w:type="paragraph" w:customStyle="1" w:styleId="rvps15">
    <w:name w:val="rvps15"/>
    <w:basedOn w:val="a"/>
    <w:rsid w:val="00085095"/>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rvps2">
    <w:name w:val="rvps2"/>
    <w:basedOn w:val="a"/>
    <w:rsid w:val="00085095"/>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rvps18">
    <w:name w:val="rvps18"/>
    <w:basedOn w:val="a"/>
    <w:rsid w:val="00085095"/>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rvps3">
    <w:name w:val="rvps3"/>
    <w:basedOn w:val="a"/>
    <w:rsid w:val="00085095"/>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52">
    <w:name w:val="rvts52"/>
    <w:basedOn w:val="a0"/>
    <w:rsid w:val="00085095"/>
  </w:style>
  <w:style w:type="character" w:customStyle="1" w:styleId="rvts37">
    <w:name w:val="rvts37"/>
    <w:basedOn w:val="a0"/>
    <w:rsid w:val="00085095"/>
  </w:style>
  <w:style w:type="paragraph" w:customStyle="1" w:styleId="rvps14">
    <w:name w:val="rvps14"/>
    <w:basedOn w:val="a"/>
    <w:rsid w:val="00085095"/>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rvps12">
    <w:name w:val="rvps12"/>
    <w:basedOn w:val="a"/>
    <w:rsid w:val="00085095"/>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9">
    <w:name w:val="rvts9"/>
    <w:basedOn w:val="a0"/>
    <w:rsid w:val="00085095"/>
  </w:style>
  <w:style w:type="paragraph" w:styleId="a4">
    <w:name w:val="Balloon Text"/>
    <w:basedOn w:val="a"/>
    <w:link w:val="a5"/>
    <w:uiPriority w:val="99"/>
    <w:semiHidden/>
    <w:unhideWhenUsed/>
    <w:rsid w:val="00085095"/>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08509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83179325">
      <w:bodyDiv w:val="1"/>
      <w:marLeft w:val="0"/>
      <w:marRight w:val="0"/>
      <w:marTop w:val="0"/>
      <w:marBottom w:val="0"/>
      <w:divBdr>
        <w:top w:val="none" w:sz="0" w:space="0" w:color="auto"/>
        <w:left w:val="none" w:sz="0" w:space="0" w:color="auto"/>
        <w:bottom w:val="none" w:sz="0" w:space="0" w:color="auto"/>
        <w:right w:val="none" w:sz="0" w:space="0" w:color="auto"/>
      </w:divBdr>
      <w:divsChild>
        <w:div w:id="456413074">
          <w:marLeft w:val="0"/>
          <w:marRight w:val="0"/>
          <w:marTop w:val="0"/>
          <w:marBottom w:val="0"/>
          <w:divBdr>
            <w:top w:val="none" w:sz="0" w:space="3" w:color="auto"/>
            <w:left w:val="single" w:sz="4" w:space="6" w:color="E2E2E2"/>
            <w:bottom w:val="single" w:sz="4" w:space="3" w:color="E2E2E2"/>
            <w:right w:val="single" w:sz="4" w:space="6" w:color="E2E2E2"/>
          </w:divBdr>
        </w:div>
        <w:div w:id="500848770">
          <w:marLeft w:val="0"/>
          <w:marRight w:val="0"/>
          <w:marTop w:val="0"/>
          <w:marBottom w:val="0"/>
          <w:divBdr>
            <w:top w:val="none" w:sz="0" w:space="0" w:color="auto"/>
            <w:left w:val="none" w:sz="0" w:space="0" w:color="auto"/>
            <w:bottom w:val="none" w:sz="0" w:space="0" w:color="auto"/>
            <w:right w:val="none" w:sz="0" w:space="0" w:color="auto"/>
          </w:divBdr>
          <w:divsChild>
            <w:div w:id="1553927460">
              <w:marLeft w:val="0"/>
              <w:marRight w:val="0"/>
              <w:marTop w:val="0"/>
              <w:marBottom w:val="0"/>
              <w:divBdr>
                <w:top w:val="none" w:sz="0" w:space="0" w:color="auto"/>
                <w:left w:val="none" w:sz="0" w:space="0" w:color="auto"/>
                <w:bottom w:val="none" w:sz="0" w:space="0" w:color="auto"/>
                <w:right w:val="none" w:sz="0" w:space="0" w:color="auto"/>
              </w:divBdr>
              <w:divsChild>
                <w:div w:id="812412117">
                  <w:marLeft w:val="0"/>
                  <w:marRight w:val="0"/>
                  <w:marTop w:val="0"/>
                  <w:marBottom w:val="114"/>
                  <w:divBdr>
                    <w:top w:val="none" w:sz="0" w:space="0" w:color="auto"/>
                    <w:left w:val="none" w:sz="0" w:space="0" w:color="auto"/>
                    <w:bottom w:val="none" w:sz="0" w:space="0" w:color="auto"/>
                    <w:right w:val="none" w:sz="0" w:space="0" w:color="auto"/>
                  </w:divBdr>
                </w:div>
                <w:div w:id="1612710163">
                  <w:marLeft w:val="0"/>
                  <w:marRight w:val="0"/>
                  <w:marTop w:val="0"/>
                  <w:marBottom w:val="114"/>
                  <w:divBdr>
                    <w:top w:val="none" w:sz="0" w:space="0" w:color="auto"/>
                    <w:left w:val="none" w:sz="0" w:space="0" w:color="auto"/>
                    <w:bottom w:val="none" w:sz="0" w:space="0" w:color="auto"/>
                    <w:right w:val="none" w:sz="0" w:space="0" w:color="auto"/>
                  </w:divBdr>
                </w:div>
                <w:div w:id="1177572864">
                  <w:marLeft w:val="0"/>
                  <w:marRight w:val="0"/>
                  <w:marTop w:val="114"/>
                  <w:marBottom w:val="114"/>
                  <w:divBdr>
                    <w:top w:val="none" w:sz="0" w:space="0" w:color="auto"/>
                    <w:left w:val="none" w:sz="0" w:space="0" w:color="auto"/>
                    <w:bottom w:val="none" w:sz="0" w:space="0" w:color="auto"/>
                    <w:right w:val="none" w:sz="0" w:space="0" w:color="auto"/>
                  </w:divBdr>
                </w:div>
              </w:divsChild>
            </w:div>
          </w:divsChild>
        </w:div>
        <w:div w:id="18733321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zakon.rada.gov.ua/laws/show/254%D0%BA/96-%D0%B2%D1%80" TargetMode="External"/><Relationship Id="rId21" Type="http://schemas.openxmlformats.org/officeDocument/2006/relationships/hyperlink" Target="https://zakon.rada.gov.ua/laws/show/254%D0%BA/96-%D0%B2%D1%80" TargetMode="External"/><Relationship Id="rId34" Type="http://schemas.openxmlformats.org/officeDocument/2006/relationships/hyperlink" Target="https://zakon.rada.gov.ua/laws/show/254%D0%BA/96-%D0%B2%D1%80" TargetMode="External"/><Relationship Id="rId42" Type="http://schemas.openxmlformats.org/officeDocument/2006/relationships/hyperlink" Target="https://zakon.rada.gov.ua/laws/show/254%D0%BA/96-%D0%B2%D1%80" TargetMode="External"/><Relationship Id="rId47" Type="http://schemas.openxmlformats.org/officeDocument/2006/relationships/hyperlink" Target="https://zakon.rada.gov.ua/laws/show/254%D0%BA/96-%D0%B2%D1%80" TargetMode="External"/><Relationship Id="rId50" Type="http://schemas.openxmlformats.org/officeDocument/2006/relationships/hyperlink" Target="https://zakon.rada.gov.ua/laws/show/995_004" TargetMode="External"/><Relationship Id="rId55" Type="http://schemas.openxmlformats.org/officeDocument/2006/relationships/hyperlink" Target="https://zakon.rada.gov.ua/laws/show/254%D0%BA/96-%D0%B2%D1%80" TargetMode="External"/><Relationship Id="rId63" Type="http://schemas.openxmlformats.org/officeDocument/2006/relationships/hyperlink" Target="https://zakon.rada.gov.ua/laws/show/254%D0%BA/96-%D0%B2%D1%80" TargetMode="External"/><Relationship Id="rId68" Type="http://schemas.openxmlformats.org/officeDocument/2006/relationships/hyperlink" Target="https://zakon.rada.gov.ua/laws/show/1404-19" TargetMode="External"/><Relationship Id="rId76" Type="http://schemas.openxmlformats.org/officeDocument/2006/relationships/hyperlink" Target="https://zakon.rada.gov.ua/laws/show/254%D0%BA/96-%D0%B2%D1%80" TargetMode="External"/><Relationship Id="rId84" Type="http://schemas.openxmlformats.org/officeDocument/2006/relationships/hyperlink" Target="https://zakon.rada.gov.ua/laws/show/2136-19" TargetMode="External"/><Relationship Id="rId89" Type="http://schemas.openxmlformats.org/officeDocument/2006/relationships/hyperlink" Target="https://zakon.rada.gov.ua/laws/show/2136-19" TargetMode="External"/><Relationship Id="rId97" Type="http://schemas.openxmlformats.org/officeDocument/2006/relationships/hyperlink" Target="https://zakon.rada.gov.ua/laws/show/1404-19" TargetMode="External"/><Relationship Id="rId7" Type="http://schemas.openxmlformats.org/officeDocument/2006/relationships/hyperlink" Target="https://zakon.rada.gov.ua/laws/show/254%D0%BA/96-%D0%B2%D1%80" TargetMode="External"/><Relationship Id="rId71" Type="http://schemas.openxmlformats.org/officeDocument/2006/relationships/hyperlink" Target="https://zakon.rada.gov.ua/laws/show/254%D0%BA/96-%D0%B2%D1%80" TargetMode="External"/><Relationship Id="rId92" Type="http://schemas.openxmlformats.org/officeDocument/2006/relationships/hyperlink" Target="https://zakon.rada.gov.ua/laws/show/2136-19" TargetMode="External"/><Relationship Id="rId2" Type="http://schemas.openxmlformats.org/officeDocument/2006/relationships/numbering" Target="numbering.xml"/><Relationship Id="rId16" Type="http://schemas.openxmlformats.org/officeDocument/2006/relationships/hyperlink" Target="https://zakon.rada.gov.ua/laws/show/254%D0%BA/96-%D0%B2%D1%80" TargetMode="External"/><Relationship Id="rId29" Type="http://schemas.openxmlformats.org/officeDocument/2006/relationships/hyperlink" Target="https://zakon.rada.gov.ua/laws/show/254%D0%BA/96-%D0%B2%D1%80" TargetMode="External"/><Relationship Id="rId11" Type="http://schemas.openxmlformats.org/officeDocument/2006/relationships/hyperlink" Target="https://zakon.rada.gov.ua/laws/show/1404-19" TargetMode="External"/><Relationship Id="rId24" Type="http://schemas.openxmlformats.org/officeDocument/2006/relationships/hyperlink" Target="https://zakon.rada.gov.ua/laws/show/254%D0%BA/96-%D0%B2%D1%80" TargetMode="External"/><Relationship Id="rId32" Type="http://schemas.openxmlformats.org/officeDocument/2006/relationships/hyperlink" Target="https://zakon.rada.gov.ua/laws/show/254%D0%BA/96-%D0%B2%D1%80" TargetMode="External"/><Relationship Id="rId37" Type="http://schemas.openxmlformats.org/officeDocument/2006/relationships/hyperlink" Target="https://zakon.rada.gov.ua/laws/show/254%D0%BA/96-%D0%B2%D1%80" TargetMode="External"/><Relationship Id="rId40" Type="http://schemas.openxmlformats.org/officeDocument/2006/relationships/hyperlink" Target="https://zakon.rada.gov.ua/laws/show/v005p710-13" TargetMode="External"/><Relationship Id="rId45" Type="http://schemas.openxmlformats.org/officeDocument/2006/relationships/hyperlink" Target="https://zakon.rada.gov.ua/laws/show/254%D0%BA/96-%D0%B2%D1%80" TargetMode="External"/><Relationship Id="rId53" Type="http://schemas.openxmlformats.org/officeDocument/2006/relationships/hyperlink" Target="https://zakon.rada.gov.ua/laws/show/254%D0%BA/96-%D0%B2%D1%80" TargetMode="External"/><Relationship Id="rId58" Type="http://schemas.openxmlformats.org/officeDocument/2006/relationships/hyperlink" Target="https://zakon.rada.gov.ua/laws/show/254%D0%BA/96-%D0%B2%D1%80" TargetMode="External"/><Relationship Id="rId66" Type="http://schemas.openxmlformats.org/officeDocument/2006/relationships/hyperlink" Target="https://zakon.rada.gov.ua/laws/show/254%D0%BA/96-%D0%B2%D1%80" TargetMode="External"/><Relationship Id="rId74" Type="http://schemas.openxmlformats.org/officeDocument/2006/relationships/hyperlink" Target="https://zakon.rada.gov.ua/laws/show/254%D0%BA/96-%D0%B2%D1%80" TargetMode="External"/><Relationship Id="rId79" Type="http://schemas.openxmlformats.org/officeDocument/2006/relationships/hyperlink" Target="https://zakon.rada.gov.ua/laws/show/254%D0%BA/96-%D0%B2%D1%80" TargetMode="External"/><Relationship Id="rId87" Type="http://schemas.openxmlformats.org/officeDocument/2006/relationships/hyperlink" Target="https://zakon.rada.gov.ua/laws/show/2136-19" TargetMode="External"/><Relationship Id="rId5" Type="http://schemas.openxmlformats.org/officeDocument/2006/relationships/webSettings" Target="webSettings.xml"/><Relationship Id="rId61" Type="http://schemas.openxmlformats.org/officeDocument/2006/relationships/hyperlink" Target="https://zakon.rada.gov.ua/laws/show/254%D0%BA/96-%D0%B2%D1%80" TargetMode="External"/><Relationship Id="rId82" Type="http://schemas.openxmlformats.org/officeDocument/2006/relationships/hyperlink" Target="https://zakon.rada.gov.ua/laws/show/254%D0%BA/96-%D0%B2%D1%80" TargetMode="External"/><Relationship Id="rId90" Type="http://schemas.openxmlformats.org/officeDocument/2006/relationships/hyperlink" Target="https://zakon.rada.gov.ua/laws/show/2136-19" TargetMode="External"/><Relationship Id="rId95" Type="http://schemas.openxmlformats.org/officeDocument/2006/relationships/hyperlink" Target="https://zakon.rada.gov.ua/laws/show/2136-19" TargetMode="External"/><Relationship Id="rId19" Type="http://schemas.openxmlformats.org/officeDocument/2006/relationships/hyperlink" Target="https://zakon.rada.gov.ua/laws/show/254%D0%BA/96-%D0%B2%D1%80" TargetMode="External"/><Relationship Id="rId14" Type="http://schemas.openxmlformats.org/officeDocument/2006/relationships/hyperlink" Target="https://zakon.rada.gov.ua/laws/show/254%D0%BA/96-%D0%B2%D1%80" TargetMode="External"/><Relationship Id="rId22" Type="http://schemas.openxmlformats.org/officeDocument/2006/relationships/hyperlink" Target="https://zakon.rada.gov.ua/laws/show/254%D0%BA/96-%D0%B2%D1%80" TargetMode="External"/><Relationship Id="rId27" Type="http://schemas.openxmlformats.org/officeDocument/2006/relationships/hyperlink" Target="https://zakon.rada.gov.ua/laws/show/254%D0%BA/96-%D0%B2%D1%80" TargetMode="External"/><Relationship Id="rId30" Type="http://schemas.openxmlformats.org/officeDocument/2006/relationships/hyperlink" Target="https://zakon.rada.gov.ua/laws/show/254%D0%BA/96-%D0%B2%D1%80" TargetMode="External"/><Relationship Id="rId35" Type="http://schemas.openxmlformats.org/officeDocument/2006/relationships/hyperlink" Target="https://zakon.rada.gov.ua/laws/show/v008p710-02" TargetMode="External"/><Relationship Id="rId43" Type="http://schemas.openxmlformats.org/officeDocument/2006/relationships/hyperlink" Target="https://zakon.rada.gov.ua/laws/show/254%D0%BA/96-%D0%B2%D1%80" TargetMode="External"/><Relationship Id="rId48" Type="http://schemas.openxmlformats.org/officeDocument/2006/relationships/hyperlink" Target="https://zakon.rada.gov.ua/laws/show/254%D0%BA/96-%D0%B2%D1%80" TargetMode="External"/><Relationship Id="rId56" Type="http://schemas.openxmlformats.org/officeDocument/2006/relationships/hyperlink" Target="https://zakon.rada.gov.ua/laws/show/254%D0%BA/96-%D0%B2%D1%80" TargetMode="External"/><Relationship Id="rId64" Type="http://schemas.openxmlformats.org/officeDocument/2006/relationships/hyperlink" Target="https://zakon.rada.gov.ua/laws/show/254%D0%BA/96-%D0%B2%D1%80" TargetMode="External"/><Relationship Id="rId69" Type="http://schemas.openxmlformats.org/officeDocument/2006/relationships/hyperlink" Target="https://zakon.rada.gov.ua/laws/show/254%D0%BA/96-%D0%B2%D1%80" TargetMode="External"/><Relationship Id="rId77" Type="http://schemas.openxmlformats.org/officeDocument/2006/relationships/hyperlink" Target="https://zakon.rada.gov.ua/laws/show/254%D0%BA/96-%D0%B2%D1%80" TargetMode="External"/><Relationship Id="rId100" Type="http://schemas.openxmlformats.org/officeDocument/2006/relationships/theme" Target="theme/theme1.xml"/><Relationship Id="rId8" Type="http://schemas.openxmlformats.org/officeDocument/2006/relationships/hyperlink" Target="https://zakon.rada.gov.ua/laws/show/1404-19" TargetMode="External"/><Relationship Id="rId51" Type="http://schemas.openxmlformats.org/officeDocument/2006/relationships/hyperlink" Target="https://zakon.rada.gov.ua/laws/show/995_004" TargetMode="External"/><Relationship Id="rId72" Type="http://schemas.openxmlformats.org/officeDocument/2006/relationships/hyperlink" Target="https://zakon.rada.gov.ua/laws/show/254%D0%BA/96-%D0%B2%D1%80" TargetMode="External"/><Relationship Id="rId80" Type="http://schemas.openxmlformats.org/officeDocument/2006/relationships/hyperlink" Target="https://zakon.rada.gov.ua/laws/show/254%D0%BA/96-%D0%B2%D1%80" TargetMode="External"/><Relationship Id="rId85" Type="http://schemas.openxmlformats.org/officeDocument/2006/relationships/hyperlink" Target="https://zakon.rada.gov.ua/laws/show/2136-19" TargetMode="External"/><Relationship Id="rId93" Type="http://schemas.openxmlformats.org/officeDocument/2006/relationships/hyperlink" Target="https://zakon.rada.gov.ua/laws/show/2136-19" TargetMode="External"/><Relationship Id="rId98" Type="http://schemas.openxmlformats.org/officeDocument/2006/relationships/hyperlink" Target="https://zakon.rada.gov.ua/laws/show/1404-19" TargetMode="External"/><Relationship Id="rId3" Type="http://schemas.openxmlformats.org/officeDocument/2006/relationships/styles" Target="styles.xml"/><Relationship Id="rId12" Type="http://schemas.openxmlformats.org/officeDocument/2006/relationships/hyperlink" Target="https://zakon.rada.gov.ua/laws/show/1404-19" TargetMode="External"/><Relationship Id="rId17" Type="http://schemas.openxmlformats.org/officeDocument/2006/relationships/hyperlink" Target="https://zakon.rada.gov.ua/laws/show/254%D0%BA/96-%D0%B2%D1%80" TargetMode="External"/><Relationship Id="rId25" Type="http://schemas.openxmlformats.org/officeDocument/2006/relationships/hyperlink" Target="https://zakon.rada.gov.ua/laws/show/254%D0%BA/96-%D0%B2%D1%80" TargetMode="External"/><Relationship Id="rId33" Type="http://schemas.openxmlformats.org/officeDocument/2006/relationships/hyperlink" Target="https://zakon.rada.gov.ua/laws/show/v002p710-16" TargetMode="External"/><Relationship Id="rId38" Type="http://schemas.openxmlformats.org/officeDocument/2006/relationships/hyperlink" Target="https://zakon.rada.gov.ua/laws/show/v018p710-12" TargetMode="External"/><Relationship Id="rId46" Type="http://schemas.openxmlformats.org/officeDocument/2006/relationships/hyperlink" Target="https://zakon.rada.gov.ua/laws/show/254%D0%BA/96-%D0%B2%D1%80" TargetMode="External"/><Relationship Id="rId59" Type="http://schemas.openxmlformats.org/officeDocument/2006/relationships/hyperlink" Target="https://zakon.rada.gov.ua/laws/show/1404-19" TargetMode="External"/><Relationship Id="rId67" Type="http://schemas.openxmlformats.org/officeDocument/2006/relationships/hyperlink" Target="https://zakon.rada.gov.ua/laws/show/1404-19" TargetMode="External"/><Relationship Id="rId20" Type="http://schemas.openxmlformats.org/officeDocument/2006/relationships/hyperlink" Target="https://zakon.rada.gov.ua/laws/show/254%D0%BA/96-%D0%B2%D1%80" TargetMode="External"/><Relationship Id="rId41" Type="http://schemas.openxmlformats.org/officeDocument/2006/relationships/hyperlink" Target="https://zakon.rada.gov.ua/laws/show/1401-19" TargetMode="External"/><Relationship Id="rId54" Type="http://schemas.openxmlformats.org/officeDocument/2006/relationships/hyperlink" Target="https://zakon.rada.gov.ua/laws/show/254%D0%BA/96-%D0%B2%D1%80" TargetMode="External"/><Relationship Id="rId62" Type="http://schemas.openxmlformats.org/officeDocument/2006/relationships/hyperlink" Target="https://zakon.rada.gov.ua/laws/show/254%D0%BA/96-%D0%B2%D1%80" TargetMode="External"/><Relationship Id="rId70" Type="http://schemas.openxmlformats.org/officeDocument/2006/relationships/hyperlink" Target="https://zakon.rada.gov.ua/laws/show/254%D0%BA/96-%D0%B2%D1%80" TargetMode="External"/><Relationship Id="rId75" Type="http://schemas.openxmlformats.org/officeDocument/2006/relationships/hyperlink" Target="https://zakon.rada.gov.ua/laws/show/254%D0%BA/96-%D0%B2%D1%80" TargetMode="External"/><Relationship Id="rId83" Type="http://schemas.openxmlformats.org/officeDocument/2006/relationships/hyperlink" Target="https://zakon.rada.gov.ua/laws/show/254%D0%BA/96-%D0%B2%D1%80" TargetMode="External"/><Relationship Id="rId88" Type="http://schemas.openxmlformats.org/officeDocument/2006/relationships/hyperlink" Target="https://zakon.rada.gov.ua/laws/show/2136-19" TargetMode="External"/><Relationship Id="rId91" Type="http://schemas.openxmlformats.org/officeDocument/2006/relationships/hyperlink" Target="https://zakon.rada.gov.ua/laws/show/2136-19" TargetMode="External"/><Relationship Id="rId96" Type="http://schemas.openxmlformats.org/officeDocument/2006/relationships/hyperlink" Target="https://zakon.rada.gov.ua/laws/show/254%D0%BA/96-%D0%B2%D1%80" TargetMode="External"/><Relationship Id="rId1" Type="http://schemas.openxmlformats.org/officeDocument/2006/relationships/customXml" Target="../customXml/item1.xml"/><Relationship Id="rId6" Type="http://schemas.openxmlformats.org/officeDocument/2006/relationships/image" Target="media/image1.gif"/><Relationship Id="rId15" Type="http://schemas.openxmlformats.org/officeDocument/2006/relationships/hyperlink" Target="https://zakon.rada.gov.ua/laws/show/254%D0%BA/96-%D0%B2%D1%80" TargetMode="External"/><Relationship Id="rId23" Type="http://schemas.openxmlformats.org/officeDocument/2006/relationships/hyperlink" Target="https://zakon.rada.gov.ua/laws/show/254%D0%BA/96-%D0%B2%D1%80" TargetMode="External"/><Relationship Id="rId28" Type="http://schemas.openxmlformats.org/officeDocument/2006/relationships/hyperlink" Target="https://zakon.rada.gov.ua/laws/show/254%D0%BA/96-%D0%B2%D1%80" TargetMode="External"/><Relationship Id="rId36" Type="http://schemas.openxmlformats.org/officeDocument/2006/relationships/hyperlink" Target="https://zakon.rada.gov.ua/laws/show/v010p710-18" TargetMode="External"/><Relationship Id="rId49" Type="http://schemas.openxmlformats.org/officeDocument/2006/relationships/hyperlink" Target="https://zakon.rada.gov.ua/laws/show/v002p710-16" TargetMode="External"/><Relationship Id="rId57" Type="http://schemas.openxmlformats.org/officeDocument/2006/relationships/hyperlink" Target="https://zakon.rada.gov.ua/laws/show/254%D0%BA/96-%D0%B2%D1%80" TargetMode="External"/><Relationship Id="rId10" Type="http://schemas.openxmlformats.org/officeDocument/2006/relationships/hyperlink" Target="https://zakon.rada.gov.ua/laws/show/1404-19" TargetMode="External"/><Relationship Id="rId31" Type="http://schemas.openxmlformats.org/officeDocument/2006/relationships/hyperlink" Target="https://zakon.rada.gov.ua/laws/show/v009p710-12" TargetMode="External"/><Relationship Id="rId44" Type="http://schemas.openxmlformats.org/officeDocument/2006/relationships/hyperlink" Target="https://zakon.rada.gov.ua/laws/show/254%D0%BA/96-%D0%B2%D1%80" TargetMode="External"/><Relationship Id="rId52" Type="http://schemas.openxmlformats.org/officeDocument/2006/relationships/hyperlink" Target="https://zakon.rada.gov.ua/laws/show/254%D0%BA/96-%D0%B2%D1%80" TargetMode="External"/><Relationship Id="rId60" Type="http://schemas.openxmlformats.org/officeDocument/2006/relationships/hyperlink" Target="https://zakon.rada.gov.ua/laws/show/254%D0%BA/96-%D0%B2%D1%80" TargetMode="External"/><Relationship Id="rId65" Type="http://schemas.openxmlformats.org/officeDocument/2006/relationships/hyperlink" Target="https://zakon.rada.gov.ua/laws/show/254%D0%BA/96-%D0%B2%D1%80" TargetMode="External"/><Relationship Id="rId73" Type="http://schemas.openxmlformats.org/officeDocument/2006/relationships/hyperlink" Target="https://zakon.rada.gov.ua/laws/show/254%D0%BA/96-%D0%B2%D1%80" TargetMode="External"/><Relationship Id="rId78" Type="http://schemas.openxmlformats.org/officeDocument/2006/relationships/hyperlink" Target="https://zakon.rada.gov.ua/laws/show/254%D0%BA/96-%D0%B2%D1%80" TargetMode="External"/><Relationship Id="rId81" Type="http://schemas.openxmlformats.org/officeDocument/2006/relationships/hyperlink" Target="https://zakon.rada.gov.ua/laws/show/254%D0%BA/96-%D0%B2%D1%80" TargetMode="External"/><Relationship Id="rId86" Type="http://schemas.openxmlformats.org/officeDocument/2006/relationships/hyperlink" Target="https://zakon.rada.gov.ua/laws/show/2136-19" TargetMode="External"/><Relationship Id="rId94" Type="http://schemas.openxmlformats.org/officeDocument/2006/relationships/hyperlink" Target="https://zakon.rada.gov.ua/laws/show/2136-19" TargetMode="External"/><Relationship Id="rId9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zakon.rada.gov.ua/laws/show/254%D0%BA/96-%D0%B2%D1%80" TargetMode="External"/><Relationship Id="rId13" Type="http://schemas.openxmlformats.org/officeDocument/2006/relationships/hyperlink" Target="https://zakon.rada.gov.ua/laws/show/1404-19" TargetMode="External"/><Relationship Id="rId18" Type="http://schemas.openxmlformats.org/officeDocument/2006/relationships/hyperlink" Target="https://zakon.rada.gov.ua/laws/show/254%D0%BA/96-%D0%B2%D1%80" TargetMode="External"/><Relationship Id="rId39" Type="http://schemas.openxmlformats.org/officeDocument/2006/relationships/hyperlink" Target="https://zakon.rada.gov.ua/laws/show/v011p710-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C5A1F12-16A9-4AD6-AF3C-8EF27F4241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16519</Words>
  <Characters>9416</Characters>
  <Application>Microsoft Office Word</Application>
  <DocSecurity>0</DocSecurity>
  <Lines>78</Lines>
  <Paragraphs>51</Paragraphs>
  <ScaleCrop>false</ScaleCrop>
  <Company>SPecialiST RePack</Company>
  <LinksUpToDate>false</LinksUpToDate>
  <CharactersWithSpaces>25884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2019-10-04T16:33:00Z</dcterms:created>
  <dcterms:modified xsi:type="dcterms:W3CDTF">2019-10-04T16:36:00Z</dcterms:modified>
</cp:coreProperties>
</file>