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BDE" w:rsidRPr="00EC1BDE" w:rsidRDefault="00EC1BDE" w:rsidP="00EC1BDE">
      <w:r w:rsidRPr="00EC1BDE">
        <w:t>                             </w:t>
      </w:r>
      <w:r w:rsidRPr="00EC1BDE">
        <w:drawing>
          <wp:inline distT="0" distB="0" distL="0" distR="0">
            <wp:extent cx="571500" cy="762000"/>
            <wp:effectExtent l="0" t="0" r="0" b="0"/>
            <wp:docPr id="1" name="Рисунок 1" descr="https://zakonst.rada.gov.ua/images/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zakonst.rada.gov.ua/images/gerb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1BDE">
        <w:t>                             </w:t>
      </w:r>
      <w:r w:rsidRPr="00EC1BDE">
        <w:br/>
      </w:r>
    </w:p>
    <w:p w:rsidR="00EC1BDE" w:rsidRPr="00EC1BDE" w:rsidRDefault="00EC1BDE" w:rsidP="00EC1BDE">
      <w:bookmarkStart w:id="0" w:name="o1"/>
      <w:bookmarkEnd w:id="0"/>
      <w:r w:rsidRPr="00EC1BDE">
        <w:rPr>
          <w:b/>
          <w:bCs/>
        </w:rPr>
        <w:t xml:space="preserve">                   І М Е Н Е М   У К Р А Ї Н И </w:t>
      </w:r>
      <w:r w:rsidRPr="00EC1BDE">
        <w:rPr>
          <w:b/>
          <w:bCs/>
        </w:rPr>
        <w:br/>
      </w:r>
    </w:p>
    <w:p w:rsidR="00EC1BDE" w:rsidRPr="00EC1BDE" w:rsidRDefault="00EC1BDE" w:rsidP="00EC1BDE">
      <w:bookmarkStart w:id="1" w:name="o2"/>
      <w:bookmarkEnd w:id="1"/>
      <w:r w:rsidRPr="00EC1BDE">
        <w:rPr>
          <w:b/>
          <w:bCs/>
        </w:rPr>
        <w:t xml:space="preserve">                             РІШЕННЯ </w:t>
      </w:r>
      <w:r w:rsidRPr="00EC1BDE">
        <w:rPr>
          <w:b/>
          <w:bCs/>
        </w:rPr>
        <w:br/>
        <w:t xml:space="preserve">                   КОНСТИТУЦІЙНОГО СУДУ УКРАЇНИ </w:t>
      </w:r>
      <w:r w:rsidRPr="00EC1BDE">
        <w:rPr>
          <w:b/>
          <w:bCs/>
        </w:rPr>
        <w:br/>
      </w:r>
    </w:p>
    <w:p w:rsidR="00EC1BDE" w:rsidRPr="00EC1BDE" w:rsidRDefault="00EC1BDE" w:rsidP="00EC1BDE">
      <w:bookmarkStart w:id="2" w:name="o3"/>
      <w:bookmarkEnd w:id="2"/>
      <w:r w:rsidRPr="00EC1BDE">
        <w:rPr>
          <w:b/>
          <w:bCs/>
        </w:rPr>
        <w:t xml:space="preserve">               Рішення Конституційного Суду України </w:t>
      </w:r>
      <w:r w:rsidRPr="00EC1BDE">
        <w:rPr>
          <w:b/>
          <w:bCs/>
        </w:rPr>
        <w:br/>
        <w:t xml:space="preserve">         у справі за конституційним поданням 51 народного </w:t>
      </w:r>
      <w:r w:rsidRPr="00EC1BDE">
        <w:rPr>
          <w:b/>
          <w:bCs/>
        </w:rPr>
        <w:br/>
        <w:t xml:space="preserve">         депутата України щодо відповідності Конституції </w:t>
      </w:r>
      <w:r w:rsidRPr="00EC1BDE">
        <w:rPr>
          <w:b/>
          <w:bCs/>
        </w:rPr>
        <w:br/>
        <w:t xml:space="preserve">          України (конституційності) положень статті 92, </w:t>
      </w:r>
      <w:r w:rsidRPr="00EC1BDE">
        <w:rPr>
          <w:b/>
          <w:bCs/>
        </w:rPr>
        <w:br/>
        <w:t xml:space="preserve">             пункту 6 розділу X "Перехідні положення" </w:t>
      </w:r>
      <w:r w:rsidRPr="00EC1BDE">
        <w:rPr>
          <w:b/>
          <w:bCs/>
        </w:rPr>
        <w:br/>
        <w:t xml:space="preserve">              Земельного кодексу України (справа про </w:t>
      </w:r>
      <w:r w:rsidRPr="00EC1BDE">
        <w:rPr>
          <w:b/>
          <w:bCs/>
        </w:rPr>
        <w:br/>
        <w:t xml:space="preserve">           постійне користування земельними ділянками) </w:t>
      </w:r>
      <w:r w:rsidRPr="00EC1BDE">
        <w:rPr>
          <w:b/>
          <w:bCs/>
        </w:rPr>
        <w:br/>
        <w:t xml:space="preserve"> </w:t>
      </w:r>
      <w:r w:rsidRPr="00EC1BDE">
        <w:rPr>
          <w:b/>
          <w:bCs/>
        </w:rPr>
        <w:br/>
      </w:r>
    </w:p>
    <w:p w:rsidR="00EC1BDE" w:rsidRPr="00EC1BDE" w:rsidRDefault="00EC1BDE" w:rsidP="00EC1BDE">
      <w:bookmarkStart w:id="3" w:name="o4"/>
      <w:bookmarkEnd w:id="3"/>
      <w:r w:rsidRPr="00EC1BDE">
        <w:t xml:space="preserve">м. Київ                                         Справа N 1-17/2005 </w:t>
      </w:r>
      <w:r w:rsidRPr="00EC1BDE">
        <w:br/>
        <w:t xml:space="preserve">22 вересня 2005 року </w:t>
      </w:r>
      <w:r w:rsidRPr="00EC1BDE">
        <w:br/>
        <w:t xml:space="preserve">N </w:t>
      </w:r>
      <w:bookmarkStart w:id="4" w:name="_GoBack"/>
      <w:r w:rsidRPr="00EC1BDE">
        <w:t xml:space="preserve">5-рп/2005 </w:t>
      </w:r>
      <w:bookmarkEnd w:id="4"/>
      <w:r w:rsidRPr="00EC1BDE">
        <w:br/>
        <w:t xml:space="preserve"> </w:t>
      </w:r>
      <w:r w:rsidRPr="00EC1BDE">
        <w:br/>
      </w:r>
    </w:p>
    <w:p w:rsidR="00EC1BDE" w:rsidRPr="00EC1BDE" w:rsidRDefault="00EC1BDE" w:rsidP="00EC1BDE">
      <w:bookmarkStart w:id="5" w:name="o5"/>
      <w:bookmarkEnd w:id="5"/>
      <w:r w:rsidRPr="00EC1BDE">
        <w:t xml:space="preserve">     Конституційний Суд  України  у  складі суддів Конституційного </w:t>
      </w:r>
      <w:r w:rsidRPr="00EC1BDE">
        <w:br/>
        <w:t xml:space="preserve">Суду України: </w:t>
      </w:r>
      <w:r w:rsidRPr="00EC1BDE">
        <w:br/>
      </w:r>
    </w:p>
    <w:p w:rsidR="00EC1BDE" w:rsidRPr="00EC1BDE" w:rsidRDefault="00EC1BDE" w:rsidP="00EC1BDE">
      <w:bookmarkStart w:id="6" w:name="o6"/>
      <w:bookmarkEnd w:id="6"/>
      <w:r w:rsidRPr="00EC1BDE">
        <w:t xml:space="preserve">     </w:t>
      </w:r>
      <w:proofErr w:type="spellStart"/>
      <w:r w:rsidRPr="00EC1BDE">
        <w:t>Селівона</w:t>
      </w:r>
      <w:proofErr w:type="spellEnd"/>
      <w:r w:rsidRPr="00EC1BDE">
        <w:t xml:space="preserve"> Миколи </w:t>
      </w:r>
      <w:proofErr w:type="spellStart"/>
      <w:r w:rsidRPr="00EC1BDE">
        <w:t>Федосовича</w:t>
      </w:r>
      <w:proofErr w:type="spellEnd"/>
      <w:r w:rsidRPr="00EC1BDE">
        <w:t xml:space="preserve"> - головуючий,</w:t>
      </w:r>
    </w:p>
    <w:p w:rsidR="00EC1BDE" w:rsidRPr="00EC1BDE" w:rsidRDefault="00EC1BDE" w:rsidP="00EC1BDE">
      <w:bookmarkStart w:id="7" w:name="o7"/>
      <w:bookmarkEnd w:id="7"/>
      <w:r w:rsidRPr="00EC1BDE">
        <w:t xml:space="preserve">     Вознюка Володимира Денисовича,</w:t>
      </w:r>
    </w:p>
    <w:p w:rsidR="00EC1BDE" w:rsidRPr="00EC1BDE" w:rsidRDefault="00EC1BDE" w:rsidP="00EC1BDE">
      <w:bookmarkStart w:id="8" w:name="o8"/>
      <w:bookmarkEnd w:id="8"/>
      <w:r w:rsidRPr="00EC1BDE">
        <w:t xml:space="preserve">     Іващенка Володимира Івановича,</w:t>
      </w:r>
    </w:p>
    <w:p w:rsidR="00EC1BDE" w:rsidRPr="00EC1BDE" w:rsidRDefault="00EC1BDE" w:rsidP="00EC1BDE">
      <w:bookmarkStart w:id="9" w:name="o9"/>
      <w:bookmarkEnd w:id="9"/>
      <w:r w:rsidRPr="00EC1BDE">
        <w:t xml:space="preserve">     </w:t>
      </w:r>
      <w:proofErr w:type="spellStart"/>
      <w:r w:rsidRPr="00EC1BDE">
        <w:t>Костицького</w:t>
      </w:r>
      <w:proofErr w:type="spellEnd"/>
      <w:r w:rsidRPr="00EC1BDE">
        <w:t xml:space="preserve"> Михайла Васильовича,</w:t>
      </w:r>
    </w:p>
    <w:p w:rsidR="00EC1BDE" w:rsidRPr="00EC1BDE" w:rsidRDefault="00EC1BDE" w:rsidP="00EC1BDE">
      <w:bookmarkStart w:id="10" w:name="o10"/>
      <w:bookmarkEnd w:id="10"/>
      <w:r w:rsidRPr="00EC1BDE">
        <w:t xml:space="preserve">     Мироненка Олександра Миколайовича,</w:t>
      </w:r>
    </w:p>
    <w:p w:rsidR="00EC1BDE" w:rsidRPr="00EC1BDE" w:rsidRDefault="00EC1BDE" w:rsidP="00EC1BDE">
      <w:bookmarkStart w:id="11" w:name="o11"/>
      <w:bookmarkEnd w:id="11"/>
      <w:r w:rsidRPr="00EC1BDE">
        <w:t xml:space="preserve">     </w:t>
      </w:r>
      <w:proofErr w:type="spellStart"/>
      <w:r w:rsidRPr="00EC1BDE">
        <w:t>Німченка</w:t>
      </w:r>
      <w:proofErr w:type="spellEnd"/>
      <w:r w:rsidRPr="00EC1BDE">
        <w:t xml:space="preserve"> Василя Івановича,</w:t>
      </w:r>
    </w:p>
    <w:p w:rsidR="00EC1BDE" w:rsidRPr="00EC1BDE" w:rsidRDefault="00EC1BDE" w:rsidP="00EC1BDE">
      <w:bookmarkStart w:id="12" w:name="o12"/>
      <w:bookmarkEnd w:id="12"/>
      <w:r w:rsidRPr="00EC1BDE">
        <w:t xml:space="preserve">     Пшеничного Валерія Григоровича,</w:t>
      </w:r>
    </w:p>
    <w:p w:rsidR="00EC1BDE" w:rsidRPr="00EC1BDE" w:rsidRDefault="00EC1BDE" w:rsidP="00EC1BDE">
      <w:bookmarkStart w:id="13" w:name="o13"/>
      <w:bookmarkEnd w:id="13"/>
      <w:r w:rsidRPr="00EC1BDE">
        <w:t xml:space="preserve">     Савенка Миколи Дмитровича,</w:t>
      </w:r>
    </w:p>
    <w:p w:rsidR="00EC1BDE" w:rsidRPr="00EC1BDE" w:rsidRDefault="00EC1BDE" w:rsidP="00EC1BDE">
      <w:bookmarkStart w:id="14" w:name="o14"/>
      <w:bookmarkEnd w:id="14"/>
      <w:r w:rsidRPr="00EC1BDE">
        <w:t xml:space="preserve">     Скоморохи Віктора Єгоровича - суддя-доповідач,</w:t>
      </w:r>
    </w:p>
    <w:p w:rsidR="00EC1BDE" w:rsidRPr="00EC1BDE" w:rsidRDefault="00EC1BDE" w:rsidP="00EC1BDE">
      <w:bookmarkStart w:id="15" w:name="o15"/>
      <w:bookmarkEnd w:id="15"/>
      <w:r w:rsidRPr="00EC1BDE">
        <w:t xml:space="preserve">     Станік </w:t>
      </w:r>
      <w:proofErr w:type="spellStart"/>
      <w:r w:rsidRPr="00EC1BDE">
        <w:t>Сюзанни</w:t>
      </w:r>
      <w:proofErr w:type="spellEnd"/>
      <w:r w:rsidRPr="00EC1BDE">
        <w:t xml:space="preserve"> Романівни,</w:t>
      </w:r>
    </w:p>
    <w:p w:rsidR="00EC1BDE" w:rsidRPr="00EC1BDE" w:rsidRDefault="00EC1BDE" w:rsidP="00EC1BDE">
      <w:bookmarkStart w:id="16" w:name="o16"/>
      <w:bookmarkEnd w:id="16"/>
      <w:r w:rsidRPr="00EC1BDE">
        <w:t xml:space="preserve">     Ткачука Павла Миколайовича,</w:t>
      </w:r>
    </w:p>
    <w:p w:rsidR="00EC1BDE" w:rsidRPr="00EC1BDE" w:rsidRDefault="00EC1BDE" w:rsidP="00EC1BDE">
      <w:bookmarkStart w:id="17" w:name="o17"/>
      <w:bookmarkEnd w:id="17"/>
      <w:r w:rsidRPr="00EC1BDE">
        <w:lastRenderedPageBreak/>
        <w:t xml:space="preserve">     Чубар Людмили </w:t>
      </w:r>
      <w:proofErr w:type="spellStart"/>
      <w:r w:rsidRPr="00EC1BDE">
        <w:t>Пантеліївни</w:t>
      </w:r>
      <w:proofErr w:type="spellEnd"/>
      <w:r w:rsidRPr="00EC1BDE">
        <w:t>,</w:t>
      </w:r>
    </w:p>
    <w:p w:rsidR="00EC1BDE" w:rsidRPr="00EC1BDE" w:rsidRDefault="00EC1BDE" w:rsidP="00EC1BDE">
      <w:bookmarkStart w:id="18" w:name="o18"/>
      <w:bookmarkEnd w:id="18"/>
      <w:r w:rsidRPr="00EC1BDE">
        <w:t xml:space="preserve">     Шаповала Володимира Миколайовича, </w:t>
      </w:r>
      <w:r w:rsidRPr="00EC1BDE">
        <w:br/>
      </w:r>
    </w:p>
    <w:p w:rsidR="00EC1BDE" w:rsidRPr="00EC1BDE" w:rsidRDefault="00EC1BDE" w:rsidP="00EC1BDE">
      <w:bookmarkStart w:id="19" w:name="o19"/>
      <w:bookmarkEnd w:id="19"/>
      <w:r w:rsidRPr="00EC1BDE">
        <w:t xml:space="preserve">     за участю  представника  суб'єкта  права   на   конституційне </w:t>
      </w:r>
      <w:r w:rsidRPr="00EC1BDE">
        <w:br/>
        <w:t xml:space="preserve">подання  Томича  Івана  Федоровича  -  народного депутата України, </w:t>
      </w:r>
      <w:r w:rsidRPr="00EC1BDE">
        <w:br/>
        <w:t xml:space="preserve">Голови Комітету Верховної Ради України з питань аграрної  політики </w:t>
      </w:r>
      <w:r w:rsidRPr="00EC1BDE">
        <w:br/>
        <w:t xml:space="preserve">та  земельних  відносин;  представників  Верховної  Ради  України: </w:t>
      </w:r>
      <w:r w:rsidRPr="00EC1BDE">
        <w:br/>
        <w:t xml:space="preserve">Семенюк Валентини Петрівни - народного  депутата  України,  Голови </w:t>
      </w:r>
      <w:r w:rsidRPr="00EC1BDE">
        <w:br/>
        <w:t xml:space="preserve">Спеціальної  контрольної  комісії  Верховної Ради України з питань </w:t>
      </w:r>
      <w:r w:rsidRPr="00EC1BDE">
        <w:br/>
        <w:t xml:space="preserve">приватизації,  Селіванова  Анатолія  Олександровича  -  Постійного </w:t>
      </w:r>
      <w:r w:rsidRPr="00EC1BDE">
        <w:br/>
        <w:t xml:space="preserve">представника   Верховної   Ради  України  в  Конституційному  Суді </w:t>
      </w:r>
      <w:r w:rsidRPr="00EC1BDE">
        <w:br/>
        <w:t xml:space="preserve">України;  представника   Президента   України   </w:t>
      </w:r>
      <w:proofErr w:type="spellStart"/>
      <w:r w:rsidRPr="00EC1BDE">
        <w:t>Єфіменка</w:t>
      </w:r>
      <w:proofErr w:type="spellEnd"/>
      <w:r w:rsidRPr="00EC1BDE">
        <w:t xml:space="preserve">   Леоніда </w:t>
      </w:r>
      <w:r w:rsidRPr="00EC1BDE">
        <w:br/>
        <w:t xml:space="preserve">Васильовича  -  заступника Міністра юстиції України;  представника </w:t>
      </w:r>
      <w:r w:rsidRPr="00EC1BDE">
        <w:br/>
        <w:t xml:space="preserve">Державного комітету України по земельних ресурсах </w:t>
      </w:r>
      <w:proofErr w:type="spellStart"/>
      <w:r w:rsidRPr="00EC1BDE">
        <w:t>Кальніченко</w:t>
      </w:r>
      <w:proofErr w:type="spellEnd"/>
      <w:r w:rsidRPr="00EC1BDE">
        <w:t xml:space="preserve"> Алли </w:t>
      </w:r>
      <w:r w:rsidRPr="00EC1BDE">
        <w:br/>
        <w:t xml:space="preserve">Георгіївни   -  начальника  юридичного  управління;  спеціалістів: </w:t>
      </w:r>
      <w:r w:rsidRPr="00EC1BDE">
        <w:br/>
        <w:t xml:space="preserve">Гринька Сергія Валерійовича - кандидата  юридичних  наук,  доцента </w:t>
      </w:r>
      <w:r w:rsidRPr="00EC1BDE">
        <w:br/>
        <w:t xml:space="preserve">кафедри  трудового,  земельного  та  екологічного права юридичного </w:t>
      </w:r>
      <w:r w:rsidRPr="00EC1BDE">
        <w:br/>
        <w:t xml:space="preserve">факультету  Київського  національного  університету  імені  Тараса </w:t>
      </w:r>
      <w:r w:rsidRPr="00EC1BDE">
        <w:br/>
        <w:t xml:space="preserve">Шевченка, Кулинича  Павла  Федотовича  - кандидата юридичних наук, </w:t>
      </w:r>
      <w:r w:rsidRPr="00EC1BDE">
        <w:br/>
        <w:t xml:space="preserve">старшого  наукового  співробітника  Інституту  держави   і   права </w:t>
      </w:r>
      <w:r w:rsidRPr="00EC1BDE">
        <w:br/>
        <w:t xml:space="preserve">ім. </w:t>
      </w:r>
      <w:proofErr w:type="spellStart"/>
      <w:r w:rsidRPr="00EC1BDE">
        <w:t>В.М.Корецького</w:t>
      </w:r>
      <w:proofErr w:type="spellEnd"/>
      <w:r w:rsidRPr="00EC1BDE">
        <w:t xml:space="preserve"> НАН України, </w:t>
      </w:r>
      <w:r w:rsidRPr="00EC1BDE">
        <w:br/>
      </w:r>
    </w:p>
    <w:p w:rsidR="00EC1BDE" w:rsidRPr="00EC1BDE" w:rsidRDefault="00EC1BDE" w:rsidP="00EC1BDE">
      <w:bookmarkStart w:id="20" w:name="o20"/>
      <w:bookmarkEnd w:id="20"/>
      <w:r w:rsidRPr="00EC1BDE">
        <w:t xml:space="preserve">     розглянув на  пленарному  засіданні  справу за конституційним </w:t>
      </w:r>
      <w:r w:rsidRPr="00EC1BDE">
        <w:br/>
        <w:t xml:space="preserve">поданням  51  народного  депутата   України   щодо   відповідності </w:t>
      </w:r>
      <w:r w:rsidRPr="00EC1BDE">
        <w:br/>
        <w:t xml:space="preserve">Конституції України  (  </w:t>
      </w:r>
      <w:hyperlink r:id="rId7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(конституційності) положень </w:t>
      </w:r>
      <w:r w:rsidRPr="00EC1BDE">
        <w:br/>
        <w:t xml:space="preserve">статті 92,  пункту 6 розділу Х  "Перехідні  положення"  Земельного </w:t>
      </w:r>
      <w:r w:rsidRPr="00EC1BDE">
        <w:br/>
        <w:t xml:space="preserve">кодексу України  (  </w:t>
      </w:r>
      <w:hyperlink r:id="rId8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від 25 жовтня 2001 року (Відомості </w:t>
      </w:r>
      <w:r w:rsidRPr="00EC1BDE">
        <w:br/>
        <w:t xml:space="preserve">Верховної Ради України,  2002 р.,  N 3-4,  ст.  27; 2004 р., N 35, </w:t>
      </w:r>
      <w:r w:rsidRPr="00EC1BDE">
        <w:br/>
        <w:t xml:space="preserve">ст. 416; 2005 р., N 2, ст. 25). </w:t>
      </w:r>
      <w:r w:rsidRPr="00EC1BDE">
        <w:br/>
      </w:r>
    </w:p>
    <w:p w:rsidR="00EC1BDE" w:rsidRPr="00EC1BDE" w:rsidRDefault="00EC1BDE" w:rsidP="00EC1BDE">
      <w:bookmarkStart w:id="21" w:name="o21"/>
      <w:bookmarkEnd w:id="21"/>
      <w:r w:rsidRPr="00EC1BDE">
        <w:t xml:space="preserve">     Приводом для  розгляду  справи  відповідно  до статей 39,  40 </w:t>
      </w:r>
      <w:r w:rsidRPr="00EC1BDE">
        <w:br/>
        <w:t xml:space="preserve">Закону України "Про Конституційний  Суд  України"  (  </w:t>
      </w:r>
      <w:hyperlink r:id="rId9" w:tgtFrame="_blank" w:history="1">
        <w:r w:rsidRPr="00EC1BDE">
          <w:rPr>
            <w:rStyle w:val="a3"/>
          </w:rPr>
          <w:t>422/96-ВР</w:t>
        </w:r>
      </w:hyperlink>
      <w:r w:rsidRPr="00EC1BDE">
        <w:t xml:space="preserve">  ) </w:t>
      </w:r>
      <w:r w:rsidRPr="00EC1BDE">
        <w:br/>
        <w:t xml:space="preserve">стало конституційне подання 51 народного депутата України. </w:t>
      </w:r>
      <w:r w:rsidRPr="00EC1BDE">
        <w:br/>
      </w:r>
    </w:p>
    <w:p w:rsidR="00EC1BDE" w:rsidRPr="00EC1BDE" w:rsidRDefault="00EC1BDE" w:rsidP="00EC1BDE">
      <w:bookmarkStart w:id="22" w:name="o22"/>
      <w:bookmarkEnd w:id="22"/>
      <w:r w:rsidRPr="00EC1BDE">
        <w:t xml:space="preserve">     Підставою для  розгляду  справи  згідно  зі  статтями 71,  82 </w:t>
      </w:r>
      <w:r w:rsidRPr="00EC1BDE">
        <w:br/>
        <w:t xml:space="preserve">Закону України "Про Конституційний Суд України" (  </w:t>
      </w:r>
      <w:hyperlink r:id="rId10" w:tgtFrame="_blank" w:history="1">
        <w:r w:rsidRPr="00EC1BDE">
          <w:rPr>
            <w:rStyle w:val="a3"/>
          </w:rPr>
          <w:t>422/96-ВР</w:t>
        </w:r>
      </w:hyperlink>
      <w:r w:rsidRPr="00EC1BDE">
        <w:t xml:space="preserve">  )  є </w:t>
      </w:r>
      <w:r w:rsidRPr="00EC1BDE">
        <w:br/>
        <w:t xml:space="preserve">наявність спору щодо конституційності положень статті 92, пункту 6 </w:t>
      </w:r>
      <w:r w:rsidRPr="00EC1BDE">
        <w:br/>
        <w:t xml:space="preserve">розділу Х  "Перехідні  положення"   Земельного   кодексу   України </w:t>
      </w:r>
      <w:r w:rsidRPr="00EC1BDE">
        <w:br/>
        <w:t xml:space="preserve">( </w:t>
      </w:r>
      <w:hyperlink r:id="rId11" w:tgtFrame="_blank" w:history="1">
        <w:r w:rsidRPr="00EC1BDE">
          <w:rPr>
            <w:rStyle w:val="a3"/>
          </w:rPr>
          <w:t>2768-14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23" w:name="o23"/>
      <w:bookmarkEnd w:id="23"/>
      <w:r w:rsidRPr="00EC1BDE">
        <w:t xml:space="preserve">     Заслухавши суддю-доповідача    Скомороху    В.Є.,   пояснення </w:t>
      </w:r>
      <w:r w:rsidRPr="00EC1BDE">
        <w:br/>
        <w:t xml:space="preserve">Томича І.Ф.,  Семенюка В.П., Селіванова   А.О.,   </w:t>
      </w:r>
      <w:proofErr w:type="spellStart"/>
      <w:r w:rsidRPr="00EC1BDE">
        <w:t>Єфіменка</w:t>
      </w:r>
      <w:proofErr w:type="spellEnd"/>
      <w:r w:rsidRPr="00EC1BDE">
        <w:t xml:space="preserve">   Л.В., </w:t>
      </w:r>
      <w:r w:rsidRPr="00EC1BDE">
        <w:br/>
      </w:r>
      <w:proofErr w:type="spellStart"/>
      <w:r w:rsidRPr="00EC1BDE">
        <w:t>Кальніченко</w:t>
      </w:r>
      <w:proofErr w:type="spellEnd"/>
      <w:r w:rsidRPr="00EC1BDE">
        <w:t xml:space="preserve">  А.Г.,  Гринька  С.В.,  Кулинича  П.Ф.  та  дослідивши </w:t>
      </w:r>
      <w:r w:rsidRPr="00EC1BDE">
        <w:br/>
        <w:t xml:space="preserve">матеріали справи, Конституційний Суд України </w:t>
      </w:r>
      <w:r w:rsidRPr="00EC1BDE">
        <w:br/>
      </w:r>
    </w:p>
    <w:p w:rsidR="00EC1BDE" w:rsidRPr="00EC1BDE" w:rsidRDefault="00EC1BDE" w:rsidP="00EC1BDE">
      <w:bookmarkStart w:id="24" w:name="o24"/>
      <w:bookmarkEnd w:id="24"/>
      <w:r w:rsidRPr="00EC1BDE">
        <w:lastRenderedPageBreak/>
        <w:t xml:space="preserve">                        </w:t>
      </w:r>
      <w:r w:rsidRPr="00EC1BDE">
        <w:rPr>
          <w:b/>
          <w:bCs/>
        </w:rPr>
        <w:t>у с т а н о в и в</w:t>
      </w:r>
      <w:r w:rsidRPr="00EC1BDE">
        <w:t xml:space="preserve">: </w:t>
      </w:r>
      <w:r w:rsidRPr="00EC1BDE">
        <w:br/>
      </w:r>
    </w:p>
    <w:p w:rsidR="00EC1BDE" w:rsidRPr="00EC1BDE" w:rsidRDefault="00EC1BDE" w:rsidP="00EC1BDE">
      <w:bookmarkStart w:id="25" w:name="o25"/>
      <w:bookmarkEnd w:id="25"/>
      <w:r w:rsidRPr="00EC1BDE">
        <w:t xml:space="preserve">     1. Суб'єкт права  на  конституційне  подання  -  51  народний </w:t>
      </w:r>
      <w:r w:rsidRPr="00EC1BDE">
        <w:br/>
        <w:t xml:space="preserve">депутат  України  -  звернувся  до  Конституційного Суду України з </w:t>
      </w:r>
      <w:r w:rsidRPr="00EC1BDE">
        <w:br/>
        <w:t xml:space="preserve">клопотанням  розглянути  питання  щодо  відповідності  Конституції </w:t>
      </w:r>
      <w:r w:rsidRPr="00EC1BDE">
        <w:br/>
        <w:t xml:space="preserve">України (  </w:t>
      </w:r>
      <w:hyperlink r:id="rId12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(конституційності)  положень  статті  92 </w:t>
      </w:r>
      <w:r w:rsidRPr="00EC1BDE">
        <w:br/>
        <w:t xml:space="preserve">Земельного кодексу України ( </w:t>
      </w:r>
      <w:hyperlink r:id="rId13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(далі  -  Кодекс),  якими </w:t>
      </w:r>
      <w:r w:rsidRPr="00EC1BDE">
        <w:br/>
        <w:t xml:space="preserve">передбачається  право  постійного  користування земельною ділянкою </w:t>
      </w:r>
      <w:r w:rsidRPr="00EC1BDE">
        <w:br/>
        <w:t xml:space="preserve">(право   володіння   і   користування   земельною   ділянкою   без </w:t>
      </w:r>
      <w:r w:rsidRPr="00EC1BDE">
        <w:br/>
        <w:t xml:space="preserve">встановлення  строку),  якого набувають підприємства,  установи та </w:t>
      </w:r>
      <w:r w:rsidRPr="00EC1BDE">
        <w:br/>
        <w:t xml:space="preserve">організації,  що належать до державної та комунальної власності, і </w:t>
      </w:r>
      <w:r w:rsidRPr="00EC1BDE">
        <w:br/>
        <w:t xml:space="preserve">пункту  6  розділу  Х  "Перехідні  положення"  Земельного  кодексу </w:t>
      </w:r>
      <w:r w:rsidRPr="00EC1BDE">
        <w:br/>
        <w:t xml:space="preserve">України (далі -  Перехідні  положення  Кодексу),  згідно  з  якими </w:t>
      </w:r>
      <w:r w:rsidRPr="00EC1BDE">
        <w:br/>
        <w:t xml:space="preserve">громадяни  та юридичні особи,  які мають у постійному користуванні </w:t>
      </w:r>
      <w:r w:rsidRPr="00EC1BDE">
        <w:br/>
        <w:t xml:space="preserve">земельні ділянки,  але за цим Кодексом не можуть мати їх на такому </w:t>
      </w:r>
      <w:r w:rsidRPr="00EC1BDE">
        <w:br/>
        <w:t xml:space="preserve">праві,   повинні   були  до  1  січня  2005  року  переоформити  у </w:t>
      </w:r>
      <w:r w:rsidRPr="00EC1BDE">
        <w:br/>
        <w:t xml:space="preserve">встановленому порядку право власності або право оренди на них. </w:t>
      </w:r>
      <w:r w:rsidRPr="00EC1BDE">
        <w:br/>
      </w:r>
    </w:p>
    <w:p w:rsidR="00EC1BDE" w:rsidRPr="00EC1BDE" w:rsidRDefault="00EC1BDE" w:rsidP="00EC1BDE">
      <w:bookmarkStart w:id="26" w:name="o26"/>
      <w:bookmarkEnd w:id="26"/>
      <w:r w:rsidRPr="00EC1BDE">
        <w:t xml:space="preserve">     У конституційному  поданні  стверджується,   що   зазначеними </w:t>
      </w:r>
      <w:r w:rsidRPr="00EC1BDE">
        <w:br/>
        <w:t xml:space="preserve">положеннями Кодексу   (   </w:t>
      </w:r>
      <w:hyperlink r:id="rId14" w:tgtFrame="_blank" w:history="1">
        <w:r w:rsidRPr="00EC1BDE">
          <w:rPr>
            <w:rStyle w:val="a3"/>
          </w:rPr>
          <w:t>2768-14</w:t>
        </w:r>
      </w:hyperlink>
      <w:r w:rsidRPr="00EC1BDE">
        <w:t xml:space="preserve">   )  громадян  позбавлено  права </w:t>
      </w:r>
      <w:r w:rsidRPr="00EC1BDE">
        <w:br/>
        <w:t xml:space="preserve">постійного   користування   земельними   ділянками   для   ведення </w:t>
      </w:r>
      <w:r w:rsidRPr="00EC1BDE">
        <w:br/>
        <w:t xml:space="preserve">селянського  (фермерського)  господарства,  особистого  підсобного </w:t>
      </w:r>
      <w:r w:rsidRPr="00EC1BDE">
        <w:br/>
        <w:t xml:space="preserve">господарства, яке було надано статтею 7 Земельного кодексу України </w:t>
      </w:r>
      <w:r w:rsidRPr="00EC1BDE">
        <w:br/>
        <w:t xml:space="preserve">в редакції від 13 березня 1992 року ( </w:t>
      </w:r>
      <w:hyperlink r:id="rId15" w:tgtFrame="_blank" w:history="1">
        <w:r w:rsidRPr="00EC1BDE">
          <w:rPr>
            <w:rStyle w:val="a3"/>
          </w:rPr>
          <w:t>2196-12</w:t>
        </w:r>
      </w:hyperlink>
      <w:r w:rsidRPr="00EC1BDE">
        <w:t xml:space="preserve"> ),  статтею 5 Закону </w:t>
      </w:r>
      <w:r w:rsidRPr="00EC1BDE">
        <w:br/>
        <w:t xml:space="preserve">України "Про селянське (фермерське) господарство" ( </w:t>
      </w:r>
      <w:hyperlink r:id="rId16" w:tgtFrame="_blank" w:history="1">
        <w:r w:rsidRPr="00EC1BDE">
          <w:rPr>
            <w:rStyle w:val="a3"/>
          </w:rPr>
          <w:t>2009-12</w:t>
        </w:r>
      </w:hyperlink>
      <w:r w:rsidRPr="00EC1BDE">
        <w:t xml:space="preserve"> )  від </w:t>
      </w:r>
      <w:r w:rsidRPr="00EC1BDE">
        <w:br/>
        <w:t xml:space="preserve">20  грудня 1991 року.  Тому суб'єкт права на конституційне подання </w:t>
      </w:r>
      <w:r w:rsidRPr="00EC1BDE">
        <w:br/>
        <w:t xml:space="preserve">вважає, що положення  статті  92,  пункту  6  Перехідних  положень </w:t>
      </w:r>
      <w:r w:rsidRPr="00EC1BDE">
        <w:br/>
        <w:t xml:space="preserve">Кодексу (  </w:t>
      </w:r>
      <w:hyperlink r:id="rId17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не відповідають статті 22 Конституції України </w:t>
      </w:r>
      <w:r w:rsidRPr="00EC1BDE">
        <w:br/>
        <w:t xml:space="preserve">( </w:t>
      </w:r>
      <w:hyperlink r:id="rId18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27" w:name="o27"/>
      <w:bookmarkEnd w:id="27"/>
      <w:r w:rsidRPr="00EC1BDE">
        <w:t xml:space="preserve">     2. До початку розгляду справи  Конституційним  Судом  України </w:t>
      </w:r>
      <w:r w:rsidRPr="00EC1BDE">
        <w:br/>
        <w:t xml:space="preserve">Верховна Рада України прийняла Закон України "Про внесення змін до </w:t>
      </w:r>
      <w:r w:rsidRPr="00EC1BDE">
        <w:br/>
        <w:t xml:space="preserve">статті 92 Земельного кодексу України стосовно визначення права  на </w:t>
      </w:r>
      <w:r w:rsidRPr="00EC1BDE">
        <w:br/>
        <w:t xml:space="preserve">постійне користування земельними ділянками громадських організацій </w:t>
      </w:r>
      <w:r w:rsidRPr="00EC1BDE">
        <w:br/>
        <w:t xml:space="preserve">інвалідів" ( </w:t>
      </w:r>
      <w:hyperlink r:id="rId19" w:tgtFrame="_blank" w:history="1">
        <w:r w:rsidRPr="00EC1BDE">
          <w:rPr>
            <w:rStyle w:val="a3"/>
          </w:rPr>
          <w:t>1709-15</w:t>
        </w:r>
      </w:hyperlink>
      <w:r w:rsidRPr="00EC1BDE">
        <w:t xml:space="preserve"> ) від 12 травня 2004 року, яким частину другу </w:t>
      </w:r>
      <w:r w:rsidRPr="00EC1BDE">
        <w:br/>
        <w:t xml:space="preserve">статті 92  Кодексу  (  </w:t>
      </w:r>
      <w:hyperlink r:id="rId20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доповнено положенням про набуття </w:t>
      </w:r>
      <w:r w:rsidRPr="00EC1BDE">
        <w:br/>
        <w:t xml:space="preserve">права постійного користування  земельними  ділянками  громадськими </w:t>
      </w:r>
      <w:r w:rsidRPr="00EC1BDE">
        <w:br/>
        <w:t xml:space="preserve">організаціями інвалідів України, їх підприємствами (об'єднаннями), </w:t>
      </w:r>
      <w:r w:rsidRPr="00EC1BDE">
        <w:br/>
        <w:t xml:space="preserve">установами та організаціями. </w:t>
      </w:r>
      <w:r w:rsidRPr="00EC1BDE">
        <w:br/>
      </w:r>
    </w:p>
    <w:p w:rsidR="00EC1BDE" w:rsidRPr="00EC1BDE" w:rsidRDefault="00EC1BDE" w:rsidP="00EC1BDE">
      <w:bookmarkStart w:id="28" w:name="o28"/>
      <w:bookmarkEnd w:id="28"/>
      <w:r w:rsidRPr="00EC1BDE">
        <w:t xml:space="preserve">     6 жовтня 2004  року  Верховна  Рада  України  прийняла  Закон </w:t>
      </w:r>
      <w:r w:rsidRPr="00EC1BDE">
        <w:br/>
        <w:t xml:space="preserve">України "Про   внесення   змін   до  Земельного  кодексу  України" </w:t>
      </w:r>
      <w:r w:rsidRPr="00EC1BDE">
        <w:br/>
        <w:t xml:space="preserve">( </w:t>
      </w:r>
      <w:hyperlink r:id="rId21" w:tgtFrame="_blank" w:history="1">
        <w:r w:rsidRPr="00EC1BDE">
          <w:rPr>
            <w:rStyle w:val="a3"/>
          </w:rPr>
          <w:t>2059-15</w:t>
        </w:r>
      </w:hyperlink>
      <w:r w:rsidRPr="00EC1BDE">
        <w:t xml:space="preserve"> ),  яким внесено зміни,  зокрема, до пункту 6 Перехідних </w:t>
      </w:r>
      <w:r w:rsidRPr="00EC1BDE">
        <w:br/>
        <w:t xml:space="preserve">положень Кодексу   (  </w:t>
      </w:r>
      <w:hyperlink r:id="rId22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і  термін  переоформлення  права </w:t>
      </w:r>
      <w:r w:rsidRPr="00EC1BDE">
        <w:br/>
        <w:t xml:space="preserve">власності або  права  оренди  на  земельні  ділянки  продовжено  з </w:t>
      </w:r>
      <w:r w:rsidRPr="00EC1BDE">
        <w:br/>
      </w:r>
      <w:r w:rsidRPr="00EC1BDE">
        <w:lastRenderedPageBreak/>
        <w:t xml:space="preserve">1 січня 2005 року до 1 січня 2008 року. </w:t>
      </w:r>
      <w:r w:rsidRPr="00EC1BDE">
        <w:br/>
      </w:r>
    </w:p>
    <w:p w:rsidR="00EC1BDE" w:rsidRPr="00EC1BDE" w:rsidRDefault="00EC1BDE" w:rsidP="00EC1BDE">
      <w:bookmarkStart w:id="29" w:name="o29"/>
      <w:bookmarkEnd w:id="29"/>
      <w:r w:rsidRPr="00EC1BDE">
        <w:t xml:space="preserve">     3. Президент  України в листі до Конституційного Суду України </w:t>
      </w:r>
      <w:r w:rsidRPr="00EC1BDE">
        <w:br/>
        <w:t xml:space="preserve">зазначив,  що підстав для визнання положень статті  92,  пункту  6 </w:t>
      </w:r>
      <w:r w:rsidRPr="00EC1BDE">
        <w:br/>
        <w:t xml:space="preserve">Перехідних положень Кодексу ( </w:t>
      </w:r>
      <w:hyperlink r:id="rId23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такими, що не відповідають </w:t>
      </w:r>
      <w:r w:rsidRPr="00EC1BDE">
        <w:br/>
        <w:t xml:space="preserve">Конституції України  (  </w:t>
      </w:r>
      <w:hyperlink r:id="rId24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(є  неконституційними),  не </w:t>
      </w:r>
      <w:r w:rsidRPr="00EC1BDE">
        <w:br/>
        <w:t xml:space="preserve">вбачається. </w:t>
      </w:r>
      <w:r w:rsidRPr="00EC1BDE">
        <w:br/>
      </w:r>
    </w:p>
    <w:p w:rsidR="00EC1BDE" w:rsidRPr="00EC1BDE" w:rsidRDefault="00EC1BDE" w:rsidP="00EC1BDE">
      <w:bookmarkStart w:id="30" w:name="o30"/>
      <w:bookmarkEnd w:id="30"/>
      <w:r w:rsidRPr="00EC1BDE">
        <w:t xml:space="preserve">     На думку  Голови  Верховної  Ради  України,  право  власності </w:t>
      </w:r>
      <w:r w:rsidRPr="00EC1BDE">
        <w:br/>
        <w:t xml:space="preserve">громадян на землю, яке було передбачено Земельним кодексом України </w:t>
      </w:r>
      <w:r w:rsidRPr="00EC1BDE">
        <w:br/>
        <w:t xml:space="preserve">в редакції від 13 березня 1992  року  (  </w:t>
      </w:r>
      <w:hyperlink r:id="rId25" w:tgtFrame="_blank" w:history="1">
        <w:r w:rsidRPr="00EC1BDE">
          <w:rPr>
            <w:rStyle w:val="a3"/>
          </w:rPr>
          <w:t>2196-12</w:t>
        </w:r>
      </w:hyperlink>
      <w:r w:rsidRPr="00EC1BDE">
        <w:t xml:space="preserve">  ),  збережено  у </w:t>
      </w:r>
      <w:r w:rsidRPr="00EC1BDE">
        <w:br/>
        <w:t xml:space="preserve">чинному Кодексі  (  </w:t>
      </w:r>
      <w:hyperlink r:id="rId26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в повному обсязі;  форми реалізації </w:t>
      </w:r>
      <w:r w:rsidRPr="00EC1BDE">
        <w:br/>
        <w:t xml:space="preserve">права власності  на  землю  приведені  у  відповідність  до  вимог </w:t>
      </w:r>
      <w:r w:rsidRPr="00EC1BDE">
        <w:br/>
        <w:t xml:space="preserve">Конституції України  (  </w:t>
      </w:r>
      <w:hyperlink r:id="rId27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і не зазнали істотних змін. </w:t>
      </w:r>
      <w:r w:rsidRPr="00EC1BDE">
        <w:br/>
        <w:t xml:space="preserve">Тому підстав для визнання неконституційними  положень  статті  92, </w:t>
      </w:r>
      <w:r w:rsidRPr="00EC1BDE">
        <w:br/>
        <w:t xml:space="preserve">пункту 6 Перехідних положень Кодексу ( </w:t>
      </w:r>
      <w:hyperlink r:id="rId28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немає. </w:t>
      </w:r>
      <w:r w:rsidRPr="00EC1BDE">
        <w:br/>
      </w:r>
    </w:p>
    <w:p w:rsidR="00EC1BDE" w:rsidRPr="00EC1BDE" w:rsidRDefault="00EC1BDE" w:rsidP="00EC1BDE">
      <w:bookmarkStart w:id="31" w:name="o31"/>
      <w:bookmarkEnd w:id="31"/>
      <w:r w:rsidRPr="00EC1BDE">
        <w:t xml:space="preserve">     У листі Верховного Суду України зазначено,  що  передбачене в </w:t>
      </w:r>
      <w:r w:rsidRPr="00EC1BDE">
        <w:br/>
        <w:t xml:space="preserve">Кодексі (  </w:t>
      </w:r>
      <w:hyperlink r:id="rId29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право  постійного  користування   земельною </w:t>
      </w:r>
      <w:r w:rsidRPr="00EC1BDE">
        <w:br/>
        <w:t xml:space="preserve">ділянкою  для  суб'єктів - юридичних осіб не порушує і не погіршує </w:t>
      </w:r>
      <w:r w:rsidRPr="00EC1BDE">
        <w:br/>
        <w:t xml:space="preserve">прав інших суб'єктів - фізичних осіб,  а приведено у відповідність </w:t>
      </w:r>
      <w:r w:rsidRPr="00EC1BDE">
        <w:br/>
        <w:t xml:space="preserve">до статті  41  Конституції  України  (  </w:t>
      </w:r>
      <w:hyperlink r:id="rId30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та статті 14 </w:t>
      </w:r>
      <w:r w:rsidRPr="00EC1BDE">
        <w:br/>
        <w:t xml:space="preserve">Закону України "Про власність" ( </w:t>
      </w:r>
      <w:hyperlink r:id="rId31" w:tgtFrame="_blank" w:history="1">
        <w:r w:rsidRPr="00EC1BDE">
          <w:rPr>
            <w:rStyle w:val="a3"/>
          </w:rPr>
          <w:t>697-12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32" w:name="o32"/>
      <w:bookmarkEnd w:id="32"/>
      <w:r w:rsidRPr="00EC1BDE">
        <w:t xml:space="preserve">     Державний комітет України по земельних ресурсах у  письмовому </w:t>
      </w:r>
      <w:r w:rsidRPr="00EC1BDE">
        <w:br/>
        <w:t xml:space="preserve">поясненні  звернув  увагу,  що  певна частина суб'єктів постійного </w:t>
      </w:r>
      <w:r w:rsidRPr="00EC1BDE">
        <w:br/>
        <w:t xml:space="preserve">землекористування  вже  переоформила  земельні  ділянки  на  право </w:t>
      </w:r>
      <w:r w:rsidRPr="00EC1BDE">
        <w:br/>
        <w:t xml:space="preserve">власності або право оренди на них.  Тому в разі визнання статті 92 </w:t>
      </w:r>
      <w:r w:rsidRPr="00EC1BDE">
        <w:br/>
        <w:t xml:space="preserve">Кодексу ( </w:t>
      </w:r>
      <w:hyperlink r:id="rId32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такою,  що не відповідає  Конституції  України </w:t>
      </w:r>
      <w:r w:rsidRPr="00EC1BDE">
        <w:br/>
        <w:t xml:space="preserve">( </w:t>
      </w:r>
      <w:hyperlink r:id="rId33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),  ті суб'єкти,  які здійснили переоформлення права </w:t>
      </w:r>
      <w:r w:rsidRPr="00EC1BDE">
        <w:br/>
        <w:t xml:space="preserve">постійного  користування  землею, можуть бути поставлені у нерівне </w:t>
      </w:r>
      <w:r w:rsidRPr="00EC1BDE">
        <w:br/>
        <w:t xml:space="preserve">становище стосовно тих, які його не здійснили. </w:t>
      </w:r>
      <w:r w:rsidRPr="00EC1BDE">
        <w:br/>
      </w:r>
    </w:p>
    <w:p w:rsidR="00EC1BDE" w:rsidRPr="00EC1BDE" w:rsidRDefault="00EC1BDE" w:rsidP="00EC1BDE">
      <w:bookmarkStart w:id="33" w:name="o33"/>
      <w:bookmarkEnd w:id="33"/>
      <w:r w:rsidRPr="00EC1BDE">
        <w:t xml:space="preserve">     У листі   Державного   комітету  України  у  справах  релігій </w:t>
      </w:r>
      <w:r w:rsidRPr="00EC1BDE">
        <w:br/>
        <w:t xml:space="preserve">акцентується, що релігійні організації, які відповідно до статті 7 </w:t>
      </w:r>
      <w:r w:rsidRPr="00EC1BDE">
        <w:br/>
        <w:t xml:space="preserve">Земельного  кодексу  України  в редакції від 13 березня 1992  року </w:t>
      </w:r>
      <w:r w:rsidRPr="00EC1BDE">
        <w:br/>
        <w:t xml:space="preserve">( </w:t>
      </w:r>
      <w:hyperlink r:id="rId34" w:tgtFrame="_blank" w:history="1">
        <w:r w:rsidRPr="00EC1BDE">
          <w:rPr>
            <w:rStyle w:val="a3"/>
          </w:rPr>
          <w:t>2196-12</w:t>
        </w:r>
      </w:hyperlink>
      <w:r w:rsidRPr="00EC1BDE">
        <w:t xml:space="preserve"> ) набули права  на  одержання  в  постійне  користування </w:t>
      </w:r>
      <w:r w:rsidRPr="00EC1BDE">
        <w:br/>
        <w:t xml:space="preserve">земельних   ділянок   та   звільнені  від  земельного  податку  як </w:t>
      </w:r>
      <w:r w:rsidRPr="00EC1BDE">
        <w:br/>
        <w:t xml:space="preserve">організації,  що не займаються підприємницькою діяльністю (пункт 5 </w:t>
      </w:r>
      <w:r w:rsidRPr="00EC1BDE">
        <w:br/>
        <w:t xml:space="preserve">частини першої  статті  12  Закону  України  "Про  плату за землю" </w:t>
      </w:r>
      <w:r w:rsidRPr="00EC1BDE">
        <w:br/>
        <w:t xml:space="preserve">( </w:t>
      </w:r>
      <w:hyperlink r:id="rId35" w:tgtFrame="_blank" w:history="1">
        <w:r w:rsidRPr="00EC1BDE">
          <w:rPr>
            <w:rStyle w:val="a3"/>
          </w:rPr>
          <w:t>2535-12</w:t>
        </w:r>
      </w:hyperlink>
      <w:r w:rsidRPr="00EC1BDE">
        <w:t xml:space="preserve"> ),  згідно  з  пунктом  6  Перехідних  положень  Кодексу </w:t>
      </w:r>
      <w:r w:rsidRPr="00EC1BDE">
        <w:br/>
        <w:t xml:space="preserve">( </w:t>
      </w:r>
      <w:hyperlink r:id="rId36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матимуть  право  постійного  користування земельними </w:t>
      </w:r>
      <w:r w:rsidRPr="00EC1BDE">
        <w:br/>
        <w:t xml:space="preserve">ділянками і користуватимуться пільгами щодо земельного податку  до </w:t>
      </w:r>
      <w:r w:rsidRPr="00EC1BDE">
        <w:br/>
        <w:t xml:space="preserve">1 січня 2008 року.  Інша частина релігійних організацій цих прав і </w:t>
      </w:r>
      <w:r w:rsidRPr="00EC1BDE">
        <w:br/>
        <w:t xml:space="preserve">пільг позбавлена,  що суперечить  статті  22  Конституції  України </w:t>
      </w:r>
      <w:r w:rsidRPr="00EC1BDE">
        <w:br/>
      </w:r>
      <w:r w:rsidRPr="00EC1BDE">
        <w:lastRenderedPageBreak/>
        <w:t xml:space="preserve">( </w:t>
      </w:r>
      <w:hyperlink r:id="rId37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),  статтям 4,  5 Закону України "Про свободу совісті </w:t>
      </w:r>
      <w:r w:rsidRPr="00EC1BDE">
        <w:br/>
        <w:t xml:space="preserve">та релігійні організації" ( </w:t>
      </w:r>
      <w:hyperlink r:id="rId38" w:tgtFrame="_blank" w:history="1">
        <w:r w:rsidRPr="00EC1BDE">
          <w:rPr>
            <w:rStyle w:val="a3"/>
          </w:rPr>
          <w:t>987-12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34" w:name="o34"/>
      <w:bookmarkEnd w:id="34"/>
      <w:r w:rsidRPr="00EC1BDE">
        <w:t xml:space="preserve">     Фонд сприяння місцевому самоврядуванню України повідомив,  що </w:t>
      </w:r>
      <w:r w:rsidRPr="00EC1BDE">
        <w:br/>
        <w:t xml:space="preserve">стаття 92,  пункт  6  Перехідних  положень  Кодексу  (  </w:t>
      </w:r>
      <w:hyperlink r:id="rId39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</w:t>
      </w:r>
      <w:r w:rsidRPr="00EC1BDE">
        <w:br/>
        <w:t xml:space="preserve">встановлюють термін закінчення земельної реформи  і  не  обмежують </w:t>
      </w:r>
      <w:r w:rsidRPr="00EC1BDE">
        <w:br/>
        <w:t xml:space="preserve">права громадян на володіння земельними ділянками. </w:t>
      </w:r>
      <w:r w:rsidRPr="00EC1BDE">
        <w:br/>
      </w:r>
    </w:p>
    <w:p w:rsidR="00EC1BDE" w:rsidRPr="00EC1BDE" w:rsidRDefault="00EC1BDE" w:rsidP="00EC1BDE">
      <w:bookmarkStart w:id="35" w:name="o35"/>
      <w:bookmarkEnd w:id="35"/>
      <w:r w:rsidRPr="00EC1BDE">
        <w:t xml:space="preserve">     У висновку  науковців  Київського  національного університету </w:t>
      </w:r>
      <w:r w:rsidRPr="00EC1BDE">
        <w:br/>
        <w:t xml:space="preserve">імені Тараса  Шевченка  стверджується,  що  положення  статті  92, </w:t>
      </w:r>
      <w:r w:rsidRPr="00EC1BDE">
        <w:br/>
        <w:t xml:space="preserve">пункту 6  Перехідних  положень  Кодексу  (  </w:t>
      </w:r>
      <w:hyperlink r:id="rId40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слід визнати </w:t>
      </w:r>
      <w:r w:rsidRPr="00EC1BDE">
        <w:br/>
        <w:t xml:space="preserve">неконституційними,  оскільки вони звужують зміст та обсяг існуючих </w:t>
      </w:r>
      <w:r w:rsidRPr="00EC1BDE">
        <w:br/>
        <w:t xml:space="preserve">прав  громадян  на  землю  (частина  третя  статті  22 Конституції </w:t>
      </w:r>
      <w:r w:rsidRPr="00EC1BDE">
        <w:br/>
        <w:t xml:space="preserve">України ( </w:t>
      </w:r>
      <w:hyperlink r:id="rId41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36" w:name="o36"/>
      <w:bookmarkEnd w:id="36"/>
      <w:r w:rsidRPr="00EC1BDE">
        <w:t xml:space="preserve">     Відповідно до   позиції   фахівців   Національної   юридичної </w:t>
      </w:r>
      <w:r w:rsidRPr="00EC1BDE">
        <w:br/>
        <w:t xml:space="preserve">академії  України  імені  Ярослава  Мудрого чинна редакція частини </w:t>
      </w:r>
      <w:r w:rsidRPr="00EC1BDE">
        <w:br/>
        <w:t xml:space="preserve">другої статті 92, пункту 6 Перехідних положень Кодексу ( </w:t>
      </w:r>
      <w:hyperlink r:id="rId42" w:tgtFrame="_blank" w:history="1">
        <w:r w:rsidRPr="00EC1BDE">
          <w:rPr>
            <w:rStyle w:val="a3"/>
          </w:rPr>
          <w:t>2768-14</w:t>
        </w:r>
      </w:hyperlink>
      <w:r w:rsidRPr="00EC1BDE">
        <w:t xml:space="preserve"> ) </w:t>
      </w:r>
      <w:r w:rsidRPr="00EC1BDE">
        <w:br/>
        <w:t xml:space="preserve">суттєво звузила   обсяг   земельних   прав   громадян,   право  на </w:t>
      </w:r>
      <w:r w:rsidRPr="00EC1BDE">
        <w:br/>
        <w:t xml:space="preserve">використання   земельної   ділянки   для   ведення    громадянином </w:t>
      </w:r>
      <w:r w:rsidRPr="00EC1BDE">
        <w:br/>
        <w:t xml:space="preserve">фермерського    господарства,    яке   є   одним   із   різновидів </w:t>
      </w:r>
      <w:r w:rsidRPr="00EC1BDE">
        <w:br/>
        <w:t xml:space="preserve">конституційних прав цього суб'єкта. </w:t>
      </w:r>
      <w:r w:rsidRPr="00EC1BDE">
        <w:br/>
      </w:r>
    </w:p>
    <w:p w:rsidR="00EC1BDE" w:rsidRPr="00EC1BDE" w:rsidRDefault="00EC1BDE" w:rsidP="00EC1BDE">
      <w:bookmarkStart w:id="37" w:name="o37"/>
      <w:bookmarkEnd w:id="37"/>
      <w:r w:rsidRPr="00EC1BDE">
        <w:t xml:space="preserve">     Іншої позиції дотримуються фахівці Львівського  національного </w:t>
      </w:r>
      <w:r w:rsidRPr="00EC1BDE">
        <w:br/>
        <w:t xml:space="preserve">університету   імені  Івана  Франка,  Інституту  держави  і  права </w:t>
      </w:r>
      <w:r w:rsidRPr="00EC1BDE">
        <w:br/>
        <w:t xml:space="preserve">ім.  </w:t>
      </w:r>
      <w:proofErr w:type="spellStart"/>
      <w:r w:rsidRPr="00EC1BDE">
        <w:t>В.М.Корецького</w:t>
      </w:r>
      <w:proofErr w:type="spellEnd"/>
      <w:r w:rsidRPr="00EC1BDE">
        <w:t xml:space="preserve">  НАН  України,  які  вважають норми статті 92, </w:t>
      </w:r>
      <w:r w:rsidRPr="00EC1BDE">
        <w:br/>
        <w:t xml:space="preserve">пункту  6  Перехідних  положень  Кодексу  (  </w:t>
      </w:r>
      <w:hyperlink r:id="rId43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такими, що </w:t>
      </w:r>
      <w:r w:rsidRPr="00EC1BDE">
        <w:br/>
        <w:t xml:space="preserve">відповідають Конституції України ( </w:t>
      </w:r>
      <w:hyperlink r:id="rId44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38" w:name="o38"/>
      <w:bookmarkEnd w:id="38"/>
      <w:r w:rsidRPr="00EC1BDE">
        <w:t xml:space="preserve">     Науковці   Інституту   мовознавства   імені  </w:t>
      </w:r>
      <w:proofErr w:type="spellStart"/>
      <w:r w:rsidRPr="00EC1BDE">
        <w:t>О.О.Потебні</w:t>
      </w:r>
      <w:proofErr w:type="spellEnd"/>
      <w:r w:rsidRPr="00EC1BDE">
        <w:t xml:space="preserve">  НАН </w:t>
      </w:r>
      <w:r w:rsidRPr="00EC1BDE">
        <w:br/>
        <w:t xml:space="preserve">України  та  Інституту української мови НАН України вбачають різне </w:t>
      </w:r>
      <w:r w:rsidRPr="00EC1BDE">
        <w:br/>
        <w:t xml:space="preserve">значення термінів  "набуття  права  власності"  і  "переоформлення </w:t>
      </w:r>
      <w:r w:rsidRPr="00EC1BDE">
        <w:br/>
        <w:t xml:space="preserve">права власності". </w:t>
      </w:r>
      <w:r w:rsidRPr="00EC1BDE">
        <w:br/>
      </w:r>
    </w:p>
    <w:p w:rsidR="00EC1BDE" w:rsidRPr="00EC1BDE" w:rsidRDefault="00EC1BDE" w:rsidP="00EC1BDE">
      <w:bookmarkStart w:id="39" w:name="o39"/>
      <w:bookmarkEnd w:id="39"/>
      <w:r w:rsidRPr="00EC1BDE">
        <w:t xml:space="preserve">     У листі Федерації професійних спілок України зазначено,  що з </w:t>
      </w:r>
      <w:r w:rsidRPr="00EC1BDE">
        <w:br/>
        <w:t xml:space="preserve">прийняттям  Кодексу ( </w:t>
      </w:r>
      <w:hyperlink r:id="rId45" w:tgtFrame="_blank" w:history="1">
        <w:r w:rsidRPr="00EC1BDE">
          <w:rPr>
            <w:rStyle w:val="a3"/>
          </w:rPr>
          <w:t>2768-14</w:t>
        </w:r>
      </w:hyperlink>
      <w:r w:rsidRPr="00EC1BDE">
        <w:t xml:space="preserve"> )  профспілкові  організації  та  їх </w:t>
      </w:r>
      <w:r w:rsidRPr="00EC1BDE">
        <w:br/>
        <w:t xml:space="preserve">об'єднання  позбавлені  права  постійного  користування земельними </w:t>
      </w:r>
      <w:r w:rsidRPr="00EC1BDE">
        <w:br/>
        <w:t xml:space="preserve">ділянками.   Вимоги   пункту   6   Перехідних   положень   Кодексу </w:t>
      </w:r>
      <w:r w:rsidRPr="00EC1BDE">
        <w:br/>
        <w:t xml:space="preserve">( </w:t>
      </w:r>
      <w:hyperlink r:id="rId46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профспілкові організації та їх об'єднання не в змозі </w:t>
      </w:r>
      <w:r w:rsidRPr="00EC1BDE">
        <w:br/>
        <w:t xml:space="preserve">виконати,  оскільки є неприбутковими організаціями, тому Федерація </w:t>
      </w:r>
      <w:r w:rsidRPr="00EC1BDE">
        <w:br/>
        <w:t xml:space="preserve">професійних  спілок  України  вважає  норми  статті  92,  пункту 6 </w:t>
      </w:r>
      <w:r w:rsidRPr="00EC1BDE">
        <w:br/>
        <w:t xml:space="preserve">Перехідних положень Кодексу такими, що не відповідають Конституції </w:t>
      </w:r>
      <w:r w:rsidRPr="00EC1BDE">
        <w:br/>
        <w:t xml:space="preserve">України ( </w:t>
      </w:r>
      <w:hyperlink r:id="rId47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40" w:name="o40"/>
      <w:bookmarkEnd w:id="40"/>
      <w:r w:rsidRPr="00EC1BDE">
        <w:lastRenderedPageBreak/>
        <w:t xml:space="preserve">     4. У  процесі  розгляду  справи представник суб'єкта права на </w:t>
      </w:r>
      <w:r w:rsidRPr="00EC1BDE">
        <w:br/>
        <w:t xml:space="preserve">конституційне  подання  підтримав   позицію   народних   депутатів </w:t>
      </w:r>
      <w:r w:rsidRPr="00EC1BDE">
        <w:br/>
        <w:t xml:space="preserve">України. </w:t>
      </w:r>
      <w:r w:rsidRPr="00EC1BDE">
        <w:br/>
      </w:r>
    </w:p>
    <w:p w:rsidR="00EC1BDE" w:rsidRPr="00EC1BDE" w:rsidRDefault="00EC1BDE" w:rsidP="00EC1BDE">
      <w:bookmarkStart w:id="41" w:name="o41"/>
      <w:bookmarkEnd w:id="41"/>
      <w:r w:rsidRPr="00EC1BDE">
        <w:t xml:space="preserve">     Інші учасники  конституційного  провадження поділяють позиції </w:t>
      </w:r>
      <w:r w:rsidRPr="00EC1BDE">
        <w:br/>
        <w:t xml:space="preserve">державних органів, які вони представляють. </w:t>
      </w:r>
      <w:r w:rsidRPr="00EC1BDE">
        <w:br/>
      </w:r>
    </w:p>
    <w:p w:rsidR="00EC1BDE" w:rsidRPr="00EC1BDE" w:rsidRDefault="00EC1BDE" w:rsidP="00EC1BDE">
      <w:bookmarkStart w:id="42" w:name="o42"/>
      <w:bookmarkEnd w:id="42"/>
      <w:r w:rsidRPr="00EC1BDE">
        <w:t xml:space="preserve">     Підтвердивши позицію Голови Верховної Ради України, Постійний </w:t>
      </w:r>
      <w:r w:rsidRPr="00EC1BDE">
        <w:br/>
        <w:t xml:space="preserve">представник  Верховної Ради України в Конституційному Суді України </w:t>
      </w:r>
      <w:r w:rsidRPr="00EC1BDE">
        <w:br/>
        <w:t xml:space="preserve">констатував  наявність   проблеми   щодо   встановленого   порядку </w:t>
      </w:r>
      <w:r w:rsidRPr="00EC1BDE">
        <w:br/>
        <w:t xml:space="preserve">переоформлення громадянами права постійного користування землею на </w:t>
      </w:r>
      <w:r w:rsidRPr="00EC1BDE">
        <w:br/>
        <w:t xml:space="preserve">право власності або на право оренди. </w:t>
      </w:r>
      <w:r w:rsidRPr="00EC1BDE">
        <w:br/>
      </w:r>
    </w:p>
    <w:p w:rsidR="00EC1BDE" w:rsidRPr="00EC1BDE" w:rsidRDefault="00EC1BDE" w:rsidP="00EC1BDE">
      <w:bookmarkStart w:id="43" w:name="o43"/>
      <w:bookmarkEnd w:id="43"/>
      <w:r w:rsidRPr="00EC1BDE">
        <w:t xml:space="preserve">     Фахівець Київського    національного    університету    імені </w:t>
      </w:r>
      <w:r w:rsidRPr="00EC1BDE">
        <w:br/>
        <w:t xml:space="preserve">Тараса Шевченка наголосив,  що Кодекс (  </w:t>
      </w:r>
      <w:hyperlink r:id="rId48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не  встановив </w:t>
      </w:r>
      <w:r w:rsidRPr="00EC1BDE">
        <w:br/>
        <w:t xml:space="preserve">чітких   матеріально-правових   і   процесуальних  гарантій  зміни </w:t>
      </w:r>
      <w:r w:rsidRPr="00EC1BDE">
        <w:br/>
        <w:t xml:space="preserve">громадянами  юридичного  титулу  права   постійного   користування </w:t>
      </w:r>
      <w:r w:rsidRPr="00EC1BDE">
        <w:br/>
        <w:t xml:space="preserve">земельною  ділянкою  на право власності або на право оренди,  тому </w:t>
      </w:r>
      <w:r w:rsidRPr="00EC1BDE">
        <w:br/>
        <w:t xml:space="preserve">положення статті 92,  пункту  6  Перехідних  положень  Кодексу  не </w:t>
      </w:r>
      <w:r w:rsidRPr="00EC1BDE">
        <w:br/>
        <w:t xml:space="preserve">відповідають частині   третій   статті   22   Конституції  України </w:t>
      </w:r>
      <w:r w:rsidRPr="00EC1BDE">
        <w:br/>
        <w:t xml:space="preserve">( </w:t>
      </w:r>
      <w:hyperlink r:id="rId49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44" w:name="o44"/>
      <w:bookmarkEnd w:id="44"/>
      <w:r w:rsidRPr="00EC1BDE">
        <w:t xml:space="preserve">     На думку    спеціаліста    Інституту    держави    і    права </w:t>
      </w:r>
      <w:r w:rsidRPr="00EC1BDE">
        <w:br/>
        <w:t xml:space="preserve">ім.  </w:t>
      </w:r>
      <w:proofErr w:type="spellStart"/>
      <w:r w:rsidRPr="00EC1BDE">
        <w:t>В.М.Корецького</w:t>
      </w:r>
      <w:proofErr w:type="spellEnd"/>
      <w:r w:rsidRPr="00EC1BDE">
        <w:t xml:space="preserve">  НАН  України, встановлення статтею 92 Кодексу </w:t>
      </w:r>
      <w:r w:rsidRPr="00EC1BDE">
        <w:br/>
        <w:t xml:space="preserve">( </w:t>
      </w:r>
      <w:hyperlink r:id="rId50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права  постійного  землекористування  не  суперечить </w:t>
      </w:r>
      <w:r w:rsidRPr="00EC1BDE">
        <w:br/>
        <w:t xml:space="preserve">положенням Конституції  України  (  </w:t>
      </w:r>
      <w:hyperlink r:id="rId51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 Але поряд з цим </w:t>
      </w:r>
      <w:r w:rsidRPr="00EC1BDE">
        <w:br/>
        <w:t xml:space="preserve">порушено  серйозну  соціальну  проблему  щодо   гарантій   набуття </w:t>
      </w:r>
      <w:r w:rsidRPr="00EC1BDE">
        <w:br/>
        <w:t xml:space="preserve">громадянами  права власності на землю, а отже визначення пунктом 6 </w:t>
      </w:r>
      <w:r w:rsidRPr="00EC1BDE">
        <w:br/>
        <w:t xml:space="preserve">Перехідних  положень  Кодексу  (  </w:t>
      </w:r>
      <w:hyperlink r:id="rId52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 граничного   строку </w:t>
      </w:r>
      <w:r w:rsidRPr="00EC1BDE">
        <w:br/>
        <w:t xml:space="preserve">переоформлення прав  на  землю  не  відповідає Конституції України </w:t>
      </w:r>
      <w:r w:rsidRPr="00EC1BDE">
        <w:br/>
        <w:t xml:space="preserve">( </w:t>
      </w:r>
      <w:hyperlink r:id="rId53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45" w:name="o45"/>
      <w:bookmarkEnd w:id="45"/>
      <w:r w:rsidRPr="00EC1BDE">
        <w:t xml:space="preserve">     5. Конституційний   Суд   України,   вирішуючи  питання  щодо </w:t>
      </w:r>
      <w:r w:rsidRPr="00EC1BDE">
        <w:br/>
        <w:t xml:space="preserve">конституційності оспорюваних норм Кодексу ( </w:t>
      </w:r>
      <w:hyperlink r:id="rId54" w:tgtFrame="_blank" w:history="1">
        <w:r w:rsidRPr="00EC1BDE">
          <w:rPr>
            <w:rStyle w:val="a3"/>
          </w:rPr>
          <w:t>2768-14</w:t>
        </w:r>
      </w:hyperlink>
      <w:r w:rsidRPr="00EC1BDE">
        <w:t xml:space="preserve"> ),  виходить з </w:t>
      </w:r>
      <w:r w:rsidRPr="00EC1BDE">
        <w:br/>
        <w:t xml:space="preserve">такого. </w:t>
      </w:r>
      <w:r w:rsidRPr="00EC1BDE">
        <w:br/>
      </w:r>
    </w:p>
    <w:p w:rsidR="00EC1BDE" w:rsidRPr="00EC1BDE" w:rsidRDefault="00EC1BDE" w:rsidP="00EC1BDE">
      <w:bookmarkStart w:id="46" w:name="o46"/>
      <w:bookmarkEnd w:id="46"/>
      <w:r w:rsidRPr="00EC1BDE">
        <w:t xml:space="preserve">     5.1. Відповідно  до  частини другої статті 8 Основного Закону </w:t>
      </w:r>
      <w:r w:rsidRPr="00EC1BDE">
        <w:br/>
        <w:t xml:space="preserve">України ( </w:t>
      </w:r>
      <w:hyperlink r:id="rId55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 Конституція України  має  найвищу  юридичну </w:t>
      </w:r>
      <w:r w:rsidRPr="00EC1BDE">
        <w:br/>
        <w:t xml:space="preserve">силу. Закони та інші нормативно-правові акти приймаються на основі </w:t>
      </w:r>
      <w:r w:rsidRPr="00EC1BDE">
        <w:br/>
        <w:t xml:space="preserve">Конституції України ( </w:t>
      </w:r>
      <w:hyperlink r:id="rId56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 і повинні відповідати їй. </w:t>
      </w:r>
      <w:r w:rsidRPr="00EC1BDE">
        <w:br/>
      </w:r>
    </w:p>
    <w:p w:rsidR="00EC1BDE" w:rsidRPr="00EC1BDE" w:rsidRDefault="00EC1BDE" w:rsidP="00EC1BDE">
      <w:bookmarkStart w:id="47" w:name="o47"/>
      <w:bookmarkEnd w:id="47"/>
      <w:r w:rsidRPr="00EC1BDE">
        <w:t xml:space="preserve">     Згідно з  частиною  четвертою  статті  13  Основного   Закону </w:t>
      </w:r>
      <w:r w:rsidRPr="00EC1BDE">
        <w:br/>
        <w:t xml:space="preserve">України (   </w:t>
      </w:r>
      <w:hyperlink r:id="rId57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держава  забезпечує  захист  прав  усіх </w:t>
      </w:r>
      <w:r w:rsidRPr="00EC1BDE">
        <w:br/>
        <w:t xml:space="preserve">суб'єктів   права   власності    і    господарювання,    соціальну </w:t>
      </w:r>
      <w:r w:rsidRPr="00EC1BDE">
        <w:br/>
      </w:r>
      <w:r w:rsidRPr="00EC1BDE">
        <w:lastRenderedPageBreak/>
        <w:t xml:space="preserve">спрямованість економіки.  Усі суб'єкти права власності рівні перед </w:t>
      </w:r>
      <w:r w:rsidRPr="00EC1BDE">
        <w:br/>
        <w:t xml:space="preserve">законом. </w:t>
      </w:r>
      <w:r w:rsidRPr="00EC1BDE">
        <w:br/>
      </w:r>
    </w:p>
    <w:p w:rsidR="00EC1BDE" w:rsidRPr="00EC1BDE" w:rsidRDefault="00EC1BDE" w:rsidP="00EC1BDE">
      <w:bookmarkStart w:id="48" w:name="o48"/>
      <w:bookmarkEnd w:id="48"/>
      <w:r w:rsidRPr="00EC1BDE">
        <w:t xml:space="preserve">     Конституція України ( </w:t>
      </w:r>
      <w:hyperlink r:id="rId58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 гарантує  право  власності </w:t>
      </w:r>
      <w:r w:rsidRPr="00EC1BDE">
        <w:br/>
        <w:t xml:space="preserve">на землю,  яке набувається і реалізується громадянами,  юридичними </w:t>
      </w:r>
      <w:r w:rsidRPr="00EC1BDE">
        <w:br/>
        <w:t xml:space="preserve">особами та державою виключно відповідно до закону  (частина  друга </w:t>
      </w:r>
      <w:r w:rsidRPr="00EC1BDE">
        <w:br/>
        <w:t xml:space="preserve">статті 14). </w:t>
      </w:r>
      <w:r w:rsidRPr="00EC1BDE">
        <w:br/>
      </w:r>
    </w:p>
    <w:p w:rsidR="00EC1BDE" w:rsidRPr="00EC1BDE" w:rsidRDefault="00EC1BDE" w:rsidP="00EC1BDE">
      <w:bookmarkStart w:id="49" w:name="o49"/>
      <w:bookmarkEnd w:id="49"/>
      <w:r w:rsidRPr="00EC1BDE">
        <w:t xml:space="preserve">     За Конституцією  України  (  </w:t>
      </w:r>
      <w:hyperlink r:id="rId59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кожен  має право, </w:t>
      </w:r>
      <w:r w:rsidRPr="00EC1BDE">
        <w:br/>
        <w:t xml:space="preserve">зокрема, володіти, користуватися і розпоряджатися своєю власністю; </w:t>
      </w:r>
      <w:r w:rsidRPr="00EC1BDE">
        <w:br/>
        <w:t xml:space="preserve">право  приватної  власності  набувається  в  порядку,  визначеному </w:t>
      </w:r>
      <w:r w:rsidRPr="00EC1BDE">
        <w:br/>
        <w:t xml:space="preserve">законом;  ніхто  не  може  бути  протиправно   позбавлений   права </w:t>
      </w:r>
      <w:r w:rsidRPr="00EC1BDE">
        <w:br/>
        <w:t xml:space="preserve">власності,  право приватної власності є непорушним (частини перша, </w:t>
      </w:r>
      <w:r w:rsidRPr="00EC1BDE">
        <w:br/>
        <w:t xml:space="preserve">друга, четверта статті 41). </w:t>
      </w:r>
      <w:r w:rsidRPr="00EC1BDE">
        <w:br/>
      </w:r>
    </w:p>
    <w:p w:rsidR="00EC1BDE" w:rsidRPr="00EC1BDE" w:rsidRDefault="00EC1BDE" w:rsidP="00EC1BDE">
      <w:bookmarkStart w:id="50" w:name="o50"/>
      <w:bookmarkEnd w:id="50"/>
      <w:r w:rsidRPr="00EC1BDE">
        <w:t xml:space="preserve">     Право власності  на  землю  набувається  та  реалізується  на </w:t>
      </w:r>
      <w:r w:rsidRPr="00EC1BDE">
        <w:br/>
        <w:t xml:space="preserve">підставі Конституції   України   (  </w:t>
      </w:r>
      <w:hyperlink r:id="rId60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),  цього  Кодексу </w:t>
      </w:r>
      <w:r w:rsidRPr="00EC1BDE">
        <w:br/>
        <w:t xml:space="preserve">( </w:t>
      </w:r>
      <w:hyperlink r:id="rId61" w:tgtFrame="_blank" w:history="1">
        <w:r w:rsidRPr="00EC1BDE">
          <w:rPr>
            <w:rStyle w:val="a3"/>
          </w:rPr>
          <w:t>2768-14</w:t>
        </w:r>
      </w:hyperlink>
      <w:r w:rsidRPr="00EC1BDE">
        <w:t xml:space="preserve"> ), а також інших законів, що видаються відповідно до них </w:t>
      </w:r>
      <w:r w:rsidRPr="00EC1BDE">
        <w:br/>
        <w:t xml:space="preserve">(частина друга статті 78 Кодексу). </w:t>
      </w:r>
      <w:r w:rsidRPr="00EC1BDE">
        <w:br/>
      </w:r>
    </w:p>
    <w:p w:rsidR="00EC1BDE" w:rsidRPr="00EC1BDE" w:rsidRDefault="00EC1BDE" w:rsidP="00EC1BDE">
      <w:bookmarkStart w:id="51" w:name="o51"/>
      <w:bookmarkEnd w:id="51"/>
      <w:r w:rsidRPr="00EC1BDE">
        <w:t xml:space="preserve">     До прийняття  чинної Конституції України ( </w:t>
      </w:r>
      <w:hyperlink r:id="rId62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 право </w:t>
      </w:r>
      <w:r w:rsidRPr="00EC1BDE">
        <w:br/>
        <w:t xml:space="preserve">приватної власності  громадян  на  землю  передбачалося  Земельним </w:t>
      </w:r>
      <w:r w:rsidRPr="00EC1BDE">
        <w:br/>
        <w:t xml:space="preserve">кодексом України  в редакції від 13 березня 1992 року ( </w:t>
      </w:r>
      <w:hyperlink r:id="rId63" w:tgtFrame="_blank" w:history="1">
        <w:r w:rsidRPr="00EC1BDE">
          <w:rPr>
            <w:rStyle w:val="a3"/>
          </w:rPr>
          <w:t>2196-12</w:t>
        </w:r>
      </w:hyperlink>
      <w:r w:rsidRPr="00EC1BDE">
        <w:t xml:space="preserve"> ), </w:t>
      </w:r>
      <w:r w:rsidRPr="00EC1BDE">
        <w:br/>
        <w:t xml:space="preserve">Законом України "Про власність"  (  </w:t>
      </w:r>
      <w:hyperlink r:id="rId64" w:tgtFrame="_blank" w:history="1">
        <w:r w:rsidRPr="00EC1BDE">
          <w:rPr>
            <w:rStyle w:val="a3"/>
          </w:rPr>
          <w:t>697-12</w:t>
        </w:r>
      </w:hyperlink>
      <w:r w:rsidRPr="00EC1BDE">
        <w:t xml:space="preserve">  ),  Декретом  Кабінету </w:t>
      </w:r>
      <w:r w:rsidRPr="00EC1BDE">
        <w:br/>
        <w:t xml:space="preserve">Міністрів   України   "Про  приватизацію  земельних  ділянок"  від </w:t>
      </w:r>
      <w:r w:rsidRPr="00EC1BDE">
        <w:br/>
        <w:t xml:space="preserve">26 грудня 1992 року N 15-92 ( </w:t>
      </w:r>
      <w:hyperlink r:id="rId65" w:tgtFrame="_blank" w:history="1">
        <w:r w:rsidRPr="00EC1BDE">
          <w:rPr>
            <w:rStyle w:val="a3"/>
          </w:rPr>
          <w:t>15-92</w:t>
        </w:r>
      </w:hyperlink>
      <w:r w:rsidRPr="00EC1BDE">
        <w:t xml:space="preserve"> ) (далі  -  Декрет),  окремими </w:t>
      </w:r>
      <w:r w:rsidRPr="00EC1BDE">
        <w:br/>
        <w:t xml:space="preserve">указами Президента України щодо паювання земель. </w:t>
      </w:r>
      <w:r w:rsidRPr="00EC1BDE">
        <w:br/>
      </w:r>
    </w:p>
    <w:p w:rsidR="00EC1BDE" w:rsidRPr="00EC1BDE" w:rsidRDefault="00EC1BDE" w:rsidP="00EC1BDE">
      <w:bookmarkStart w:id="52" w:name="o52"/>
      <w:bookmarkEnd w:id="52"/>
      <w:r w:rsidRPr="00EC1BDE">
        <w:t xml:space="preserve">     Кожний громадянин    має   право   користуватися   природними </w:t>
      </w:r>
      <w:r w:rsidRPr="00EC1BDE">
        <w:br/>
        <w:t xml:space="preserve">об'єктами права власності народу  відповідно  до  закону  (частина </w:t>
      </w:r>
      <w:r w:rsidRPr="00EC1BDE">
        <w:br/>
        <w:t xml:space="preserve">друга статті  13  Конституції  України   ( </w:t>
      </w:r>
      <w:hyperlink r:id="rId66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 До таких </w:t>
      </w:r>
      <w:r w:rsidRPr="00EC1BDE">
        <w:br/>
        <w:t xml:space="preserve">об'єктів належать, зокрема, земельні ділянки. </w:t>
      </w:r>
      <w:r w:rsidRPr="00EC1BDE">
        <w:br/>
      </w:r>
    </w:p>
    <w:p w:rsidR="00EC1BDE" w:rsidRPr="00EC1BDE" w:rsidRDefault="00EC1BDE" w:rsidP="00EC1BDE">
      <w:bookmarkStart w:id="53" w:name="o53"/>
      <w:bookmarkEnd w:id="53"/>
      <w:r w:rsidRPr="00EC1BDE">
        <w:t xml:space="preserve">     5.2. Згідно з частиною третьою статті 41 Конституції  України </w:t>
      </w:r>
      <w:r w:rsidRPr="00EC1BDE">
        <w:br/>
        <w:t xml:space="preserve">( </w:t>
      </w:r>
      <w:hyperlink r:id="rId67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громадяни  для  задоволення  своїх  потреб можуть </w:t>
      </w:r>
      <w:r w:rsidRPr="00EC1BDE">
        <w:br/>
        <w:t xml:space="preserve">користуватися об'єктами права державної та  комунальної  власності </w:t>
      </w:r>
      <w:r w:rsidRPr="00EC1BDE">
        <w:br/>
        <w:t xml:space="preserve">відповідно   до   закону.   Ця   конституційна  гарантія  не  може </w:t>
      </w:r>
      <w:r w:rsidRPr="00EC1BDE">
        <w:br/>
        <w:t xml:space="preserve">тлумачитися як така,  що заперечує державний захист інших визнаних </w:t>
      </w:r>
      <w:r w:rsidRPr="00EC1BDE">
        <w:br/>
        <w:t xml:space="preserve">майнових   прав   громадян  (крім  права  власності)  або  обмежує </w:t>
      </w:r>
      <w:r w:rsidRPr="00EC1BDE">
        <w:br/>
        <w:t xml:space="preserve">можливості такого захисту прав  землекористувачів,  набутих  свого </w:t>
      </w:r>
      <w:r w:rsidRPr="00EC1BDE">
        <w:br/>
        <w:t xml:space="preserve">часу відповідно до чинного на той час законодавства. </w:t>
      </w:r>
      <w:r w:rsidRPr="00EC1BDE">
        <w:br/>
      </w:r>
    </w:p>
    <w:p w:rsidR="00EC1BDE" w:rsidRPr="00EC1BDE" w:rsidRDefault="00EC1BDE" w:rsidP="00EC1BDE">
      <w:bookmarkStart w:id="54" w:name="o54"/>
      <w:bookmarkEnd w:id="54"/>
      <w:r w:rsidRPr="00EC1BDE">
        <w:t xml:space="preserve">     Таким чином,    стосовно    права   постійного   користування </w:t>
      </w:r>
      <w:r w:rsidRPr="00EC1BDE">
        <w:br/>
        <w:t xml:space="preserve">земельними ділянками діє механізм захисту,  гарантований  статтями </w:t>
      </w:r>
      <w:r w:rsidRPr="00EC1BDE">
        <w:br/>
      </w:r>
      <w:r w:rsidRPr="00EC1BDE">
        <w:lastRenderedPageBreak/>
        <w:t xml:space="preserve">13, 14, 41, 55 Конституції України ( </w:t>
      </w:r>
      <w:hyperlink r:id="rId68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55" w:name="o55"/>
      <w:bookmarkEnd w:id="55"/>
      <w:r w:rsidRPr="00EC1BDE">
        <w:t xml:space="preserve">     Орган законодавчої влади має право встановлювати для громадян </w:t>
      </w:r>
      <w:r w:rsidRPr="00EC1BDE">
        <w:br/>
        <w:t xml:space="preserve">та юридичних осіб,  у котрих є в постійному користуванні  земельні </w:t>
      </w:r>
      <w:r w:rsidRPr="00EC1BDE">
        <w:br/>
        <w:t xml:space="preserve">ділянки, але  які за цим Кодексом ( </w:t>
      </w:r>
      <w:hyperlink r:id="rId69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не можуть мати їх на </w:t>
      </w:r>
      <w:r w:rsidRPr="00EC1BDE">
        <w:br/>
        <w:t xml:space="preserve">такому   праві,   строк,   протягом  якого  ці  особи  зобов'язані </w:t>
      </w:r>
      <w:r w:rsidRPr="00EC1BDE">
        <w:br/>
        <w:t xml:space="preserve">переоформити  у  встановленому  порядку  право власності або право </w:t>
      </w:r>
      <w:r w:rsidRPr="00EC1BDE">
        <w:br/>
        <w:t xml:space="preserve">оренди на земельні ділянки. Але при цьому орган законодавчої влади </w:t>
      </w:r>
      <w:r w:rsidRPr="00EC1BDE">
        <w:br/>
        <w:t xml:space="preserve">повинен дотримуватися    приписів    Основного    Закону   України </w:t>
      </w:r>
      <w:r w:rsidRPr="00EC1BDE">
        <w:br/>
        <w:t xml:space="preserve">( </w:t>
      </w:r>
      <w:hyperlink r:id="rId70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56" w:name="o56"/>
      <w:bookmarkEnd w:id="56"/>
      <w:r w:rsidRPr="00EC1BDE">
        <w:t xml:space="preserve">     Згідно зі статтею  22  Конституції  України  (  </w:t>
      </w:r>
      <w:hyperlink r:id="rId71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</w:t>
      </w:r>
      <w:r w:rsidRPr="00EC1BDE">
        <w:br/>
        <w:t xml:space="preserve">конституційні  права  і  свободи  гарантуються  і  не  можуть бути </w:t>
      </w:r>
      <w:r w:rsidRPr="00EC1BDE">
        <w:br/>
        <w:t xml:space="preserve">скасовані  (частина  друга),  при  прийнятті  нових  законів   або </w:t>
      </w:r>
      <w:r w:rsidRPr="00EC1BDE">
        <w:br/>
        <w:t xml:space="preserve">внесенні змін до чинних законів не допускається звуження змісту та </w:t>
      </w:r>
      <w:r w:rsidRPr="00EC1BDE">
        <w:br/>
        <w:t xml:space="preserve">обсягу  існуючих  прав  і  свобод  (частина   третя).   Скасування </w:t>
      </w:r>
      <w:r w:rsidRPr="00EC1BDE">
        <w:br/>
        <w:t xml:space="preserve">конституційних  прав  і  свобод  -  це  їх  офіційна (юридична або </w:t>
      </w:r>
      <w:r w:rsidRPr="00EC1BDE">
        <w:br/>
        <w:t xml:space="preserve">фактична) ліквідація. Звуження змісту та обсягу прав і свобод є їх </w:t>
      </w:r>
      <w:r w:rsidRPr="00EC1BDE">
        <w:br/>
        <w:t xml:space="preserve">обмеженням.  У  традиційному  розумінні  діяльності  визначальними </w:t>
      </w:r>
      <w:r w:rsidRPr="00EC1BDE">
        <w:br/>
        <w:t xml:space="preserve">поняття змісту прав  людини  є  умови  і  засоби,  які  становлять </w:t>
      </w:r>
      <w:r w:rsidRPr="00EC1BDE">
        <w:br/>
        <w:t xml:space="preserve">можливості  людини,  необхідні для задоволення потреб її існування </w:t>
      </w:r>
      <w:r w:rsidRPr="00EC1BDE">
        <w:br/>
        <w:t xml:space="preserve">та розвитку.  Обсяг прав людини  -  це  їх  сутнісна  властивість, </w:t>
      </w:r>
      <w:r w:rsidRPr="00EC1BDE">
        <w:br/>
        <w:t xml:space="preserve">виражена   кількісними   показниками   можливостей   людини,   які </w:t>
      </w:r>
      <w:r w:rsidRPr="00EC1BDE">
        <w:br/>
        <w:t xml:space="preserve">відображені  відповідними  правами,  що   не   є   однорідними   і </w:t>
      </w:r>
      <w:r w:rsidRPr="00EC1BDE">
        <w:br/>
        <w:t xml:space="preserve">загальними.  Загальновизнаним  є  правило,  згідно з яким сутність </w:t>
      </w:r>
      <w:r w:rsidRPr="00EC1BDE">
        <w:br/>
        <w:t xml:space="preserve">змісту основного права в жодному разі не може бути порушена. </w:t>
      </w:r>
      <w:r w:rsidRPr="00EC1BDE">
        <w:br/>
      </w:r>
    </w:p>
    <w:p w:rsidR="00EC1BDE" w:rsidRPr="00EC1BDE" w:rsidRDefault="00EC1BDE" w:rsidP="00EC1BDE">
      <w:bookmarkStart w:id="57" w:name="o57"/>
      <w:bookmarkEnd w:id="57"/>
      <w:r w:rsidRPr="00EC1BDE">
        <w:t xml:space="preserve">     Конституція України ( </w:t>
      </w:r>
      <w:hyperlink r:id="rId72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 (стаття  13)  не  виключає </w:t>
      </w:r>
      <w:r w:rsidRPr="00EC1BDE">
        <w:br/>
        <w:t xml:space="preserve">можливості  для  громадян  користуватися  землею  на  визначених у </w:t>
      </w:r>
      <w:r w:rsidRPr="00EC1BDE">
        <w:br/>
        <w:t xml:space="preserve">законі різних правових титулах,  гарантуючи при  цьому  громадянам </w:t>
      </w:r>
      <w:r w:rsidRPr="00EC1BDE">
        <w:br/>
        <w:t xml:space="preserve">право власності на землю. </w:t>
      </w:r>
      <w:r w:rsidRPr="00EC1BDE">
        <w:br/>
      </w:r>
    </w:p>
    <w:p w:rsidR="00EC1BDE" w:rsidRPr="00EC1BDE" w:rsidRDefault="00EC1BDE" w:rsidP="00EC1BDE">
      <w:bookmarkStart w:id="58" w:name="o58"/>
      <w:bookmarkEnd w:id="58"/>
      <w:r w:rsidRPr="00EC1BDE">
        <w:t xml:space="preserve">     5.3. Україна  як  демократична  і  правова  держава закріпила </w:t>
      </w:r>
      <w:r w:rsidRPr="00EC1BDE">
        <w:br/>
        <w:t xml:space="preserve">принцип поваги і непорушності прав та свобод людини, утвердження і </w:t>
      </w:r>
      <w:r w:rsidRPr="00EC1BDE">
        <w:br/>
        <w:t xml:space="preserve">забезпечення  яких  є головним обов'язком держави.  Конституційний </w:t>
      </w:r>
      <w:r w:rsidRPr="00EC1BDE">
        <w:br/>
        <w:t xml:space="preserve">принцип  правової  держави  вимагає  від  неї   утримуватися   від </w:t>
      </w:r>
      <w:r w:rsidRPr="00EC1BDE">
        <w:br/>
        <w:t xml:space="preserve">обмеження  загальновизнаних прав і свобод людини і громадянина,  в </w:t>
      </w:r>
      <w:r w:rsidRPr="00EC1BDE">
        <w:br/>
        <w:t xml:space="preserve">тому числі майнових прав (стаття 1, частина друга статті 3, статті </w:t>
      </w:r>
      <w:r w:rsidRPr="00EC1BDE">
        <w:br/>
        <w:t xml:space="preserve">21, 22, 64 Конституції України ( </w:t>
      </w:r>
      <w:hyperlink r:id="rId73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59" w:name="o59"/>
      <w:bookmarkEnd w:id="59"/>
      <w:r w:rsidRPr="00EC1BDE">
        <w:t xml:space="preserve">     Інститут постійного  користування  земельною ділянкою - право </w:t>
      </w:r>
      <w:r w:rsidRPr="00EC1BDE">
        <w:br/>
        <w:t xml:space="preserve">володіння і  користування  земельною  ділянкою,  яка  перебуває  у </w:t>
      </w:r>
      <w:r w:rsidRPr="00EC1BDE">
        <w:br/>
        <w:t xml:space="preserve">державній або     комунальній    власності,    без    встановлення </w:t>
      </w:r>
      <w:r w:rsidRPr="00EC1BDE">
        <w:br/>
        <w:t xml:space="preserve">строку - останнім часом зазнав істотної трансформації. </w:t>
      </w:r>
      <w:r w:rsidRPr="00EC1BDE">
        <w:br/>
      </w:r>
    </w:p>
    <w:p w:rsidR="00EC1BDE" w:rsidRPr="00EC1BDE" w:rsidRDefault="00EC1BDE" w:rsidP="00EC1BDE">
      <w:bookmarkStart w:id="60" w:name="o60"/>
      <w:bookmarkEnd w:id="60"/>
      <w:r w:rsidRPr="00EC1BDE">
        <w:lastRenderedPageBreak/>
        <w:t xml:space="preserve">     Земельний кодекс  Української  РСР  від  8  липня  1970  року </w:t>
      </w:r>
      <w:r w:rsidRPr="00EC1BDE">
        <w:br/>
        <w:t xml:space="preserve">встановлював безстрокове    і    тимчасове   користування   землею </w:t>
      </w:r>
      <w:r w:rsidRPr="00EC1BDE">
        <w:br/>
        <w:t xml:space="preserve">(стаття 15).  Землекористувачами визначалися:  колгоспи, радгоспи, </w:t>
      </w:r>
      <w:r w:rsidRPr="00EC1BDE">
        <w:br/>
        <w:t xml:space="preserve">інші   сільськогосподарські   державні,  кооперативні,  громадські </w:t>
      </w:r>
      <w:r w:rsidRPr="00EC1BDE">
        <w:br/>
        <w:t xml:space="preserve">підприємства,  організації і  установи;  промислові,  транспортні, </w:t>
      </w:r>
      <w:r w:rsidRPr="00EC1BDE">
        <w:br/>
        <w:t xml:space="preserve">інші  несільськогосподарські  державні,  кооперативні,  громадські </w:t>
      </w:r>
      <w:r w:rsidRPr="00EC1BDE">
        <w:br/>
        <w:t xml:space="preserve">підприємства, організації та установи; громадяни. </w:t>
      </w:r>
      <w:r w:rsidRPr="00EC1BDE">
        <w:br/>
      </w:r>
    </w:p>
    <w:p w:rsidR="00EC1BDE" w:rsidRPr="00EC1BDE" w:rsidRDefault="00EC1BDE" w:rsidP="00EC1BDE">
      <w:bookmarkStart w:id="61" w:name="o61"/>
      <w:bookmarkEnd w:id="61"/>
      <w:r w:rsidRPr="00EC1BDE">
        <w:t xml:space="preserve">     Поняття "користування   землею"    у    Земельному    кодексі </w:t>
      </w:r>
      <w:r w:rsidRPr="00EC1BDE">
        <w:br/>
        <w:t xml:space="preserve">Української РСР  від  18  грудня  1990  року ( </w:t>
      </w:r>
      <w:hyperlink r:id="rId74" w:tgtFrame="_blank" w:history="1">
        <w:r w:rsidRPr="00EC1BDE">
          <w:rPr>
            <w:rStyle w:val="a3"/>
          </w:rPr>
          <w:t>561-12</w:t>
        </w:r>
      </w:hyperlink>
      <w:r w:rsidRPr="00EC1BDE">
        <w:t xml:space="preserve"> ) (стаття 7) </w:t>
      </w:r>
      <w:r w:rsidRPr="00EC1BDE">
        <w:br/>
        <w:t xml:space="preserve">поряд  з  постійним   (без   заздалегідь   встановленого   строку) </w:t>
      </w:r>
      <w:r w:rsidRPr="00EC1BDE">
        <w:br/>
        <w:t xml:space="preserve">передбачало  тимчасове  користування  (короткострокове  - до трьох </w:t>
      </w:r>
      <w:r w:rsidRPr="00EC1BDE">
        <w:br/>
        <w:t xml:space="preserve">років і довгострокове - від трьох до десяти  років).  Користування </w:t>
      </w:r>
      <w:r w:rsidRPr="00EC1BDE">
        <w:br/>
        <w:t xml:space="preserve">землею  на  умовах  оренди  для  сільськогосподарських  цілей,  як </w:t>
      </w:r>
      <w:r w:rsidRPr="00EC1BDE">
        <w:br/>
        <w:t xml:space="preserve">правило,  мало  бути  довгостроковим.  Для   ведення   селянського </w:t>
      </w:r>
      <w:r w:rsidRPr="00EC1BDE">
        <w:br/>
        <w:t xml:space="preserve">(фермерського)  господарства  земля  надавалася в оренду районною, </w:t>
      </w:r>
      <w:r w:rsidRPr="00EC1BDE">
        <w:br/>
        <w:t xml:space="preserve">міською радою (частина третя  статті  8).  У  зазначеному  кодексі </w:t>
      </w:r>
      <w:r w:rsidRPr="00EC1BDE">
        <w:br/>
        <w:t xml:space="preserve">з'явилася  нова  форма  володіння  землею:  довічне  </w:t>
      </w:r>
      <w:proofErr w:type="spellStart"/>
      <w:r w:rsidRPr="00EC1BDE">
        <w:t>успадковуване</w:t>
      </w:r>
      <w:proofErr w:type="spellEnd"/>
      <w:r w:rsidRPr="00EC1BDE">
        <w:t xml:space="preserve"> </w:t>
      </w:r>
      <w:r w:rsidRPr="00EC1BDE">
        <w:br/>
        <w:t xml:space="preserve">володіння,  яке  надавалося  громадянам,  зокрема,   для   ведення </w:t>
      </w:r>
      <w:r w:rsidRPr="00EC1BDE">
        <w:br/>
        <w:t xml:space="preserve">селянського   (фермерського)   господарства,   ведення  особистого </w:t>
      </w:r>
      <w:r w:rsidRPr="00EC1BDE">
        <w:br/>
        <w:t xml:space="preserve">підсобного  господарства,  будівництва  та  обслуговування  жилого </w:t>
      </w:r>
      <w:r w:rsidRPr="00EC1BDE">
        <w:br/>
        <w:t xml:space="preserve">будинку  і  господарських  будівель,  у  разі одержання у спадщину </w:t>
      </w:r>
      <w:r w:rsidRPr="00EC1BDE">
        <w:br/>
        <w:t xml:space="preserve">жилого будинку або його придбання і т. ін., та постійне володіння, </w:t>
      </w:r>
      <w:r w:rsidRPr="00EC1BDE">
        <w:br/>
        <w:t xml:space="preserve">яке    надавалося    колгоспам,    радгоспам,   іншим   державним, </w:t>
      </w:r>
      <w:r w:rsidRPr="00EC1BDE">
        <w:br/>
        <w:t xml:space="preserve">кооперативним,    громадським    підприємствам,    установам     і </w:t>
      </w:r>
      <w:r w:rsidRPr="00EC1BDE">
        <w:br/>
        <w:t xml:space="preserve">організаціям, релігійним організаціям. </w:t>
      </w:r>
      <w:r w:rsidRPr="00EC1BDE">
        <w:br/>
      </w:r>
    </w:p>
    <w:p w:rsidR="00EC1BDE" w:rsidRPr="00EC1BDE" w:rsidRDefault="00EC1BDE" w:rsidP="00EC1BDE">
      <w:bookmarkStart w:id="62" w:name="o62"/>
      <w:bookmarkEnd w:id="62"/>
      <w:r w:rsidRPr="00EC1BDE">
        <w:t xml:space="preserve">     Земельний кодекс  України в редакції від 13 березня 1992 року </w:t>
      </w:r>
      <w:r w:rsidRPr="00EC1BDE">
        <w:br/>
        <w:t xml:space="preserve">( </w:t>
      </w:r>
      <w:hyperlink r:id="rId75" w:tgtFrame="_blank" w:history="1">
        <w:r w:rsidRPr="00EC1BDE">
          <w:rPr>
            <w:rStyle w:val="a3"/>
          </w:rPr>
          <w:t>2196-12</w:t>
        </w:r>
      </w:hyperlink>
      <w:r w:rsidRPr="00EC1BDE">
        <w:t xml:space="preserve"> )  закріпив  право  колективної  і  приватної  власності </w:t>
      </w:r>
      <w:r w:rsidRPr="00EC1BDE">
        <w:br/>
        <w:t xml:space="preserve">громадян на землю зокрема право громадян на безоплатне одержання у </w:t>
      </w:r>
      <w:r w:rsidRPr="00EC1BDE">
        <w:br/>
        <w:t xml:space="preserve">власність земельних ділянок для ведення селянського (фермерського) </w:t>
      </w:r>
      <w:r w:rsidRPr="00EC1BDE">
        <w:br/>
        <w:t xml:space="preserve">господарства,  особистого підсобного господарства тощо (стаття 6). </w:t>
      </w:r>
      <w:r w:rsidRPr="00EC1BDE">
        <w:br/>
        <w:t xml:space="preserve">Громадянам  України   для   ведення   селянського   (фермерського) </w:t>
      </w:r>
      <w:r w:rsidRPr="00EC1BDE">
        <w:br/>
        <w:t xml:space="preserve">господарства,  особистого  підсобного  господарства із земель,  що </w:t>
      </w:r>
      <w:r w:rsidRPr="00EC1BDE">
        <w:br/>
        <w:t xml:space="preserve">перебувають у державній власності,  земля  надавалася  у  постійне </w:t>
      </w:r>
      <w:r w:rsidRPr="00EC1BDE">
        <w:br/>
        <w:t xml:space="preserve">користування   (без   заздалегідь  установленого  строку),  а  для </w:t>
      </w:r>
      <w:r w:rsidRPr="00EC1BDE">
        <w:br/>
        <w:t xml:space="preserve">городництва,  сінокосіння,  випасання худоби,  ведення селянського </w:t>
      </w:r>
      <w:r w:rsidRPr="00EC1BDE">
        <w:br/>
        <w:t xml:space="preserve">(фермерського)    господарства    -   у   тимчасове   користування </w:t>
      </w:r>
      <w:r w:rsidRPr="00EC1BDE">
        <w:br/>
        <w:t xml:space="preserve">(короткострокове - до трьох років і довгострокове - від  трьох  до </w:t>
      </w:r>
      <w:r w:rsidRPr="00EC1BDE">
        <w:br/>
        <w:t xml:space="preserve">двадцяти  п'яти  років)  (стаття  7).  Проте  чіткого розмежування </w:t>
      </w:r>
      <w:r w:rsidRPr="00EC1BDE">
        <w:br/>
        <w:t xml:space="preserve">випадків,  коли земельні ділянки можуть надаватися у  користування </w:t>
      </w:r>
      <w:r w:rsidRPr="00EC1BDE">
        <w:br/>
        <w:t xml:space="preserve">для  ведення  селянського (фермерського) господарства,  а коли - в </w:t>
      </w:r>
      <w:r w:rsidRPr="00EC1BDE">
        <w:br/>
        <w:t xml:space="preserve">оренду, в цьому кодексі не здійснено. </w:t>
      </w:r>
      <w:r w:rsidRPr="00EC1BDE">
        <w:br/>
      </w:r>
    </w:p>
    <w:p w:rsidR="00EC1BDE" w:rsidRPr="00EC1BDE" w:rsidRDefault="00EC1BDE" w:rsidP="00EC1BDE">
      <w:bookmarkStart w:id="63" w:name="o63"/>
      <w:bookmarkEnd w:id="63"/>
      <w:r w:rsidRPr="00EC1BDE">
        <w:t xml:space="preserve">     Це свідчить про  те,  що  поряд  із  впровадженням  приватної </w:t>
      </w:r>
      <w:r w:rsidRPr="00EC1BDE">
        <w:br/>
        <w:t xml:space="preserve">власності  на  землю  громадянам,  на  їх  вибір,  забезпечувалася </w:t>
      </w:r>
      <w:r w:rsidRPr="00EC1BDE">
        <w:br/>
        <w:t xml:space="preserve">можливість  продовжувати  користуватися  земельними  ділянками  на </w:t>
      </w:r>
      <w:r w:rsidRPr="00EC1BDE">
        <w:br/>
      </w:r>
      <w:r w:rsidRPr="00EC1BDE">
        <w:lastRenderedPageBreak/>
        <w:t xml:space="preserve">праві постійного (безстрокового) користування, оренди, </w:t>
      </w:r>
      <w:proofErr w:type="spellStart"/>
      <w:r w:rsidRPr="00EC1BDE">
        <w:t>пожиттєвого</w:t>
      </w:r>
      <w:proofErr w:type="spellEnd"/>
      <w:r w:rsidRPr="00EC1BDE">
        <w:t xml:space="preserve"> </w:t>
      </w:r>
      <w:r w:rsidRPr="00EC1BDE">
        <w:br/>
        <w:t xml:space="preserve">спадкового володіння або тимчасового  користування.  При  цьому  в </w:t>
      </w:r>
      <w:r w:rsidRPr="00EC1BDE">
        <w:br/>
        <w:t xml:space="preserve">будь-якому  разі виключалась як автоматична зміна титулів права на </w:t>
      </w:r>
      <w:r w:rsidRPr="00EC1BDE">
        <w:br/>
        <w:t xml:space="preserve">землю,  так і  будь-яке  обмеження  права  користування  земельною </w:t>
      </w:r>
      <w:r w:rsidRPr="00EC1BDE">
        <w:br/>
        <w:t xml:space="preserve">ділянкою у зв'язку з </w:t>
      </w:r>
      <w:proofErr w:type="spellStart"/>
      <w:r w:rsidRPr="00EC1BDE">
        <w:t>непереоформленням</w:t>
      </w:r>
      <w:proofErr w:type="spellEnd"/>
      <w:r w:rsidRPr="00EC1BDE">
        <w:t xml:space="preserve"> правового титулу. </w:t>
      </w:r>
      <w:r w:rsidRPr="00EC1BDE">
        <w:br/>
      </w:r>
    </w:p>
    <w:p w:rsidR="00EC1BDE" w:rsidRPr="00EC1BDE" w:rsidRDefault="00EC1BDE" w:rsidP="00EC1BDE">
      <w:bookmarkStart w:id="64" w:name="o64"/>
      <w:bookmarkEnd w:id="64"/>
      <w:r w:rsidRPr="00EC1BDE">
        <w:t xml:space="preserve">     Закон України  "Про  оренду землі" ( </w:t>
      </w:r>
      <w:hyperlink r:id="rId76" w:tgtFrame="_blank" w:history="1">
        <w:r w:rsidRPr="00EC1BDE">
          <w:rPr>
            <w:rStyle w:val="a3"/>
          </w:rPr>
          <w:t>161-14</w:t>
        </w:r>
      </w:hyperlink>
      <w:r w:rsidRPr="00EC1BDE">
        <w:t xml:space="preserve"> ) визначає оренду </w:t>
      </w:r>
      <w:r w:rsidRPr="00EC1BDE">
        <w:br/>
        <w:t xml:space="preserve">землі  як  засноване  на  договорі  строкове  платне  володіння  і </w:t>
      </w:r>
      <w:r w:rsidRPr="00EC1BDE">
        <w:br/>
        <w:t xml:space="preserve">користування   земельною   ділянкою,   необхідною  орендареві  для </w:t>
      </w:r>
      <w:r w:rsidRPr="00EC1BDE">
        <w:br/>
        <w:t xml:space="preserve">проведення підприємницької та інших видів діяльності (стаття 1). </w:t>
      </w:r>
      <w:r w:rsidRPr="00EC1BDE">
        <w:br/>
      </w:r>
    </w:p>
    <w:p w:rsidR="00EC1BDE" w:rsidRPr="00EC1BDE" w:rsidRDefault="00EC1BDE" w:rsidP="00EC1BDE">
      <w:bookmarkStart w:id="65" w:name="o65"/>
      <w:bookmarkEnd w:id="65"/>
      <w:r w:rsidRPr="00EC1BDE">
        <w:t xml:space="preserve">     Чинний Кодекс ( </w:t>
      </w:r>
      <w:hyperlink r:id="rId77" w:tgtFrame="_blank" w:history="1">
        <w:r w:rsidRPr="00EC1BDE">
          <w:rPr>
            <w:rStyle w:val="a3"/>
          </w:rPr>
          <w:t>2768-14</w:t>
        </w:r>
      </w:hyperlink>
      <w:r w:rsidRPr="00EC1BDE">
        <w:t xml:space="preserve"> ),  прийнятий 25  жовтня  2001  року, </w:t>
      </w:r>
      <w:r w:rsidRPr="00EC1BDE">
        <w:br/>
        <w:t xml:space="preserve">визначив право постійного користування земельною ділянкою як право </w:t>
      </w:r>
      <w:r w:rsidRPr="00EC1BDE">
        <w:br/>
        <w:t xml:space="preserve">володіння і  користування  земельною  ділянкою,  яка  перебуває  у </w:t>
      </w:r>
      <w:r w:rsidRPr="00EC1BDE">
        <w:br/>
        <w:t xml:space="preserve">державній  або  комунальній  власності,  без  встановлення  строку </w:t>
      </w:r>
      <w:r w:rsidRPr="00EC1BDE">
        <w:br/>
        <w:t xml:space="preserve">(частина перша статті 92). </w:t>
      </w:r>
      <w:r w:rsidRPr="00EC1BDE">
        <w:br/>
      </w:r>
    </w:p>
    <w:p w:rsidR="00EC1BDE" w:rsidRPr="00EC1BDE" w:rsidRDefault="00EC1BDE" w:rsidP="00EC1BDE">
      <w:bookmarkStart w:id="66" w:name="o66"/>
      <w:bookmarkEnd w:id="66"/>
      <w:r w:rsidRPr="00EC1BDE">
        <w:t xml:space="preserve">     Законом України "Про  державну  реєстрацію  речових  прав  на </w:t>
      </w:r>
      <w:r w:rsidRPr="00EC1BDE">
        <w:br/>
        <w:t xml:space="preserve">нерухоме майно  та  їх обмежень" ( </w:t>
      </w:r>
      <w:hyperlink r:id="rId78" w:tgtFrame="_blank" w:history="1">
        <w:r w:rsidRPr="00EC1BDE">
          <w:rPr>
            <w:rStyle w:val="a3"/>
          </w:rPr>
          <w:t>1952-15</w:t>
        </w:r>
      </w:hyperlink>
      <w:r w:rsidRPr="00EC1BDE">
        <w:t xml:space="preserve"> ) від 1 липня 2004 року </w:t>
      </w:r>
      <w:r w:rsidRPr="00EC1BDE">
        <w:br/>
        <w:t xml:space="preserve">передбачено,  зокрема,  обов'язковість державної реєстрації  права </w:t>
      </w:r>
      <w:r w:rsidRPr="00EC1BDE">
        <w:br/>
        <w:t xml:space="preserve">постійного  користування  земельною  ділянкою,  права користування </w:t>
      </w:r>
      <w:r w:rsidRPr="00EC1BDE">
        <w:br/>
        <w:t xml:space="preserve">земельною ділянкою для сільськогосподарських потреб тощо. </w:t>
      </w:r>
      <w:r w:rsidRPr="00EC1BDE">
        <w:br/>
      </w:r>
    </w:p>
    <w:p w:rsidR="00EC1BDE" w:rsidRPr="00EC1BDE" w:rsidRDefault="00EC1BDE" w:rsidP="00EC1BDE">
      <w:bookmarkStart w:id="67" w:name="o67"/>
      <w:bookmarkEnd w:id="67"/>
      <w:r w:rsidRPr="00EC1BDE">
        <w:t xml:space="preserve">     Права постійного користування земельною  ділянкою  із  земель </w:t>
      </w:r>
      <w:r w:rsidRPr="00EC1BDE">
        <w:br/>
        <w:t xml:space="preserve">державної та  комунальної  власності  набувають лише підприємства, </w:t>
      </w:r>
      <w:r w:rsidRPr="00EC1BDE">
        <w:br/>
        <w:t xml:space="preserve">установи та організації,  що належать до державної або комунальної </w:t>
      </w:r>
      <w:r w:rsidRPr="00EC1BDE">
        <w:br/>
        <w:t xml:space="preserve">власності,  а  також громадські організації інвалідів України,  їх </w:t>
      </w:r>
      <w:r w:rsidRPr="00EC1BDE">
        <w:br/>
        <w:t xml:space="preserve">підприємства (об'єднання), установи та організації. </w:t>
      </w:r>
      <w:r w:rsidRPr="00EC1BDE">
        <w:br/>
      </w:r>
    </w:p>
    <w:p w:rsidR="00EC1BDE" w:rsidRPr="00EC1BDE" w:rsidRDefault="00EC1BDE" w:rsidP="00EC1BDE">
      <w:bookmarkStart w:id="68" w:name="o68"/>
      <w:bookmarkEnd w:id="68"/>
      <w:r w:rsidRPr="00EC1BDE">
        <w:t xml:space="preserve">     Використання терміна   "набувають",   що   означає   "ставати </w:t>
      </w:r>
      <w:r w:rsidRPr="00EC1BDE">
        <w:br/>
        <w:t xml:space="preserve">власником   чого-небудь,   здобувати  що-небудь",  після  набрання </w:t>
      </w:r>
      <w:r w:rsidRPr="00EC1BDE">
        <w:br/>
        <w:t xml:space="preserve">чинності статтею  92 Кодексу ( </w:t>
      </w:r>
      <w:hyperlink r:id="rId79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свідчить,  що ця норма не </w:t>
      </w:r>
      <w:r w:rsidRPr="00EC1BDE">
        <w:br/>
        <w:t xml:space="preserve">обмежує  і  не  скасовує  діюче  право   постійного   користування </w:t>
      </w:r>
      <w:r w:rsidRPr="00EC1BDE">
        <w:br/>
        <w:t xml:space="preserve">земельними    ділянками,   набуте   громадянами   в   установлених </w:t>
      </w:r>
      <w:r w:rsidRPr="00EC1BDE">
        <w:br/>
        <w:t xml:space="preserve">законодавством випадках за станом на 1 січня  2002  року  до  його </w:t>
      </w:r>
      <w:r w:rsidRPr="00EC1BDE">
        <w:br/>
        <w:t xml:space="preserve">переоформлення. Тому   підстав   визнавати   статтю   92   Кодексу </w:t>
      </w:r>
      <w:r w:rsidRPr="00EC1BDE">
        <w:br/>
        <w:t xml:space="preserve">( </w:t>
      </w:r>
      <w:hyperlink r:id="rId80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неконституційною немає. </w:t>
      </w:r>
      <w:r w:rsidRPr="00EC1BDE">
        <w:br/>
      </w:r>
    </w:p>
    <w:p w:rsidR="00EC1BDE" w:rsidRPr="00EC1BDE" w:rsidRDefault="00EC1BDE" w:rsidP="00EC1BDE">
      <w:bookmarkStart w:id="69" w:name="o69"/>
      <w:bookmarkEnd w:id="69"/>
      <w:r w:rsidRPr="00EC1BDE">
        <w:t xml:space="preserve">     5.4. Конституційний  принцип  правової   держави   передбачає </w:t>
      </w:r>
      <w:r w:rsidRPr="00EC1BDE">
        <w:br/>
        <w:t xml:space="preserve">встановлення   правопорядку,   який  повинен  гарантувати  кожному </w:t>
      </w:r>
      <w:r w:rsidRPr="00EC1BDE">
        <w:br/>
        <w:t xml:space="preserve">утвердження і забезпечення  прав  і  свобод.  Конституція  України </w:t>
      </w:r>
      <w:r w:rsidRPr="00EC1BDE">
        <w:br/>
        <w:t xml:space="preserve">( </w:t>
      </w:r>
      <w:hyperlink r:id="rId81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закріпила рівність суб'єктів права власності перед </w:t>
      </w:r>
      <w:r w:rsidRPr="00EC1BDE">
        <w:br/>
        <w:t xml:space="preserve">законом,  гарантії  права  власності   та   обов'язки   власників, </w:t>
      </w:r>
      <w:r w:rsidRPr="00EC1BDE">
        <w:br/>
        <w:t xml:space="preserve">положення  про  те, що сама власність не повинна використовуватися </w:t>
      </w:r>
      <w:r w:rsidRPr="00EC1BDE">
        <w:br/>
      </w:r>
      <w:r w:rsidRPr="00EC1BDE">
        <w:lastRenderedPageBreak/>
        <w:t xml:space="preserve">на шкоду людині і суспільству (статті 13, 41 Конституції України). </w:t>
      </w:r>
      <w:r w:rsidRPr="00EC1BDE">
        <w:br/>
      </w:r>
    </w:p>
    <w:p w:rsidR="00EC1BDE" w:rsidRPr="00EC1BDE" w:rsidRDefault="00EC1BDE" w:rsidP="00EC1BDE">
      <w:bookmarkStart w:id="70" w:name="o70"/>
      <w:bookmarkEnd w:id="70"/>
      <w:r w:rsidRPr="00EC1BDE">
        <w:t xml:space="preserve">     Із конституційних   принципів   рівності   і   справедливості </w:t>
      </w:r>
      <w:r w:rsidRPr="00EC1BDE">
        <w:br/>
        <w:t xml:space="preserve">випливає  вимога  визначеності,  ясності і недвозначності правової </w:t>
      </w:r>
      <w:r w:rsidRPr="00EC1BDE">
        <w:br/>
        <w:t xml:space="preserve">норми, оскільки інше не може забезпечити її однакове застосування, </w:t>
      </w:r>
      <w:r w:rsidRPr="00EC1BDE">
        <w:br/>
        <w:t xml:space="preserve">не  виключає необмеженості трактування у правозастосовній практиці </w:t>
      </w:r>
      <w:r w:rsidRPr="00EC1BDE">
        <w:br/>
        <w:t xml:space="preserve">і неминуче призводить до сваволі. </w:t>
      </w:r>
      <w:r w:rsidRPr="00EC1BDE">
        <w:br/>
      </w:r>
    </w:p>
    <w:p w:rsidR="00EC1BDE" w:rsidRPr="00EC1BDE" w:rsidRDefault="00EC1BDE" w:rsidP="00EC1BDE">
      <w:bookmarkStart w:id="71" w:name="o71"/>
      <w:bookmarkEnd w:id="71"/>
      <w:r w:rsidRPr="00EC1BDE">
        <w:t xml:space="preserve">     Так, поняття "набувають  права"  за  змістом  частини  другої </w:t>
      </w:r>
      <w:r w:rsidRPr="00EC1BDE">
        <w:br/>
        <w:t xml:space="preserve">статті 92  та  частини  першої  статті  116  Кодексу ( </w:t>
      </w:r>
      <w:hyperlink r:id="rId82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в </w:t>
      </w:r>
      <w:r w:rsidRPr="00EC1BDE">
        <w:br/>
        <w:t xml:space="preserve">аспекті  вимоги  переоформлення   права   користування   земельною </w:t>
      </w:r>
      <w:r w:rsidRPr="00EC1BDE">
        <w:br/>
        <w:t xml:space="preserve">ділянкою  не  відповідає  вимозі  ясності  і визначеності правової </w:t>
      </w:r>
      <w:r w:rsidRPr="00EC1BDE">
        <w:br/>
        <w:t xml:space="preserve">норми:  зазначені положення припускають  поширення  цього  поняття </w:t>
      </w:r>
      <w:r w:rsidRPr="00EC1BDE">
        <w:br/>
        <w:t xml:space="preserve">лише  на  випадки первинного отримання земельної ділянки із земель </w:t>
      </w:r>
      <w:r w:rsidRPr="00EC1BDE">
        <w:br/>
        <w:t xml:space="preserve">державної та комунальної власності підприємствами,  установами  та </w:t>
      </w:r>
      <w:r w:rsidRPr="00EC1BDE">
        <w:br/>
        <w:t xml:space="preserve">організаціями, що належать до державної або комунальної власності, </w:t>
      </w:r>
      <w:r w:rsidRPr="00EC1BDE">
        <w:br/>
        <w:t xml:space="preserve">а також громадянами та юридичними  особами,  які  набувають  права </w:t>
      </w:r>
      <w:r w:rsidRPr="00EC1BDE">
        <w:br/>
        <w:t xml:space="preserve">власності та користування земельними ділянками. </w:t>
      </w:r>
      <w:r w:rsidRPr="00EC1BDE">
        <w:br/>
      </w:r>
    </w:p>
    <w:p w:rsidR="00EC1BDE" w:rsidRPr="00EC1BDE" w:rsidRDefault="00EC1BDE" w:rsidP="00EC1BDE">
      <w:bookmarkStart w:id="72" w:name="o72"/>
      <w:bookmarkEnd w:id="72"/>
      <w:r w:rsidRPr="00EC1BDE">
        <w:t xml:space="preserve">     Натомість у  пункті 6 Перехідних положень Кодексу ( </w:t>
      </w:r>
      <w:hyperlink r:id="rId83" w:tgtFrame="_blank" w:history="1">
        <w:r w:rsidRPr="00EC1BDE">
          <w:rPr>
            <w:rStyle w:val="a3"/>
          </w:rPr>
          <w:t>2768-14</w:t>
        </w:r>
      </w:hyperlink>
      <w:r w:rsidRPr="00EC1BDE">
        <w:t xml:space="preserve"> ) </w:t>
      </w:r>
      <w:r w:rsidRPr="00EC1BDE">
        <w:br/>
        <w:t xml:space="preserve">йдеться про переоформлення права власності або оренди  громадянами </w:t>
      </w:r>
      <w:r w:rsidRPr="00EC1BDE">
        <w:br/>
        <w:t xml:space="preserve">та   юридичними  особами,  які  мають  у  постійному  користуванні </w:t>
      </w:r>
      <w:r w:rsidRPr="00EC1BDE">
        <w:br/>
        <w:t xml:space="preserve">земельні ділянки,  але за цим Кодексом не можуть мати їх на такому </w:t>
      </w:r>
      <w:r w:rsidRPr="00EC1BDE">
        <w:br/>
        <w:t xml:space="preserve">праві. Переоформлення також має два значення: повторити оформлення </w:t>
      </w:r>
      <w:r w:rsidRPr="00EC1BDE">
        <w:br/>
        <w:t xml:space="preserve">і оформити заново, за новими правилами. </w:t>
      </w:r>
      <w:r w:rsidRPr="00EC1BDE">
        <w:br/>
      </w:r>
    </w:p>
    <w:p w:rsidR="00EC1BDE" w:rsidRPr="00EC1BDE" w:rsidRDefault="00EC1BDE" w:rsidP="00EC1BDE">
      <w:bookmarkStart w:id="73" w:name="o73"/>
      <w:bookmarkEnd w:id="73"/>
      <w:r w:rsidRPr="00EC1BDE">
        <w:t xml:space="preserve">     Таким же  невизначеним  є  словосполучення  "переоформити   у </w:t>
      </w:r>
      <w:r w:rsidRPr="00EC1BDE">
        <w:br/>
        <w:t xml:space="preserve">встановленому  порядку"  без посилання на відповідні норми Кодексу </w:t>
      </w:r>
      <w:r w:rsidRPr="00EC1BDE">
        <w:br/>
        <w:t xml:space="preserve">( </w:t>
      </w:r>
      <w:hyperlink r:id="rId84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або інших законів.  При цьому в Кодексі ( </w:t>
      </w:r>
      <w:hyperlink r:id="rId85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та </w:t>
      </w:r>
      <w:r w:rsidRPr="00EC1BDE">
        <w:br/>
        <w:t xml:space="preserve">інших   законах   немає   спеціальних  норм  щодо  такого  порядку </w:t>
      </w:r>
      <w:r w:rsidRPr="00EC1BDE">
        <w:br/>
        <w:t xml:space="preserve">переоформлення    права    постійного    користування.    Оскільки </w:t>
      </w:r>
      <w:r w:rsidRPr="00EC1BDE">
        <w:br/>
        <w:t xml:space="preserve">переоформлення  може  означати оформлення за тих самих умов,  що й </w:t>
      </w:r>
      <w:r w:rsidRPr="00EC1BDE">
        <w:br/>
        <w:t xml:space="preserve">раніше, а також за новими,  іншими умовами, то ці умови мають бути </w:t>
      </w:r>
      <w:r w:rsidRPr="00EC1BDE">
        <w:br/>
        <w:t xml:space="preserve">зазначені    в    Перехідних   положеннях   Кодексу.   Відсутність </w:t>
      </w:r>
      <w:r w:rsidRPr="00EC1BDE">
        <w:br/>
        <w:t xml:space="preserve">розмежування надання земельної ділянки  і  зміни  титулу  прав  на </w:t>
      </w:r>
      <w:r w:rsidRPr="00EC1BDE">
        <w:br/>
        <w:t xml:space="preserve">земельні   ділянки   ускладнює   переоформлення   і   на  практиці </w:t>
      </w:r>
      <w:r w:rsidRPr="00EC1BDE">
        <w:br/>
        <w:t xml:space="preserve">вирішується довільно. </w:t>
      </w:r>
      <w:r w:rsidRPr="00EC1BDE">
        <w:br/>
      </w:r>
    </w:p>
    <w:p w:rsidR="00EC1BDE" w:rsidRPr="00EC1BDE" w:rsidRDefault="00EC1BDE" w:rsidP="00EC1BDE">
      <w:bookmarkStart w:id="74" w:name="o74"/>
      <w:bookmarkEnd w:id="74"/>
      <w:r w:rsidRPr="00EC1BDE">
        <w:t xml:space="preserve">     Крім того,  переоформлення покладено  як  на  юридичних  осіб </w:t>
      </w:r>
      <w:r w:rsidRPr="00EC1BDE">
        <w:br/>
        <w:t xml:space="preserve">(тобто  фермерське господарство),  так і на громадян,  які мають у </w:t>
      </w:r>
      <w:r w:rsidRPr="00EC1BDE">
        <w:br/>
        <w:t xml:space="preserve">постійному  користуванні  земельні  ділянки.  Поняття   "селянське </w:t>
      </w:r>
      <w:r w:rsidRPr="00EC1BDE">
        <w:br/>
        <w:t xml:space="preserve">(фермерське)   господарство"  не  існує  після  набрання  чинності </w:t>
      </w:r>
      <w:r w:rsidRPr="00EC1BDE">
        <w:br/>
        <w:t xml:space="preserve">Законом України "Про  фермерське  господарство"  (  </w:t>
      </w:r>
      <w:hyperlink r:id="rId86" w:tgtFrame="_blank" w:history="1">
        <w:r w:rsidRPr="00EC1BDE">
          <w:rPr>
            <w:rStyle w:val="a3"/>
          </w:rPr>
          <w:t>973-15</w:t>
        </w:r>
      </w:hyperlink>
      <w:r w:rsidRPr="00EC1BDE">
        <w:t xml:space="preserve">  )  від </w:t>
      </w:r>
      <w:r w:rsidRPr="00EC1BDE">
        <w:br/>
        <w:t xml:space="preserve">19 червня   2003   року,   яким   Закон   України  "Про  селянське </w:t>
      </w:r>
      <w:r w:rsidRPr="00EC1BDE">
        <w:br/>
        <w:t xml:space="preserve">(фермерське) господарство" ( </w:t>
      </w:r>
      <w:hyperlink r:id="rId87" w:tgtFrame="_blank" w:history="1">
        <w:r w:rsidRPr="00EC1BDE">
          <w:rPr>
            <w:rStyle w:val="a3"/>
          </w:rPr>
          <w:t>2009-12</w:t>
        </w:r>
      </w:hyperlink>
      <w:r w:rsidRPr="00EC1BDE">
        <w:t xml:space="preserve"> ) визнано таким,  що  втратив </w:t>
      </w:r>
      <w:r w:rsidRPr="00EC1BDE">
        <w:br/>
      </w:r>
      <w:r w:rsidRPr="00EC1BDE">
        <w:lastRenderedPageBreak/>
        <w:t xml:space="preserve">чинність.  Отже,  при переоформленні права постійного користування </w:t>
      </w:r>
      <w:r w:rsidRPr="00EC1BDE">
        <w:br/>
        <w:t xml:space="preserve">земельними   ділянками,   наданими    для    ведення    селянських </w:t>
      </w:r>
      <w:r w:rsidRPr="00EC1BDE">
        <w:br/>
        <w:t xml:space="preserve">(фермерських) господарств,  у довгострокову оренду строк оренди не </w:t>
      </w:r>
      <w:r w:rsidRPr="00EC1BDE">
        <w:br/>
        <w:t xml:space="preserve">може визначатися селянським (фермерським) господарством відповідно </w:t>
      </w:r>
      <w:r w:rsidRPr="00EC1BDE">
        <w:br/>
        <w:t xml:space="preserve">до  закону,  як  це  передбачає  абзац  другий пункту 6 Перехідних </w:t>
      </w:r>
      <w:r w:rsidRPr="00EC1BDE">
        <w:br/>
        <w:t xml:space="preserve">положень Кодексу   (   </w:t>
      </w:r>
      <w:hyperlink r:id="rId88" w:tgtFrame="_blank" w:history="1">
        <w:r w:rsidRPr="00EC1BDE">
          <w:rPr>
            <w:rStyle w:val="a3"/>
          </w:rPr>
          <w:t>2768-14</w:t>
        </w:r>
      </w:hyperlink>
      <w:r w:rsidRPr="00EC1BDE">
        <w:t xml:space="preserve">   ),   через   відсутність   такого </w:t>
      </w:r>
      <w:r w:rsidRPr="00EC1BDE">
        <w:br/>
        <w:t xml:space="preserve">господарства.  Відповідно до статті 1 Закону України "Про особисте </w:t>
      </w:r>
      <w:r w:rsidRPr="00EC1BDE">
        <w:br/>
        <w:t xml:space="preserve">селянське господарство"   (   </w:t>
      </w:r>
      <w:hyperlink r:id="rId89" w:tgtFrame="_blank" w:history="1">
        <w:r w:rsidRPr="00EC1BDE">
          <w:rPr>
            <w:rStyle w:val="a3"/>
          </w:rPr>
          <w:t>742-15</w:t>
        </w:r>
      </w:hyperlink>
      <w:r w:rsidRPr="00EC1BDE">
        <w:t xml:space="preserve">    )    особисте    селянське </w:t>
      </w:r>
      <w:r w:rsidRPr="00EC1BDE">
        <w:br/>
        <w:t xml:space="preserve">господарство -  це  господарська  діяльність,  яка проводиться без </w:t>
      </w:r>
      <w:r w:rsidRPr="00EC1BDE">
        <w:br/>
        <w:t xml:space="preserve">створення  юридичної  особи  і  не  належить  до   підприємницької </w:t>
      </w:r>
      <w:r w:rsidRPr="00EC1BDE">
        <w:br/>
        <w:t xml:space="preserve">діяльності.   Для   ведення  особистого  селянського  господарства </w:t>
      </w:r>
      <w:r w:rsidRPr="00EC1BDE">
        <w:br/>
        <w:t xml:space="preserve">використовують земельні ділянки розміром не  більше  2,0  гектара, </w:t>
      </w:r>
      <w:r w:rsidRPr="00EC1BDE">
        <w:br/>
        <w:t xml:space="preserve">передані  фізичним  особам  у  власність  або  оренду  в  порядку, </w:t>
      </w:r>
      <w:r w:rsidRPr="00EC1BDE">
        <w:br/>
        <w:t xml:space="preserve">встановленому законом. </w:t>
      </w:r>
      <w:r w:rsidRPr="00EC1BDE">
        <w:br/>
      </w:r>
    </w:p>
    <w:p w:rsidR="00EC1BDE" w:rsidRPr="00EC1BDE" w:rsidRDefault="00EC1BDE" w:rsidP="00EC1BDE">
      <w:bookmarkStart w:id="75" w:name="o75"/>
      <w:bookmarkEnd w:id="75"/>
      <w:r w:rsidRPr="00EC1BDE">
        <w:t xml:space="preserve">     Кодекс ( </w:t>
      </w:r>
      <w:hyperlink r:id="rId90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не передбачив права на  "земельні  ділянки </w:t>
      </w:r>
      <w:r w:rsidRPr="00EC1BDE">
        <w:br/>
        <w:t xml:space="preserve">для  ведення  особистого  підсобного  господарства",  а запровадив </w:t>
      </w:r>
      <w:r w:rsidRPr="00EC1BDE">
        <w:br/>
        <w:t xml:space="preserve">категорію "земельних ділянок для  ведення  особистого  селянського </w:t>
      </w:r>
      <w:r w:rsidRPr="00EC1BDE">
        <w:br/>
        <w:t xml:space="preserve">господарства"  (частина  перша  статті 33).  Тому виникла проблема </w:t>
      </w:r>
      <w:r w:rsidRPr="00EC1BDE">
        <w:br/>
        <w:t xml:space="preserve">легалізації права користування чи власності тих осіб,  які  набули </w:t>
      </w:r>
      <w:r w:rsidRPr="00EC1BDE">
        <w:br/>
        <w:t xml:space="preserve">цих  титулів на земельні ділянки для ведення особистого підсобного </w:t>
      </w:r>
      <w:r w:rsidRPr="00EC1BDE">
        <w:br/>
        <w:t xml:space="preserve">господарства за раніше чинним земельним законодавством. </w:t>
      </w:r>
      <w:r w:rsidRPr="00EC1BDE">
        <w:br/>
      </w:r>
    </w:p>
    <w:p w:rsidR="00EC1BDE" w:rsidRPr="00EC1BDE" w:rsidRDefault="00EC1BDE" w:rsidP="00EC1BDE">
      <w:bookmarkStart w:id="76" w:name="o76"/>
      <w:bookmarkEnd w:id="76"/>
      <w:r w:rsidRPr="00EC1BDE">
        <w:t xml:space="preserve">     Переоформлення права   постійного   користування   земельними </w:t>
      </w:r>
      <w:r w:rsidRPr="00EC1BDE">
        <w:br/>
        <w:t xml:space="preserve">ділянками,   наданими   для   ведення   селянських   (фермерських) </w:t>
      </w:r>
      <w:r w:rsidRPr="00EC1BDE">
        <w:br/>
        <w:t xml:space="preserve">господарств,  на право  власності  або  право  оренди  на  них  за </w:t>
      </w:r>
      <w:r w:rsidRPr="00EC1BDE">
        <w:br/>
        <w:t xml:space="preserve">конституційно-правовим смислом  має  виходити  з  рівності сторін, </w:t>
      </w:r>
      <w:r w:rsidRPr="00EC1BDE">
        <w:br/>
        <w:t xml:space="preserve">автономності їх волі та  майнової  самостійності  і  повинно  бути </w:t>
      </w:r>
      <w:r w:rsidRPr="00EC1BDE">
        <w:br/>
        <w:t xml:space="preserve">спрямоване   на   реалізацію   зазначених   принципів  щодо  місця </w:t>
      </w:r>
      <w:r w:rsidRPr="00EC1BDE">
        <w:br/>
        <w:t xml:space="preserve">фермерських  господарств  в   економічній   системі   держави   та </w:t>
      </w:r>
      <w:r w:rsidRPr="00EC1BDE">
        <w:br/>
        <w:t xml:space="preserve">цивільно-правових  відносинах  (частина  друга статті 13,  частина </w:t>
      </w:r>
      <w:r w:rsidRPr="00EC1BDE">
        <w:br/>
        <w:t xml:space="preserve">друга статті 14 Конституції  України  (  </w:t>
      </w:r>
      <w:hyperlink r:id="rId91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),  стаття  3 </w:t>
      </w:r>
      <w:r w:rsidRPr="00EC1BDE">
        <w:br/>
        <w:t xml:space="preserve">Цивільного кодексу України ( </w:t>
      </w:r>
      <w:hyperlink r:id="rId92" w:tgtFrame="_blank" w:history="1">
        <w:r w:rsidRPr="00EC1BDE">
          <w:rPr>
            <w:rStyle w:val="a3"/>
          </w:rPr>
          <w:t>435-15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77" w:name="o77"/>
      <w:bookmarkEnd w:id="77"/>
      <w:r w:rsidRPr="00EC1BDE">
        <w:t xml:space="preserve">     Порівняльний аналіз   змісту   положень  пункту  6  Постанови </w:t>
      </w:r>
      <w:r w:rsidRPr="00EC1BDE">
        <w:br/>
        <w:t xml:space="preserve">Верховної Ради України "Про  земельну  реформу"  (  </w:t>
      </w:r>
      <w:hyperlink r:id="rId93" w:tgtFrame="_blank" w:history="1">
        <w:r w:rsidRPr="00EC1BDE">
          <w:rPr>
            <w:rStyle w:val="a3"/>
          </w:rPr>
          <w:t>563-12</w:t>
        </w:r>
      </w:hyperlink>
      <w:r w:rsidRPr="00EC1BDE">
        <w:t xml:space="preserve">  )  від </w:t>
      </w:r>
      <w:r w:rsidRPr="00EC1BDE">
        <w:br/>
        <w:t xml:space="preserve">18 грудня  1990  року  і  пункту  6  Перехідних  положень  Кодексу </w:t>
      </w:r>
      <w:r w:rsidRPr="00EC1BDE">
        <w:br/>
        <w:t xml:space="preserve">( </w:t>
      </w:r>
      <w:hyperlink r:id="rId94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свідчить,  що в першому акті  йдеться  про  оформлення </w:t>
      </w:r>
      <w:r w:rsidRPr="00EC1BDE">
        <w:br/>
        <w:t xml:space="preserve">права на земельну ділянку громадянами,  підприємствами, установами </w:t>
      </w:r>
      <w:r w:rsidRPr="00EC1BDE">
        <w:br/>
        <w:t xml:space="preserve">та організаціями,  які  мають  у  користуванні  земельні  ділянки, </w:t>
      </w:r>
      <w:r w:rsidRPr="00EC1BDE">
        <w:br/>
        <w:t xml:space="preserve">надані  їм  до  введення  в дію Земельного кодексу Української РСР </w:t>
      </w:r>
      <w:r w:rsidRPr="00EC1BDE">
        <w:br/>
        <w:t xml:space="preserve">( </w:t>
      </w:r>
      <w:hyperlink r:id="rId95" w:tgtFrame="_blank" w:history="1">
        <w:r w:rsidRPr="00EC1BDE">
          <w:rPr>
            <w:rStyle w:val="a3"/>
          </w:rPr>
          <w:t>561-12</w:t>
        </w:r>
      </w:hyperlink>
      <w:r w:rsidRPr="00EC1BDE">
        <w:t xml:space="preserve"> ) (грудень 1990 р.),  а в другому  -  про  переоформлення </w:t>
      </w:r>
      <w:r w:rsidRPr="00EC1BDE">
        <w:br/>
        <w:t xml:space="preserve">права постійного  користування земельними ділянками.  Ні в Кодексі </w:t>
      </w:r>
      <w:r w:rsidRPr="00EC1BDE">
        <w:br/>
        <w:t xml:space="preserve">( </w:t>
      </w:r>
      <w:hyperlink r:id="rId96" w:tgtFrame="_blank" w:history="1">
        <w:r w:rsidRPr="00EC1BDE">
          <w:rPr>
            <w:rStyle w:val="a3"/>
          </w:rPr>
          <w:t>2768-14</w:t>
        </w:r>
      </w:hyperlink>
      <w:r w:rsidRPr="00EC1BDE">
        <w:t xml:space="preserve"> ), ні в інших нормативно-правових актах не розкривається </w:t>
      </w:r>
      <w:r w:rsidRPr="00EC1BDE">
        <w:br/>
        <w:t xml:space="preserve">юридичний  зміст  термінів  "оформлення"  і  "переоформлення",  не </w:t>
      </w:r>
      <w:r w:rsidRPr="00EC1BDE">
        <w:br/>
        <w:t xml:space="preserve">визначається їх співвідношення.  Невизначеність суті цих  термінів </w:t>
      </w:r>
      <w:r w:rsidRPr="00EC1BDE">
        <w:br/>
        <w:t xml:space="preserve">негативно  впливає  на  практику  здійснення  суб'єктивних прав на </w:t>
      </w:r>
      <w:r w:rsidRPr="00EC1BDE">
        <w:br/>
      </w:r>
      <w:r w:rsidRPr="00EC1BDE">
        <w:lastRenderedPageBreak/>
        <w:t xml:space="preserve">земельні  ділянки   громадянами   та   юридичними   особами.   Від </w:t>
      </w:r>
      <w:r w:rsidRPr="00EC1BDE">
        <w:br/>
        <w:t xml:space="preserve">правильного  визначення  сутності  "оформлення" і "переоформлення" </w:t>
      </w:r>
      <w:r w:rsidRPr="00EC1BDE">
        <w:br/>
        <w:t xml:space="preserve">прав  на  землю  залежить  можливість  здійснення  громадянами  та </w:t>
      </w:r>
      <w:r w:rsidRPr="00EC1BDE">
        <w:br/>
        <w:t xml:space="preserve">юридичними особами      гарантованого     Конституцією     України </w:t>
      </w:r>
      <w:r w:rsidRPr="00EC1BDE">
        <w:br/>
        <w:t xml:space="preserve">( </w:t>
      </w:r>
      <w:hyperlink r:id="rId97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 права власності на землю і права користування  нею, </w:t>
      </w:r>
      <w:r w:rsidRPr="00EC1BDE">
        <w:br/>
        <w:t xml:space="preserve">довіра громадян до держави. </w:t>
      </w:r>
      <w:r w:rsidRPr="00EC1BDE">
        <w:br/>
      </w:r>
    </w:p>
    <w:p w:rsidR="00EC1BDE" w:rsidRPr="00EC1BDE" w:rsidRDefault="00EC1BDE" w:rsidP="00EC1BDE">
      <w:bookmarkStart w:id="78" w:name="o78"/>
      <w:bookmarkEnd w:id="78"/>
      <w:r w:rsidRPr="00EC1BDE">
        <w:t xml:space="preserve">     5.5. У Постанові Верховної Ради України "Про стан  дотримання </w:t>
      </w:r>
      <w:r w:rsidRPr="00EC1BDE">
        <w:br/>
        <w:t xml:space="preserve">законодавства   України  щодо  видачі  державних  актів  на  право </w:t>
      </w:r>
      <w:r w:rsidRPr="00EC1BDE">
        <w:br/>
        <w:t xml:space="preserve">власності на землю, сертифікатів на право на земельну частку (пай) </w:t>
      </w:r>
      <w:r w:rsidRPr="00EC1BDE">
        <w:br/>
        <w:t xml:space="preserve">та їх обігу; про дотримання законодавства України щодо виділення в </w:t>
      </w:r>
      <w:r w:rsidRPr="00EC1BDE">
        <w:br/>
        <w:t xml:space="preserve">натурі (на місцевості),  використання та обігу  земельних  ділянок </w:t>
      </w:r>
      <w:r w:rsidRPr="00EC1BDE">
        <w:br/>
        <w:t xml:space="preserve">сільськогосподарського призначення"   від   22  травня  2003  року </w:t>
      </w:r>
      <w:r w:rsidRPr="00EC1BDE">
        <w:br/>
        <w:t xml:space="preserve">N 882-IV (  </w:t>
      </w:r>
      <w:hyperlink r:id="rId98" w:tgtFrame="_blank" w:history="1">
        <w:r w:rsidRPr="00EC1BDE">
          <w:rPr>
            <w:rStyle w:val="a3"/>
          </w:rPr>
          <w:t>882-15</w:t>
        </w:r>
      </w:hyperlink>
      <w:r w:rsidRPr="00EC1BDE">
        <w:t xml:space="preserve">  )  проаналізовано  ситуацію,  яка  склалася  з </w:t>
      </w:r>
      <w:r w:rsidRPr="00EC1BDE">
        <w:br/>
        <w:t xml:space="preserve">видачею  органами  влади  громадянам та юридичним особам державних </w:t>
      </w:r>
      <w:r w:rsidRPr="00EC1BDE">
        <w:br/>
        <w:t xml:space="preserve">актів  на  право  власності  на  земельну  ділянку,  і,   зокрема, </w:t>
      </w:r>
      <w:r w:rsidRPr="00EC1BDE">
        <w:br/>
        <w:t xml:space="preserve">констатовано,  що  зволікання  з  видачею державних актів на право </w:t>
      </w:r>
      <w:r w:rsidRPr="00EC1BDE">
        <w:br/>
        <w:t xml:space="preserve">власності  на  земельну  ділянку  призводить  до  порушення  права </w:t>
      </w:r>
      <w:r w:rsidRPr="00EC1BDE">
        <w:br/>
        <w:t xml:space="preserve">власності громадян на землю.  Причиною незадовільного стану видачі </w:t>
      </w:r>
      <w:r w:rsidRPr="00EC1BDE">
        <w:br/>
        <w:t xml:space="preserve">громадянам державних актів на право власності на земельну  ділянку </w:t>
      </w:r>
      <w:r w:rsidRPr="00EC1BDE">
        <w:br/>
        <w:t xml:space="preserve">(на  заміну  сертифікатів  на  право  на  земельну  частку (пай) є </w:t>
      </w:r>
      <w:r w:rsidRPr="00EC1BDE">
        <w:br/>
        <w:t xml:space="preserve">відсутність законодавчого забезпечення цього  процесу  та  значною </w:t>
      </w:r>
      <w:r w:rsidRPr="00EC1BDE">
        <w:br/>
        <w:t xml:space="preserve">мірою неспроможність громадян оплатити вартість робіт,  необхідних </w:t>
      </w:r>
      <w:r w:rsidRPr="00EC1BDE">
        <w:br/>
        <w:t xml:space="preserve">для виготовлення цих актів. </w:t>
      </w:r>
      <w:r w:rsidRPr="00EC1BDE">
        <w:br/>
      </w:r>
    </w:p>
    <w:p w:rsidR="00EC1BDE" w:rsidRPr="00EC1BDE" w:rsidRDefault="00EC1BDE" w:rsidP="00EC1BDE">
      <w:bookmarkStart w:id="79" w:name="o79"/>
      <w:bookmarkEnd w:id="79"/>
      <w:r w:rsidRPr="00EC1BDE">
        <w:t xml:space="preserve">     Наведені положення Земельного кодексу України в редакції  від </w:t>
      </w:r>
      <w:r w:rsidRPr="00EC1BDE">
        <w:br/>
        <w:t xml:space="preserve">13 березня  1992  року  (  </w:t>
      </w:r>
      <w:hyperlink r:id="rId99" w:tgtFrame="_blank" w:history="1">
        <w:r w:rsidRPr="00EC1BDE">
          <w:rPr>
            <w:rStyle w:val="a3"/>
          </w:rPr>
          <w:t>2196-12</w:t>
        </w:r>
      </w:hyperlink>
      <w:r w:rsidRPr="00EC1BDE">
        <w:t xml:space="preserve">  ),  Декрету  ( </w:t>
      </w:r>
      <w:hyperlink r:id="rId100" w:tgtFrame="_blank" w:history="1">
        <w:r w:rsidRPr="00EC1BDE">
          <w:rPr>
            <w:rStyle w:val="a3"/>
          </w:rPr>
          <w:t>15-92</w:t>
        </w:r>
      </w:hyperlink>
      <w:r w:rsidRPr="00EC1BDE">
        <w:t xml:space="preserve"> ),  зміст </w:t>
      </w:r>
      <w:r w:rsidRPr="00EC1BDE">
        <w:br/>
        <w:t xml:space="preserve">зазначених указів  Президента  України  свідчать,  що  в  приватну </w:t>
      </w:r>
      <w:r w:rsidRPr="00EC1BDE">
        <w:br/>
        <w:t xml:space="preserve">власність   громадян   було   передано   земельні   ділянки,   які </w:t>
      </w:r>
      <w:r w:rsidRPr="00EC1BDE">
        <w:br/>
        <w:t xml:space="preserve">використовувалися  ними  для  ведення  селянського  (фермерського) </w:t>
      </w:r>
      <w:r w:rsidRPr="00EC1BDE">
        <w:br/>
        <w:t xml:space="preserve">господарства,  особистого підсобного господарства,  будівництва та </w:t>
      </w:r>
      <w:r w:rsidRPr="00EC1BDE">
        <w:br/>
        <w:t xml:space="preserve">обслуговування  будинку  і  господарських   будівель   (присадибна </w:t>
      </w:r>
      <w:r w:rsidRPr="00EC1BDE">
        <w:br/>
        <w:t xml:space="preserve">ділянка), садівництва, дачного і гаражного будівництва. </w:t>
      </w:r>
      <w:r w:rsidRPr="00EC1BDE">
        <w:br/>
      </w:r>
    </w:p>
    <w:p w:rsidR="00EC1BDE" w:rsidRPr="00EC1BDE" w:rsidRDefault="00EC1BDE" w:rsidP="00EC1BDE">
      <w:bookmarkStart w:id="80" w:name="o80"/>
      <w:bookmarkEnd w:id="80"/>
      <w:r w:rsidRPr="00EC1BDE">
        <w:t xml:space="preserve">     Отже, названими     нормативно-правовими    актами    держава </w:t>
      </w:r>
      <w:r w:rsidRPr="00EC1BDE">
        <w:br/>
        <w:t xml:space="preserve">врегулювала питання постійного землекористування  шляхом  передачі </w:t>
      </w:r>
      <w:r w:rsidRPr="00EC1BDE">
        <w:br/>
        <w:t xml:space="preserve">земельних  ділянок  у приватну власність громадян.  Тому громадяни </w:t>
      </w:r>
      <w:r w:rsidRPr="00EC1BDE">
        <w:br/>
        <w:t xml:space="preserve">набули права приватної власності щодо зазначених земельних ділянок </w:t>
      </w:r>
      <w:r w:rsidRPr="00EC1BDE">
        <w:br/>
        <w:t xml:space="preserve">на  підставі  наведених  положень  Земельного  кодексу  України  в </w:t>
      </w:r>
      <w:r w:rsidRPr="00EC1BDE">
        <w:br/>
        <w:t xml:space="preserve">редакції від 13 березня 1992 року ( </w:t>
      </w:r>
      <w:hyperlink r:id="rId101" w:tgtFrame="_blank" w:history="1">
        <w:r w:rsidRPr="00EC1BDE">
          <w:rPr>
            <w:rStyle w:val="a3"/>
          </w:rPr>
          <w:t>2196-12</w:t>
        </w:r>
      </w:hyperlink>
      <w:r w:rsidRPr="00EC1BDE">
        <w:t xml:space="preserve"> ),  Декрету ( </w:t>
      </w:r>
      <w:hyperlink r:id="rId102" w:tgtFrame="_blank" w:history="1">
        <w:r w:rsidRPr="00EC1BDE">
          <w:rPr>
            <w:rStyle w:val="a3"/>
          </w:rPr>
          <w:t>15-92</w:t>
        </w:r>
      </w:hyperlink>
      <w:r w:rsidRPr="00EC1BDE">
        <w:t xml:space="preserve"> ), </w:t>
      </w:r>
      <w:r w:rsidRPr="00EC1BDE">
        <w:br/>
        <w:t xml:space="preserve">зазначених  указів  Президента  України  за  рішеннями відповідних </w:t>
      </w:r>
      <w:r w:rsidRPr="00EC1BDE">
        <w:br/>
        <w:t xml:space="preserve">місцевих рад та районних державних адміністрацій. </w:t>
      </w:r>
      <w:r w:rsidRPr="00EC1BDE">
        <w:br/>
      </w:r>
    </w:p>
    <w:p w:rsidR="00EC1BDE" w:rsidRPr="00EC1BDE" w:rsidRDefault="00EC1BDE" w:rsidP="00EC1BDE">
      <w:bookmarkStart w:id="81" w:name="o81"/>
      <w:bookmarkEnd w:id="81"/>
      <w:r w:rsidRPr="00EC1BDE">
        <w:t xml:space="preserve">     Визнавши право  приватної  власності  громадян  на   земельні </w:t>
      </w:r>
      <w:r w:rsidRPr="00EC1BDE">
        <w:br/>
        <w:t xml:space="preserve">ділянки,  які  були  надані  в постійне користування,  встановивши </w:t>
      </w:r>
      <w:r w:rsidRPr="00EC1BDE">
        <w:br/>
        <w:t xml:space="preserve">порядок набуття цього права у зазначених нормативно-правових актах </w:t>
      </w:r>
      <w:r w:rsidRPr="00EC1BDE">
        <w:br/>
      </w:r>
      <w:r w:rsidRPr="00EC1BDE">
        <w:lastRenderedPageBreak/>
        <w:t xml:space="preserve">шляхом  безоплатної  передачі,  держава  має вжити всіх необхідних </w:t>
      </w:r>
      <w:r w:rsidRPr="00EC1BDE">
        <w:br/>
        <w:t xml:space="preserve">заходів  щодо  забезпечення  безперешкодного  набуття  громадянами </w:t>
      </w:r>
      <w:r w:rsidRPr="00EC1BDE">
        <w:br/>
        <w:t xml:space="preserve">права приватної власності на земельні ділянки. </w:t>
      </w:r>
      <w:r w:rsidRPr="00EC1BDE">
        <w:br/>
      </w:r>
    </w:p>
    <w:p w:rsidR="00EC1BDE" w:rsidRPr="00EC1BDE" w:rsidRDefault="00EC1BDE" w:rsidP="00EC1BDE">
      <w:bookmarkStart w:id="82" w:name="o82"/>
      <w:bookmarkEnd w:id="82"/>
      <w:r w:rsidRPr="00EC1BDE">
        <w:t xml:space="preserve">     Закони, інші нормативно-правові акти,  які визначають порядок </w:t>
      </w:r>
      <w:r w:rsidRPr="00EC1BDE">
        <w:br/>
        <w:t xml:space="preserve">реалізації встановлених Конституцією України  (  </w:t>
      </w:r>
      <w:hyperlink r:id="rId103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та </w:t>
      </w:r>
      <w:r w:rsidRPr="00EC1BDE">
        <w:br/>
        <w:t xml:space="preserve">міжнародними договорами прав і свобод людини і громадянина, в тому </w:t>
      </w:r>
      <w:r w:rsidRPr="00EC1BDE">
        <w:br/>
        <w:t xml:space="preserve">числі порядок  набуття  права  власності,  не  повинні  звужувати, </w:t>
      </w:r>
      <w:r w:rsidRPr="00EC1BDE">
        <w:br/>
        <w:t xml:space="preserve">заперечувати  чи  в  будь-який  інший спосіб обмежувати ці права і </w:t>
      </w:r>
      <w:r w:rsidRPr="00EC1BDE">
        <w:br/>
        <w:t xml:space="preserve">свободи.  Порядок  безоплатної  передачі  у   приватну   власність </w:t>
      </w:r>
      <w:r w:rsidRPr="00EC1BDE">
        <w:br/>
        <w:t xml:space="preserve">земельних  ділянок  державної  та комунальної власності не повинен </w:t>
      </w:r>
      <w:r w:rsidRPr="00EC1BDE">
        <w:br/>
        <w:t xml:space="preserve">встановлювати обмеження щодо виникнення цього права у громадян. </w:t>
      </w:r>
      <w:r w:rsidRPr="00EC1BDE">
        <w:br/>
      </w:r>
    </w:p>
    <w:p w:rsidR="00EC1BDE" w:rsidRPr="00EC1BDE" w:rsidRDefault="00EC1BDE" w:rsidP="00EC1BDE">
      <w:bookmarkStart w:id="83" w:name="o83"/>
      <w:bookmarkEnd w:id="83"/>
      <w:r w:rsidRPr="00EC1BDE">
        <w:t xml:space="preserve">     Натомість з ініціативи держави було прийнято новий  Земельний </w:t>
      </w:r>
      <w:r w:rsidRPr="00EC1BDE">
        <w:br/>
        <w:t xml:space="preserve">кодекс (  </w:t>
      </w:r>
      <w:hyperlink r:id="rId104" w:tgtFrame="_blank" w:history="1">
        <w:r w:rsidRPr="00EC1BDE">
          <w:rPr>
            <w:rStyle w:val="a3"/>
          </w:rPr>
          <w:t>2768-14</w:t>
        </w:r>
      </w:hyperlink>
      <w:r w:rsidRPr="00EC1BDE">
        <w:t xml:space="preserve"> ),  який зобов'язує громадян переоформити набуті </w:t>
      </w:r>
      <w:r w:rsidRPr="00EC1BDE">
        <w:br/>
        <w:t xml:space="preserve">ними раніше права на  інші  права.  Це  переоформлення  є  занадто </w:t>
      </w:r>
      <w:r w:rsidRPr="00EC1BDE">
        <w:br/>
        <w:t xml:space="preserve">обтяжливим, розтягнутим  у  часі,  ускладненим  і  дорогим.  Однак </w:t>
      </w:r>
      <w:r w:rsidRPr="00EC1BDE">
        <w:br/>
        <w:t xml:space="preserve">пунктом 11 Перехідних положень Кодексу  (  </w:t>
      </w:r>
      <w:hyperlink r:id="rId105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та  Законом </w:t>
      </w:r>
      <w:r w:rsidRPr="00EC1BDE">
        <w:br/>
        <w:t xml:space="preserve">України   "Про   розмежування   земель  державної  та  комунальної </w:t>
      </w:r>
      <w:r w:rsidRPr="00EC1BDE">
        <w:br/>
        <w:t xml:space="preserve">власності" ( </w:t>
      </w:r>
      <w:hyperlink r:id="rId106" w:tgtFrame="_blank" w:history="1">
        <w:r w:rsidRPr="00EC1BDE">
          <w:rPr>
            <w:rStyle w:val="a3"/>
          </w:rPr>
          <w:t>1457-15</w:t>
        </w:r>
      </w:hyperlink>
      <w:r w:rsidRPr="00EC1BDE">
        <w:t xml:space="preserve"> ) від 5 лютого 2004 року встановлено правило, </w:t>
      </w:r>
      <w:r w:rsidRPr="00EC1BDE">
        <w:br/>
        <w:t xml:space="preserve">згідно з яким витрати, пов'язані із розмежуванням земель державної </w:t>
      </w:r>
      <w:r w:rsidRPr="00EC1BDE">
        <w:br/>
        <w:t xml:space="preserve">та  комунальної  власності,   здійснюються   за   рахунок   коштів </w:t>
      </w:r>
      <w:r w:rsidRPr="00EC1BDE">
        <w:br/>
        <w:t xml:space="preserve">відповідних  бюджетів (стаття 15 Закону),  на засадах забезпечення </w:t>
      </w:r>
      <w:r w:rsidRPr="00EC1BDE">
        <w:br/>
        <w:t xml:space="preserve">рівності права власності на землю територіальних громад і держави, </w:t>
      </w:r>
      <w:r w:rsidRPr="00EC1BDE">
        <w:br/>
        <w:t xml:space="preserve">безоплатності  тощо  (стаття  4  Закону).  Оскільки  відповідно до </w:t>
      </w:r>
      <w:r w:rsidRPr="00EC1BDE">
        <w:br/>
        <w:t xml:space="preserve">частини другої статті 14 Конституції України ( </w:t>
      </w:r>
      <w:hyperlink r:id="rId107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  право </w:t>
      </w:r>
      <w:r w:rsidRPr="00EC1BDE">
        <w:br/>
        <w:t xml:space="preserve">власності  на  землю  гарантується,  а  ініціатива  у зміні раніше </w:t>
      </w:r>
      <w:r w:rsidRPr="00EC1BDE">
        <w:br/>
        <w:t xml:space="preserve">набутого права на використання землі громадянами належить не їм, а </w:t>
      </w:r>
      <w:r w:rsidRPr="00EC1BDE">
        <w:br/>
        <w:t xml:space="preserve">державі,  саме  держава  має  встановити  режим  диференційованого </w:t>
      </w:r>
      <w:r w:rsidRPr="00EC1BDE">
        <w:br/>
        <w:t xml:space="preserve">пільгового переоформлення права на землю. </w:t>
      </w:r>
      <w:r w:rsidRPr="00EC1BDE">
        <w:br/>
      </w:r>
    </w:p>
    <w:p w:rsidR="00EC1BDE" w:rsidRPr="00EC1BDE" w:rsidRDefault="00EC1BDE" w:rsidP="00EC1BDE">
      <w:bookmarkStart w:id="84" w:name="o84"/>
      <w:bookmarkEnd w:id="84"/>
      <w:r w:rsidRPr="00EC1BDE">
        <w:t xml:space="preserve">     Визначення пунктом 6 Перехідних положень Кодексу ( </w:t>
      </w:r>
      <w:hyperlink r:id="rId108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</w:t>
      </w:r>
      <w:r w:rsidRPr="00EC1BDE">
        <w:br/>
        <w:t xml:space="preserve">строку  переоформлення права власності на земельні ділянки ставить </w:t>
      </w:r>
      <w:r w:rsidRPr="00EC1BDE">
        <w:br/>
        <w:t xml:space="preserve">громадян у нерівні умови,  оскільки громадяни за таких умов  не  є </w:t>
      </w:r>
      <w:r w:rsidRPr="00EC1BDE">
        <w:br/>
        <w:t xml:space="preserve">рівноправними  учасниками  (суб'єктами)  земельних  відносин  щодо </w:t>
      </w:r>
      <w:r w:rsidRPr="00EC1BDE">
        <w:br/>
        <w:t xml:space="preserve">набуття права власності на землю. </w:t>
      </w:r>
      <w:r w:rsidRPr="00EC1BDE">
        <w:br/>
      </w:r>
    </w:p>
    <w:p w:rsidR="00EC1BDE" w:rsidRPr="00EC1BDE" w:rsidRDefault="00EC1BDE" w:rsidP="00EC1BDE">
      <w:bookmarkStart w:id="85" w:name="o85"/>
      <w:bookmarkEnd w:id="85"/>
      <w:r w:rsidRPr="00EC1BDE">
        <w:t xml:space="preserve">     Однією з  підстав  набуття  громадянином  права  на  землю  є </w:t>
      </w:r>
      <w:r w:rsidRPr="00EC1BDE">
        <w:br/>
        <w:t xml:space="preserve">приватизація,  яка здійснюється на добровільній основі і полягає в </w:t>
      </w:r>
      <w:r w:rsidRPr="00EC1BDE">
        <w:br/>
        <w:t xml:space="preserve">безоплатній  передачі  земельних   ділянок,   що   перебувають   у </w:t>
      </w:r>
      <w:r w:rsidRPr="00EC1BDE">
        <w:br/>
        <w:t xml:space="preserve">користуванні громадян. </w:t>
      </w:r>
      <w:r w:rsidRPr="00EC1BDE">
        <w:br/>
      </w:r>
    </w:p>
    <w:p w:rsidR="00EC1BDE" w:rsidRPr="00EC1BDE" w:rsidRDefault="00EC1BDE" w:rsidP="00EC1BDE">
      <w:bookmarkStart w:id="86" w:name="o86"/>
      <w:bookmarkEnd w:id="86"/>
      <w:r w:rsidRPr="00EC1BDE">
        <w:t xml:space="preserve">     Статтею 412 Цивільного кодексу України ( </w:t>
      </w:r>
      <w:hyperlink r:id="rId109" w:tgtFrame="_blank" w:history="1">
        <w:r w:rsidRPr="00EC1BDE">
          <w:rPr>
            <w:rStyle w:val="a3"/>
          </w:rPr>
          <w:t>435-15</w:t>
        </w:r>
      </w:hyperlink>
      <w:r w:rsidRPr="00EC1BDE">
        <w:t xml:space="preserve"> ) встановлено </w:t>
      </w:r>
      <w:r w:rsidRPr="00EC1BDE">
        <w:br/>
        <w:t xml:space="preserve">вичерпний перелік підстав,  за яких право  користування  земельною </w:t>
      </w:r>
      <w:r w:rsidRPr="00EC1BDE">
        <w:br/>
      </w:r>
      <w:r w:rsidRPr="00EC1BDE">
        <w:lastRenderedPageBreak/>
        <w:t xml:space="preserve">ділянкою для сільськогосподарських потреб припиняється. </w:t>
      </w:r>
      <w:r w:rsidRPr="00EC1BDE">
        <w:br/>
      </w:r>
    </w:p>
    <w:p w:rsidR="00EC1BDE" w:rsidRPr="00EC1BDE" w:rsidRDefault="00EC1BDE" w:rsidP="00EC1BDE">
      <w:bookmarkStart w:id="87" w:name="o87"/>
      <w:bookmarkEnd w:id="87"/>
      <w:r w:rsidRPr="00EC1BDE">
        <w:t xml:space="preserve">     Відповідно до  статті 5 Цивільного кодексу України ( </w:t>
      </w:r>
      <w:hyperlink r:id="rId110" w:tgtFrame="_blank" w:history="1">
        <w:r w:rsidRPr="00EC1BDE">
          <w:rPr>
            <w:rStyle w:val="a3"/>
          </w:rPr>
          <w:t>435-15</w:t>
        </w:r>
      </w:hyperlink>
      <w:r w:rsidRPr="00EC1BDE">
        <w:t xml:space="preserve"> ) </w:t>
      </w:r>
      <w:r w:rsidRPr="00EC1BDE">
        <w:br/>
        <w:t xml:space="preserve">акти цивільного законодавства не мають зворотної дії  в  часі,  їх </w:t>
      </w:r>
      <w:r w:rsidRPr="00EC1BDE">
        <w:br/>
        <w:t xml:space="preserve">дія поширюється на відносини, які виникли раніше, лише у випадках, </w:t>
      </w:r>
      <w:r w:rsidRPr="00EC1BDE">
        <w:br/>
        <w:t xml:space="preserve">коли вони пом'якшують  або  скасовують  цивільну  відповідальність </w:t>
      </w:r>
      <w:r w:rsidRPr="00EC1BDE">
        <w:br/>
        <w:t xml:space="preserve">особи. </w:t>
      </w:r>
      <w:r w:rsidRPr="00EC1BDE">
        <w:br/>
      </w:r>
    </w:p>
    <w:p w:rsidR="00EC1BDE" w:rsidRPr="00EC1BDE" w:rsidRDefault="00EC1BDE" w:rsidP="00EC1BDE">
      <w:bookmarkStart w:id="88" w:name="o88"/>
      <w:bookmarkEnd w:id="88"/>
      <w:r w:rsidRPr="00EC1BDE">
        <w:t xml:space="preserve">     Цей принцип  закріплено  на  конституційному рівні (стаття 58 </w:t>
      </w:r>
      <w:r w:rsidRPr="00EC1BDE">
        <w:br/>
        <w:t xml:space="preserve">Конституції України ( </w:t>
      </w:r>
      <w:hyperlink r:id="rId111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),  що є  гарантією  стабільності </w:t>
      </w:r>
      <w:r w:rsidRPr="00EC1BDE">
        <w:br/>
        <w:t xml:space="preserve">суспільних відносин, у тому числі між державою і громадянином. Він </w:t>
      </w:r>
      <w:r w:rsidRPr="00EC1BDE">
        <w:br/>
        <w:t xml:space="preserve">гарантує впевненість громадян у тому,  що їхнє теперішнє становище </w:t>
      </w:r>
      <w:r w:rsidRPr="00EC1BDE">
        <w:br/>
        <w:t xml:space="preserve">не   буде   погіршено   прийняттям   нового   закону   чи   іншого </w:t>
      </w:r>
      <w:r w:rsidRPr="00EC1BDE">
        <w:br/>
        <w:t xml:space="preserve">нормативно-правового акта. </w:t>
      </w:r>
      <w:r w:rsidRPr="00EC1BDE">
        <w:br/>
      </w:r>
    </w:p>
    <w:p w:rsidR="00EC1BDE" w:rsidRPr="00EC1BDE" w:rsidRDefault="00EC1BDE" w:rsidP="00EC1BDE">
      <w:bookmarkStart w:id="89" w:name="o89"/>
      <w:bookmarkEnd w:id="89"/>
      <w:r w:rsidRPr="00EC1BDE">
        <w:t xml:space="preserve">     Проте пункт  6  Перехідних  положень  Кодексу  (  </w:t>
      </w:r>
      <w:hyperlink r:id="rId112" w:tgtFrame="_blank" w:history="1">
        <w:r w:rsidRPr="00EC1BDE">
          <w:rPr>
            <w:rStyle w:val="a3"/>
          </w:rPr>
          <w:t>2768-14</w:t>
        </w:r>
      </w:hyperlink>
      <w:r w:rsidRPr="00EC1BDE">
        <w:t xml:space="preserve">   ) </w:t>
      </w:r>
      <w:r w:rsidRPr="00EC1BDE">
        <w:br/>
        <w:t xml:space="preserve">зобов'язує громадян та юридичних осіб переоформити у встановленому </w:t>
      </w:r>
      <w:r w:rsidRPr="00EC1BDE">
        <w:br/>
        <w:t xml:space="preserve">порядку право власності або право оренди на земельні ділянки.  При </w:t>
      </w:r>
      <w:r w:rsidRPr="00EC1BDE">
        <w:br/>
        <w:t xml:space="preserve">переоформленні   права  постійного  користування  у  довгострокову </w:t>
      </w:r>
      <w:r w:rsidRPr="00EC1BDE">
        <w:br/>
        <w:t xml:space="preserve">оренду  її  строк  визначається  "відповідно  до  закону",  що   є </w:t>
      </w:r>
      <w:r w:rsidRPr="00EC1BDE">
        <w:br/>
        <w:t xml:space="preserve">неконкретним у зв'язку з невизначеністю цього закону, як і закону, </w:t>
      </w:r>
      <w:r w:rsidRPr="00EC1BDE">
        <w:br/>
        <w:t xml:space="preserve">який встановив би порядок переоформлення. </w:t>
      </w:r>
      <w:r w:rsidRPr="00EC1BDE">
        <w:br/>
      </w:r>
    </w:p>
    <w:p w:rsidR="00EC1BDE" w:rsidRPr="00EC1BDE" w:rsidRDefault="00EC1BDE" w:rsidP="00EC1BDE">
      <w:bookmarkStart w:id="90" w:name="o90"/>
      <w:bookmarkEnd w:id="90"/>
      <w:r w:rsidRPr="00EC1BDE">
        <w:t xml:space="preserve">     Конституційний Суд України вважає,  що встановлення обов'язку </w:t>
      </w:r>
      <w:r w:rsidRPr="00EC1BDE">
        <w:br/>
        <w:t xml:space="preserve">громадян   переоформити   земельні   ділянки,  які  знаходяться  у </w:t>
      </w:r>
      <w:r w:rsidRPr="00EC1BDE">
        <w:br/>
        <w:t xml:space="preserve">постійному користуванні,  на право власності або право  оренди  до </w:t>
      </w:r>
      <w:r w:rsidRPr="00EC1BDE">
        <w:br/>
        <w:t xml:space="preserve">1 січня  2008 року потребує врегулювання чітким механізмом порядку </w:t>
      </w:r>
      <w:r w:rsidRPr="00EC1BDE">
        <w:br/>
        <w:t xml:space="preserve">реалізації цього права відповідно до вимог частини  другої  статті </w:t>
      </w:r>
      <w:r w:rsidRPr="00EC1BDE">
        <w:br/>
        <w:t xml:space="preserve">14, частини другої статті 41 Конституції України ( </w:t>
      </w:r>
      <w:hyperlink r:id="rId113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У </w:t>
      </w:r>
      <w:r w:rsidRPr="00EC1BDE">
        <w:br/>
        <w:t xml:space="preserve">зв'язку з відсутністю  визначеного  у  законодавстві  відповідного </w:t>
      </w:r>
      <w:r w:rsidRPr="00EC1BDE">
        <w:br/>
        <w:t xml:space="preserve">механізму  переоформлення  громадяни  не  в  змозі виконати вимоги </w:t>
      </w:r>
      <w:r w:rsidRPr="00EC1BDE">
        <w:br/>
        <w:t xml:space="preserve">пункту 6 Перехідних положень Кодексу ( </w:t>
      </w:r>
      <w:hyperlink r:id="rId114" w:tgtFrame="_blank" w:history="1">
        <w:r w:rsidRPr="00EC1BDE">
          <w:rPr>
            <w:rStyle w:val="a3"/>
          </w:rPr>
          <w:t>2768-14</w:t>
        </w:r>
      </w:hyperlink>
      <w:r w:rsidRPr="00EC1BDE">
        <w:t xml:space="preserve"> )   у  встановлений </w:t>
      </w:r>
      <w:r w:rsidRPr="00EC1BDE">
        <w:br/>
        <w:t xml:space="preserve">строк,  про  що  свідчить неодноразове продовження Верховною Радою </w:t>
      </w:r>
      <w:r w:rsidRPr="00EC1BDE">
        <w:br/>
        <w:t xml:space="preserve">України цього строку. </w:t>
      </w:r>
      <w:r w:rsidRPr="00EC1BDE">
        <w:br/>
      </w:r>
    </w:p>
    <w:p w:rsidR="00EC1BDE" w:rsidRPr="00EC1BDE" w:rsidRDefault="00EC1BDE" w:rsidP="00EC1BDE">
      <w:bookmarkStart w:id="91" w:name="o91"/>
      <w:bookmarkEnd w:id="91"/>
      <w:r w:rsidRPr="00EC1BDE">
        <w:t xml:space="preserve">     Неврегульованість питання щодо переважного  права  постійного </w:t>
      </w:r>
      <w:r w:rsidRPr="00EC1BDE">
        <w:br/>
        <w:t xml:space="preserve">землекористувача   на  придбання  земельної  ділянки  у  власність </w:t>
      </w:r>
      <w:r w:rsidRPr="00EC1BDE">
        <w:br/>
        <w:t xml:space="preserve">породжує проблеми,  пов'язані  з  вибором  способу  переоформлення </w:t>
      </w:r>
      <w:r w:rsidRPr="00EC1BDE">
        <w:br/>
        <w:t xml:space="preserve">права     на    землю,    відшкодуванням    вартості    проведених </w:t>
      </w:r>
      <w:r w:rsidRPr="00EC1BDE">
        <w:br/>
        <w:t xml:space="preserve">землекористувачем поліпшень за час користування землею тощо. </w:t>
      </w:r>
      <w:r w:rsidRPr="00EC1BDE">
        <w:br/>
      </w:r>
    </w:p>
    <w:p w:rsidR="00EC1BDE" w:rsidRPr="00EC1BDE" w:rsidRDefault="00EC1BDE" w:rsidP="00EC1BDE">
      <w:bookmarkStart w:id="92" w:name="o92"/>
      <w:bookmarkEnd w:id="92"/>
      <w:r w:rsidRPr="00EC1BDE">
        <w:t xml:space="preserve">     Отже, порядок  переоформлення  права  користування  земельною </w:t>
      </w:r>
      <w:r w:rsidRPr="00EC1BDE">
        <w:br/>
        <w:t xml:space="preserve">ділянкою має  бути врегульований у чинному Кодексі ( </w:t>
      </w:r>
      <w:hyperlink r:id="rId115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або </w:t>
      </w:r>
      <w:r w:rsidRPr="00EC1BDE">
        <w:br/>
        <w:t xml:space="preserve">інших законах шляхом визначення об'єктів,  суб'єктів  та  основних </w:t>
      </w:r>
      <w:r w:rsidRPr="00EC1BDE">
        <w:br/>
      </w:r>
      <w:r w:rsidRPr="00EC1BDE">
        <w:lastRenderedPageBreak/>
        <w:t xml:space="preserve">стадій набуття прав на земельні ділянки. </w:t>
      </w:r>
      <w:r w:rsidRPr="00EC1BDE">
        <w:br/>
      </w:r>
    </w:p>
    <w:p w:rsidR="00EC1BDE" w:rsidRPr="00EC1BDE" w:rsidRDefault="00EC1BDE" w:rsidP="00EC1BDE">
      <w:bookmarkStart w:id="93" w:name="o93"/>
      <w:bookmarkEnd w:id="93"/>
      <w:r w:rsidRPr="00EC1BDE">
        <w:t xml:space="preserve">     Це стосується   також  оплати  земельно-кадастрових  робіт  і </w:t>
      </w:r>
      <w:r w:rsidRPr="00EC1BDE">
        <w:br/>
        <w:t xml:space="preserve">послуг у разі, коли замовником є землекористувач. </w:t>
      </w:r>
      <w:r w:rsidRPr="00EC1BDE">
        <w:br/>
      </w:r>
    </w:p>
    <w:p w:rsidR="00EC1BDE" w:rsidRPr="00EC1BDE" w:rsidRDefault="00EC1BDE" w:rsidP="00EC1BDE">
      <w:bookmarkStart w:id="94" w:name="o94"/>
      <w:bookmarkEnd w:id="94"/>
      <w:r w:rsidRPr="00EC1BDE">
        <w:t xml:space="preserve">     Земля  як  об'єкт  постійного  користування,  надана державою </w:t>
      </w:r>
      <w:r w:rsidRPr="00EC1BDE">
        <w:br/>
        <w:t xml:space="preserve">громадянам   на   законних   підставах,   виконувала  і  продовжує </w:t>
      </w:r>
      <w:r w:rsidRPr="00EC1BDE">
        <w:br/>
        <w:t xml:space="preserve">виконувати  важливу  соціально-економічну  функцію. Вона є основою </w:t>
      </w:r>
      <w:r w:rsidRPr="00EC1BDE">
        <w:br/>
        <w:t xml:space="preserve">життєдіяльності  і  господарювання громадян. Так земельні ділянки, </w:t>
      </w:r>
      <w:r w:rsidRPr="00EC1BDE">
        <w:br/>
        <w:t xml:space="preserve">які  було надано громадянам для ведення селянського (фермерського) </w:t>
      </w:r>
      <w:r w:rsidRPr="00EC1BDE">
        <w:br/>
        <w:t xml:space="preserve">господарства,  особистого підсобного господарства, індивідуального </w:t>
      </w:r>
      <w:r w:rsidRPr="00EC1BDE">
        <w:br/>
        <w:t xml:space="preserve">житлового, гаражного і дачного будівництва, є матеріальною основою </w:t>
      </w:r>
      <w:r w:rsidRPr="00EC1BDE">
        <w:br/>
        <w:t xml:space="preserve">життєдіяльності  і  господарювання  не  лише  окремих  громадян, а </w:t>
      </w:r>
      <w:r w:rsidRPr="00EC1BDE">
        <w:br/>
        <w:t xml:space="preserve">певного суспільного прошарку населення України. </w:t>
      </w:r>
      <w:r w:rsidRPr="00EC1BDE">
        <w:br/>
      </w:r>
    </w:p>
    <w:p w:rsidR="00EC1BDE" w:rsidRPr="00EC1BDE" w:rsidRDefault="00EC1BDE" w:rsidP="00EC1BDE">
      <w:bookmarkStart w:id="95" w:name="o95"/>
      <w:bookmarkEnd w:id="95"/>
      <w:r w:rsidRPr="00EC1BDE">
        <w:t xml:space="preserve">     Набуття громадянином права власності на земельну ділянку, яка </w:t>
      </w:r>
      <w:r w:rsidRPr="00EC1BDE">
        <w:br/>
        <w:t xml:space="preserve">перебуває у його користуванні,  в загальному порядку,  визначеному </w:t>
      </w:r>
      <w:r w:rsidRPr="00EC1BDE">
        <w:br/>
        <w:t xml:space="preserve">статтею 118  Кодексу  (  </w:t>
      </w:r>
      <w:hyperlink r:id="rId116" w:tgtFrame="_blank" w:history="1">
        <w:r w:rsidRPr="00EC1BDE">
          <w:rPr>
            <w:rStyle w:val="a3"/>
          </w:rPr>
          <w:t>2768-14</w:t>
        </w:r>
      </w:hyperlink>
      <w:r w:rsidRPr="00EC1BDE">
        <w:t xml:space="preserve">  ),  не  передбачає  встановлення </w:t>
      </w:r>
      <w:r w:rsidRPr="00EC1BDE">
        <w:br/>
        <w:t xml:space="preserve">обмеження щодо строків набуття цього права. Відповідно до пункту 2 </w:t>
      </w:r>
      <w:r w:rsidRPr="00EC1BDE">
        <w:br/>
        <w:t xml:space="preserve">Постанови  Кабінету  Міністрів  України  "Про  затвердження   форм </w:t>
      </w:r>
      <w:r w:rsidRPr="00EC1BDE">
        <w:br/>
        <w:t xml:space="preserve">державного   акта  на  право  власності  на  земельну  ділянку  та </w:t>
      </w:r>
      <w:r w:rsidRPr="00EC1BDE">
        <w:br/>
        <w:t xml:space="preserve">державного  акта  на  право  постійного   користування   земельною </w:t>
      </w:r>
      <w:r w:rsidRPr="00EC1BDE">
        <w:br/>
        <w:t xml:space="preserve">ділянкою" від  2  квітня  2002 року  N  449  ( </w:t>
      </w:r>
      <w:hyperlink r:id="rId117" w:tgtFrame="_blank" w:history="1">
        <w:r w:rsidRPr="00EC1BDE">
          <w:rPr>
            <w:rStyle w:val="a3"/>
          </w:rPr>
          <w:t>449-2002-п</w:t>
        </w:r>
      </w:hyperlink>
      <w:r w:rsidRPr="00EC1BDE">
        <w:t xml:space="preserve"> ) раніше </w:t>
      </w:r>
      <w:r w:rsidRPr="00EC1BDE">
        <w:br/>
        <w:t xml:space="preserve">видані державні  акти  на  право  приватної  власності  на  землю, </w:t>
      </w:r>
      <w:r w:rsidRPr="00EC1BDE">
        <w:br/>
        <w:t xml:space="preserve">державні  акти  на  право  власності  на землю та державні акти на </w:t>
      </w:r>
      <w:r w:rsidRPr="00EC1BDE">
        <w:br/>
        <w:t xml:space="preserve">право  постійного  користування  землею  залишаються   чинними   і </w:t>
      </w:r>
      <w:r w:rsidRPr="00EC1BDE">
        <w:br/>
        <w:t xml:space="preserve">підлягають  заміні  в  разі  добровільного  звернення громадян або </w:t>
      </w:r>
      <w:r w:rsidRPr="00EC1BDE">
        <w:br/>
        <w:t xml:space="preserve">юридичних осіб. </w:t>
      </w:r>
      <w:r w:rsidRPr="00EC1BDE">
        <w:br/>
      </w:r>
    </w:p>
    <w:p w:rsidR="00EC1BDE" w:rsidRPr="00EC1BDE" w:rsidRDefault="00EC1BDE" w:rsidP="00EC1BDE">
      <w:bookmarkStart w:id="96" w:name="o96"/>
      <w:bookmarkEnd w:id="96"/>
      <w:r w:rsidRPr="00EC1BDE">
        <w:t xml:space="preserve">     Приписи пункту 6 Перехідних положень Кодексу (  </w:t>
      </w:r>
      <w:hyperlink r:id="rId118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є </w:t>
      </w:r>
      <w:r w:rsidRPr="00EC1BDE">
        <w:br/>
        <w:t xml:space="preserve">нормами  процесуального  права  і тому не повинні обмежувати норми </w:t>
      </w:r>
      <w:r w:rsidRPr="00EC1BDE">
        <w:br/>
        <w:t xml:space="preserve">матеріального права щодо права власності на землю та його  набуття </w:t>
      </w:r>
      <w:r w:rsidRPr="00EC1BDE">
        <w:br/>
        <w:t xml:space="preserve">громадянами. </w:t>
      </w:r>
      <w:r w:rsidRPr="00EC1BDE">
        <w:br/>
      </w:r>
    </w:p>
    <w:p w:rsidR="00EC1BDE" w:rsidRPr="00EC1BDE" w:rsidRDefault="00EC1BDE" w:rsidP="00EC1BDE">
      <w:bookmarkStart w:id="97" w:name="o97"/>
      <w:bookmarkEnd w:id="97"/>
      <w:r w:rsidRPr="00EC1BDE">
        <w:t xml:space="preserve">     5.6. Суб'єктивне   право   на   земельну  ділянку  виникає  і </w:t>
      </w:r>
      <w:r w:rsidRPr="00EC1BDE">
        <w:br/>
        <w:t xml:space="preserve">реалізується на підставах і  в  порядку,  визначених  Конституцією </w:t>
      </w:r>
      <w:r w:rsidRPr="00EC1BDE">
        <w:br/>
        <w:t xml:space="preserve">України (  </w:t>
      </w:r>
      <w:hyperlink r:id="rId119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),  Кодексом ( </w:t>
      </w:r>
      <w:hyperlink r:id="rId120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та іншими законами </w:t>
      </w:r>
      <w:r w:rsidRPr="00EC1BDE">
        <w:br/>
        <w:t xml:space="preserve">України, що регулюють земельні відносини. </w:t>
      </w:r>
      <w:r w:rsidRPr="00EC1BDE">
        <w:br/>
      </w:r>
    </w:p>
    <w:p w:rsidR="00EC1BDE" w:rsidRPr="00EC1BDE" w:rsidRDefault="00EC1BDE" w:rsidP="00EC1BDE">
      <w:bookmarkStart w:id="98" w:name="o98"/>
      <w:bookmarkEnd w:id="98"/>
      <w:r w:rsidRPr="00EC1BDE">
        <w:t xml:space="preserve">     Підставою для  виникнення  права  на   земельну   ділянку   є </w:t>
      </w:r>
      <w:r w:rsidRPr="00EC1BDE">
        <w:br/>
        <w:t xml:space="preserve">відповідний юридичний  факт.  Чинний  Кодекс  (  </w:t>
      </w:r>
      <w:hyperlink r:id="rId121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серед </w:t>
      </w:r>
      <w:r w:rsidRPr="00EC1BDE">
        <w:br/>
        <w:t xml:space="preserve">підстав набуття права на землю громадянами та  юридичними  особами </w:t>
      </w:r>
      <w:r w:rsidRPr="00EC1BDE">
        <w:br/>
        <w:t xml:space="preserve">не називає оформлення чи переоформлення прав на земельні ділянки. </w:t>
      </w:r>
      <w:r w:rsidRPr="00EC1BDE">
        <w:br/>
      </w:r>
    </w:p>
    <w:p w:rsidR="00EC1BDE" w:rsidRPr="00EC1BDE" w:rsidRDefault="00EC1BDE" w:rsidP="00EC1BDE">
      <w:bookmarkStart w:id="99" w:name="o99"/>
      <w:bookmarkEnd w:id="99"/>
      <w:r w:rsidRPr="00EC1BDE">
        <w:lastRenderedPageBreak/>
        <w:t xml:space="preserve">     Відповідно до  статті  116  Кодексу  ( </w:t>
      </w:r>
      <w:hyperlink r:id="rId122" w:tgtFrame="_blank" w:history="1">
        <w:r w:rsidRPr="00EC1BDE">
          <w:rPr>
            <w:rStyle w:val="a3"/>
          </w:rPr>
          <w:t>2768-14</w:t>
        </w:r>
      </w:hyperlink>
      <w:r w:rsidRPr="00EC1BDE">
        <w:t xml:space="preserve"> ) громадяни та </w:t>
      </w:r>
      <w:r w:rsidRPr="00EC1BDE">
        <w:br/>
        <w:t xml:space="preserve">юридичні особи набувають права  власності  та  права  користування </w:t>
      </w:r>
      <w:r w:rsidRPr="00EC1BDE">
        <w:br/>
        <w:t xml:space="preserve">земельними ділянками із земель державної або комунальної власності </w:t>
      </w:r>
      <w:r w:rsidRPr="00EC1BDE">
        <w:br/>
        <w:t xml:space="preserve">за  рішенням  органів  виконавчої  влади  або  органів   місцевого </w:t>
      </w:r>
      <w:r w:rsidRPr="00EC1BDE">
        <w:br/>
        <w:t xml:space="preserve">самоврядування  в  межах  їх повноважень,  визначених цим Кодексом </w:t>
      </w:r>
      <w:r w:rsidRPr="00EC1BDE">
        <w:br/>
        <w:t xml:space="preserve">(частина перша);  набуття права на землю громадянами та юридичними </w:t>
      </w:r>
      <w:r w:rsidRPr="00EC1BDE">
        <w:br/>
        <w:t xml:space="preserve">особами здійснюється шляхом передачі земельних ділянок у власність </w:t>
      </w:r>
      <w:r w:rsidRPr="00EC1BDE">
        <w:br/>
        <w:t xml:space="preserve">або надання їх у користування (частина друга).  Право власності та </w:t>
      </w:r>
      <w:r w:rsidRPr="00EC1BDE">
        <w:br/>
        <w:t xml:space="preserve">право  постійного  користування  на земельну ділянку виникає після </w:t>
      </w:r>
      <w:r w:rsidRPr="00EC1BDE">
        <w:br/>
        <w:t xml:space="preserve">одержання її власником або користувачем  документа,  що  посвідчує </w:t>
      </w:r>
      <w:r w:rsidRPr="00EC1BDE">
        <w:br/>
        <w:t xml:space="preserve">право   власності   чи  право  постійного  користування  земельною </w:t>
      </w:r>
      <w:r w:rsidRPr="00EC1BDE">
        <w:br/>
        <w:t xml:space="preserve">ділянкою,  та його державної реєстрації (частина перша статті  125 </w:t>
      </w:r>
      <w:r w:rsidRPr="00EC1BDE">
        <w:br/>
        <w:t xml:space="preserve">Кодексу ( </w:t>
      </w:r>
      <w:hyperlink r:id="rId123" w:tgtFrame="_blank" w:history="1">
        <w:r w:rsidRPr="00EC1BDE">
          <w:rPr>
            <w:rStyle w:val="a3"/>
          </w:rPr>
          <w:t>2768-14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100" w:name="o100"/>
      <w:bookmarkEnd w:id="100"/>
      <w:r w:rsidRPr="00EC1BDE">
        <w:t xml:space="preserve">     Суб'єктивне право  постійного користування земельною ділянкою </w:t>
      </w:r>
      <w:r w:rsidRPr="00EC1BDE">
        <w:br/>
        <w:t xml:space="preserve">суттєво відрізняється від суб'єктивного права власності  на  землю </w:t>
      </w:r>
      <w:r w:rsidRPr="00EC1BDE">
        <w:br/>
        <w:t xml:space="preserve">та  суб'єктивного  права  оренди.  Хоча власники землі та орендарі </w:t>
      </w:r>
      <w:r w:rsidRPr="00EC1BDE">
        <w:br/>
        <w:t xml:space="preserve">поряд із повноваженнями щодо володіння та користування наділяються </w:t>
      </w:r>
      <w:r w:rsidRPr="00EC1BDE">
        <w:br/>
        <w:t xml:space="preserve">і повноваженнями    щодо    розпорядження   земельними   ділянками </w:t>
      </w:r>
      <w:r w:rsidRPr="00EC1BDE">
        <w:br/>
        <w:t xml:space="preserve">(орендарі - в  частині  передачі  земель  у  суборенду  за  згодою </w:t>
      </w:r>
      <w:r w:rsidRPr="00EC1BDE">
        <w:br/>
        <w:t xml:space="preserve">власника),  а постійні користувачі такої можливості позбавлені,  у </w:t>
      </w:r>
      <w:r w:rsidRPr="00EC1BDE">
        <w:br/>
        <w:t xml:space="preserve">їх праві на землю є ряд особливостей і переваг: </w:t>
      </w:r>
      <w:r w:rsidRPr="00EC1BDE">
        <w:br/>
      </w:r>
    </w:p>
    <w:p w:rsidR="00EC1BDE" w:rsidRPr="00EC1BDE" w:rsidRDefault="00EC1BDE" w:rsidP="00EC1BDE">
      <w:bookmarkStart w:id="101" w:name="o101"/>
      <w:bookmarkEnd w:id="101"/>
      <w:r w:rsidRPr="00EC1BDE">
        <w:t xml:space="preserve">     - право  постійного  землекористування  є  безстроковим,   на </w:t>
      </w:r>
      <w:r w:rsidRPr="00EC1BDE">
        <w:br/>
        <w:t xml:space="preserve">відміну від  права  оренди,  і може бути припинене лише з підстав, </w:t>
      </w:r>
      <w:r w:rsidRPr="00EC1BDE">
        <w:br/>
        <w:t xml:space="preserve">передбачених законодавством; </w:t>
      </w:r>
      <w:r w:rsidRPr="00EC1BDE">
        <w:br/>
      </w:r>
    </w:p>
    <w:p w:rsidR="00EC1BDE" w:rsidRPr="00EC1BDE" w:rsidRDefault="00EC1BDE" w:rsidP="00EC1BDE">
      <w:bookmarkStart w:id="102" w:name="o102"/>
      <w:bookmarkEnd w:id="102"/>
      <w:r w:rsidRPr="00EC1BDE">
        <w:t xml:space="preserve">     - права та обов'язки  постійних  землекористувачів  визначені </w:t>
      </w:r>
      <w:r w:rsidRPr="00EC1BDE">
        <w:br/>
        <w:t xml:space="preserve">чинним   земельним  законодавством  і  не  підлягають  договірному </w:t>
      </w:r>
      <w:r w:rsidRPr="00EC1BDE">
        <w:br/>
        <w:t xml:space="preserve">регулюванню (не можуть бути звужені); </w:t>
      </w:r>
      <w:r w:rsidRPr="00EC1BDE">
        <w:br/>
      </w:r>
    </w:p>
    <w:p w:rsidR="00EC1BDE" w:rsidRPr="00EC1BDE" w:rsidRDefault="00EC1BDE" w:rsidP="00EC1BDE">
      <w:bookmarkStart w:id="103" w:name="o103"/>
      <w:bookmarkEnd w:id="103"/>
      <w:r w:rsidRPr="00EC1BDE">
        <w:t xml:space="preserve">     - постійні землекористувачі,  як і  землевласники,  сплачують </w:t>
      </w:r>
      <w:r w:rsidRPr="00EC1BDE">
        <w:br/>
        <w:t xml:space="preserve">земельний податок, розмір якого визначається відповідно до чинного </w:t>
      </w:r>
      <w:r w:rsidRPr="00EC1BDE">
        <w:br/>
        <w:t xml:space="preserve">законодавства,  на  відміну  від  договірного  характеру  орендної </w:t>
      </w:r>
      <w:r w:rsidRPr="00EC1BDE">
        <w:br/>
        <w:t xml:space="preserve">плати; </w:t>
      </w:r>
      <w:r w:rsidRPr="00EC1BDE">
        <w:br/>
      </w:r>
    </w:p>
    <w:p w:rsidR="00EC1BDE" w:rsidRPr="00EC1BDE" w:rsidRDefault="00EC1BDE" w:rsidP="00EC1BDE">
      <w:bookmarkStart w:id="104" w:name="o104"/>
      <w:bookmarkEnd w:id="104"/>
      <w:r w:rsidRPr="00EC1BDE">
        <w:t xml:space="preserve">     - земельні  ділянки  у  постійне  користування  передаються у </w:t>
      </w:r>
      <w:r w:rsidRPr="00EC1BDE">
        <w:br/>
        <w:t xml:space="preserve">порядку відведення безоплатно з наступним посвідченням цього права </w:t>
      </w:r>
      <w:r w:rsidRPr="00EC1BDE">
        <w:br/>
        <w:t xml:space="preserve">шляхом  видачі  державного  акта  на право постійного користування </w:t>
      </w:r>
      <w:r w:rsidRPr="00EC1BDE">
        <w:br/>
        <w:t xml:space="preserve">земельною  ділянкою;  оплаті  має  підлягати   лише   виготовлення </w:t>
      </w:r>
      <w:r w:rsidRPr="00EC1BDE">
        <w:br/>
        <w:t xml:space="preserve">технічної  документації  на  земельну ділянку,  що здійснюється на </w:t>
      </w:r>
      <w:r w:rsidRPr="00EC1BDE">
        <w:br/>
        <w:t xml:space="preserve">договірних засадах із уповноваженою землевпорядною організацією. </w:t>
      </w:r>
      <w:r w:rsidRPr="00EC1BDE">
        <w:br/>
      </w:r>
    </w:p>
    <w:p w:rsidR="00EC1BDE" w:rsidRPr="00EC1BDE" w:rsidRDefault="00EC1BDE" w:rsidP="00EC1BDE">
      <w:bookmarkStart w:id="105" w:name="o105"/>
      <w:bookmarkEnd w:id="105"/>
      <w:r w:rsidRPr="00EC1BDE">
        <w:t xml:space="preserve">     Кодексом   (  </w:t>
      </w:r>
      <w:hyperlink r:id="rId124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    не      встановлено      чітких </w:t>
      </w:r>
      <w:r w:rsidRPr="00EC1BDE">
        <w:br/>
        <w:t xml:space="preserve">матеріально-правових  і  процесуальних  гарантій зміни громадянами </w:t>
      </w:r>
      <w:r w:rsidRPr="00EC1BDE">
        <w:br/>
      </w:r>
      <w:r w:rsidRPr="00EC1BDE">
        <w:lastRenderedPageBreak/>
        <w:t xml:space="preserve">юридичного титулу права постійного користування земельною ділянкою </w:t>
      </w:r>
      <w:r w:rsidRPr="00EC1BDE">
        <w:br/>
        <w:t xml:space="preserve">на  право  власності  чи право оренди.  Переоформлення відповідних </w:t>
      </w:r>
      <w:r w:rsidRPr="00EC1BDE">
        <w:br/>
        <w:t xml:space="preserve">прав включає також земельно-кадастрові роботи та інші послуги, які </w:t>
      </w:r>
      <w:r w:rsidRPr="00EC1BDE">
        <w:br/>
        <w:t xml:space="preserve">суб'єкти  підприємницької  діяльності  надають  на платній основі, </w:t>
      </w:r>
      <w:r w:rsidRPr="00EC1BDE">
        <w:br/>
        <w:t xml:space="preserve">встановлюючи їх розцінки на свій розсуд.  Таким  чином,  постійним </w:t>
      </w:r>
      <w:r w:rsidRPr="00EC1BDE">
        <w:br/>
        <w:t xml:space="preserve">землекористувачам не гарантована можливість зміни законно набутого </w:t>
      </w:r>
      <w:r w:rsidRPr="00EC1BDE">
        <w:br/>
        <w:t xml:space="preserve">права за сприяння і за рахунок держави,  яка є  ініціатором  таких </w:t>
      </w:r>
      <w:r w:rsidRPr="00EC1BDE">
        <w:br/>
        <w:t xml:space="preserve">змін. </w:t>
      </w:r>
      <w:r w:rsidRPr="00EC1BDE">
        <w:br/>
      </w:r>
    </w:p>
    <w:p w:rsidR="00EC1BDE" w:rsidRPr="00EC1BDE" w:rsidRDefault="00EC1BDE" w:rsidP="00EC1BDE">
      <w:bookmarkStart w:id="106" w:name="o106"/>
      <w:bookmarkEnd w:id="106"/>
      <w:r w:rsidRPr="00EC1BDE">
        <w:t xml:space="preserve">     Згідно з   частиною  п'ятою  статті  3  Закону  України  "Про </w:t>
      </w:r>
      <w:r w:rsidRPr="00EC1BDE">
        <w:br/>
        <w:t xml:space="preserve">державну реєстрацію речових прав на нерухоме майно та їх обмежень" </w:t>
      </w:r>
      <w:r w:rsidRPr="00EC1BDE">
        <w:br/>
        <w:t xml:space="preserve">( </w:t>
      </w:r>
      <w:hyperlink r:id="rId125" w:tgtFrame="_blank" w:history="1">
        <w:r w:rsidRPr="00EC1BDE">
          <w:rPr>
            <w:rStyle w:val="a3"/>
          </w:rPr>
          <w:t>1952-15</w:t>
        </w:r>
      </w:hyperlink>
      <w:r w:rsidRPr="00EC1BDE">
        <w:t xml:space="preserve">  )  право  власності  та  інші  речові права на нерухоме </w:t>
      </w:r>
      <w:r w:rsidRPr="00EC1BDE">
        <w:br/>
        <w:t xml:space="preserve">майно,  набуті згідно з  чинними  нормативно-правовими  актами  до </w:t>
      </w:r>
      <w:r w:rsidRPr="00EC1BDE">
        <w:br/>
        <w:t xml:space="preserve">набрання чинності цим Законом,  визнаються державою. Відповідно до </w:t>
      </w:r>
      <w:r w:rsidRPr="00EC1BDE">
        <w:br/>
        <w:t xml:space="preserve">цього Закону ( </w:t>
      </w:r>
      <w:hyperlink r:id="rId126" w:tgtFrame="_blank" w:history="1">
        <w:r w:rsidRPr="00EC1BDE">
          <w:rPr>
            <w:rStyle w:val="a3"/>
          </w:rPr>
          <w:t>1952-15</w:t>
        </w:r>
      </w:hyperlink>
      <w:r w:rsidRPr="00EC1BDE">
        <w:t xml:space="preserve"> ) реєстрація речових прав  на  нерухомість, </w:t>
      </w:r>
      <w:r w:rsidRPr="00EC1BDE">
        <w:br/>
        <w:t xml:space="preserve">їх  обмежень  здійснюється  лише  в  разі вчинення правочинів щодо </w:t>
      </w:r>
      <w:r w:rsidRPr="00EC1BDE">
        <w:br/>
        <w:t xml:space="preserve">нерухомого  майна,  а  також  за  заявою   власника   (володільця) </w:t>
      </w:r>
      <w:r w:rsidRPr="00EC1BDE">
        <w:br/>
        <w:t xml:space="preserve">нерухомого майна. </w:t>
      </w:r>
      <w:r w:rsidRPr="00EC1BDE">
        <w:br/>
      </w:r>
    </w:p>
    <w:p w:rsidR="00EC1BDE" w:rsidRPr="00EC1BDE" w:rsidRDefault="00EC1BDE" w:rsidP="00EC1BDE">
      <w:bookmarkStart w:id="107" w:name="o107"/>
      <w:bookmarkEnd w:id="107"/>
      <w:r w:rsidRPr="00EC1BDE">
        <w:t xml:space="preserve">     На підставі  наведеного  Конституційний  Суд  України  дійшов </w:t>
      </w:r>
      <w:r w:rsidRPr="00EC1BDE">
        <w:br/>
        <w:t xml:space="preserve">висновку, що пункт 6 Перехідних положень Кодексу ( </w:t>
      </w:r>
      <w:hyperlink r:id="rId127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через </w:t>
      </w:r>
      <w:r w:rsidRPr="00EC1BDE">
        <w:br/>
        <w:t xml:space="preserve">відсутність  встановленого  порядку переоформлення права власності </w:t>
      </w:r>
      <w:r w:rsidRPr="00EC1BDE">
        <w:br/>
        <w:t xml:space="preserve">або оренди та  унеможливлення  безоплатного  проведення  робіт  із </w:t>
      </w:r>
      <w:r w:rsidRPr="00EC1BDE">
        <w:br/>
        <w:t xml:space="preserve">землеустрою  і виготовлення технічних матеріалів та документів для </w:t>
      </w:r>
      <w:r w:rsidRPr="00EC1BDE">
        <w:br/>
        <w:t xml:space="preserve">переоформлення права постійного користування земельною ділянкою на </w:t>
      </w:r>
      <w:r w:rsidRPr="00EC1BDE">
        <w:br/>
        <w:t xml:space="preserve">право   власності   або   оренди  в  строки,  визначені  Кодексом, </w:t>
      </w:r>
      <w:r w:rsidRPr="00EC1BDE">
        <w:br/>
        <w:t xml:space="preserve">суперечить положенням частини четвертої статті 13,  частини другої </w:t>
      </w:r>
      <w:r w:rsidRPr="00EC1BDE">
        <w:br/>
        <w:t xml:space="preserve">статті 14,  частини  третьої статті 22,  частини першої статті 24, </w:t>
      </w:r>
      <w:r w:rsidRPr="00EC1BDE">
        <w:br/>
        <w:t xml:space="preserve">частин першої,  другої,  четвертої статті 41  Конституції  України </w:t>
      </w:r>
      <w:r w:rsidRPr="00EC1BDE">
        <w:br/>
        <w:t xml:space="preserve">( </w:t>
      </w:r>
      <w:hyperlink r:id="rId128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). </w:t>
      </w:r>
      <w:r w:rsidRPr="00EC1BDE">
        <w:br/>
      </w:r>
    </w:p>
    <w:p w:rsidR="00EC1BDE" w:rsidRPr="00EC1BDE" w:rsidRDefault="00EC1BDE" w:rsidP="00EC1BDE">
      <w:bookmarkStart w:id="108" w:name="o108"/>
      <w:bookmarkEnd w:id="108"/>
      <w:r w:rsidRPr="00EC1BDE">
        <w:t xml:space="preserve">     6. Пунктом  6  Постанови Верховної Ради України "Про земельну </w:t>
      </w:r>
      <w:r w:rsidRPr="00EC1BDE">
        <w:br/>
        <w:t xml:space="preserve">реформу" від 18 грудня 1990 року N 563-XII ( </w:t>
      </w:r>
      <w:hyperlink r:id="rId129" w:tgtFrame="_blank" w:history="1">
        <w:r w:rsidRPr="00EC1BDE">
          <w:rPr>
            <w:rStyle w:val="a3"/>
          </w:rPr>
          <w:t>563-12</w:t>
        </w:r>
      </w:hyperlink>
      <w:r w:rsidRPr="00EC1BDE">
        <w:t xml:space="preserve"> )   (Відомості </w:t>
      </w:r>
      <w:r w:rsidRPr="00EC1BDE">
        <w:br/>
        <w:t xml:space="preserve">Верховної  Ради УРСР,  1991 р.,  N 10,  ст.  100;  1993 р.,  N 26, </w:t>
      </w:r>
      <w:r w:rsidRPr="00EC1BDE">
        <w:br/>
        <w:t xml:space="preserve">ст. 277;  1994 р.,  N 27, ст. 229; 1998 р., N 16, ст. 78; 2000 р., </w:t>
      </w:r>
      <w:r w:rsidRPr="00EC1BDE">
        <w:br/>
        <w:t xml:space="preserve">N 4,  ст. 32; 2004 р., N 19, ст. 286) встановлено, що громадянами, </w:t>
      </w:r>
      <w:r w:rsidRPr="00EC1BDE">
        <w:br/>
        <w:t xml:space="preserve">які мають у користуванні земельні ділянки, надані їм до введення в </w:t>
      </w:r>
      <w:r w:rsidRPr="00EC1BDE">
        <w:br/>
        <w:t xml:space="preserve">дію Земельного кодексу України, після закінчення строку оформлення </w:t>
      </w:r>
      <w:r w:rsidRPr="00EC1BDE">
        <w:br/>
        <w:t xml:space="preserve">права власності або права користування  землею  раніше  надане  їм </w:t>
      </w:r>
      <w:r w:rsidRPr="00EC1BDE">
        <w:br/>
        <w:t xml:space="preserve">право користування земельною ділянкою втрачається. </w:t>
      </w:r>
      <w:r w:rsidRPr="00EC1BDE">
        <w:br/>
      </w:r>
    </w:p>
    <w:p w:rsidR="00EC1BDE" w:rsidRPr="00EC1BDE" w:rsidRDefault="00EC1BDE" w:rsidP="00EC1BDE">
      <w:bookmarkStart w:id="109" w:name="o109"/>
      <w:bookmarkEnd w:id="109"/>
      <w:r w:rsidRPr="00EC1BDE">
        <w:t xml:space="preserve">     Однак відповідно  до статей 13,  14,  пункту 7 частини першої </w:t>
      </w:r>
      <w:r w:rsidRPr="00EC1BDE">
        <w:br/>
        <w:t xml:space="preserve">статті 92  Конституції  України  (  </w:t>
      </w:r>
      <w:hyperlink r:id="rId130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правовий  режим </w:t>
      </w:r>
      <w:r w:rsidRPr="00EC1BDE">
        <w:br/>
        <w:t xml:space="preserve">власності  та  користування  землею визначається законами України. </w:t>
      </w:r>
      <w:r w:rsidRPr="00EC1BDE">
        <w:br/>
        <w:t xml:space="preserve">Правовий  режим  власності  означає  врегулювання  нормами  закону </w:t>
      </w:r>
      <w:r w:rsidRPr="00EC1BDE">
        <w:br/>
        <w:t xml:space="preserve">земельних відносин,  порядку  та  умов поділу земель на категорії, </w:t>
      </w:r>
      <w:r w:rsidRPr="00EC1BDE">
        <w:br/>
      </w:r>
      <w:r w:rsidRPr="00EC1BDE">
        <w:lastRenderedPageBreak/>
        <w:t xml:space="preserve">правове визначення форм власності  на  землю,  порядку  набуття  і </w:t>
      </w:r>
      <w:r w:rsidRPr="00EC1BDE">
        <w:br/>
        <w:t xml:space="preserve">здійснення   права   власності,   а   також  права  постійного  чи </w:t>
      </w:r>
      <w:r w:rsidRPr="00EC1BDE">
        <w:br/>
        <w:t xml:space="preserve">тимчасового  землекористування  щодо  управління   землями   тощо, </w:t>
      </w:r>
      <w:r w:rsidRPr="00EC1BDE">
        <w:br/>
        <w:t xml:space="preserve">реалізацію   та  позбавлення  цього  права,  функції,  компетенцію </w:t>
      </w:r>
      <w:r w:rsidRPr="00EC1BDE">
        <w:br/>
        <w:t xml:space="preserve">органів державної влади і місцевого самоврядування. </w:t>
      </w:r>
      <w:r w:rsidRPr="00EC1BDE">
        <w:br/>
      </w:r>
    </w:p>
    <w:p w:rsidR="00EC1BDE" w:rsidRPr="00EC1BDE" w:rsidRDefault="00EC1BDE" w:rsidP="00EC1BDE">
      <w:bookmarkStart w:id="110" w:name="o110"/>
      <w:bookmarkEnd w:id="110"/>
      <w:r w:rsidRPr="00EC1BDE">
        <w:t xml:space="preserve">     Держава забезпечує захист прав усіх суб'єктів права власності </w:t>
      </w:r>
      <w:r w:rsidRPr="00EC1BDE">
        <w:br/>
        <w:t xml:space="preserve">і   господарювання,   їх   рівність   перед   законом,   соціальну </w:t>
      </w:r>
      <w:r w:rsidRPr="00EC1BDE">
        <w:br/>
        <w:t xml:space="preserve">спрямованість економіки (частина четверта  статті  13  Конституції </w:t>
      </w:r>
      <w:r w:rsidRPr="00EC1BDE">
        <w:br/>
        <w:t xml:space="preserve">України (  </w:t>
      </w:r>
      <w:hyperlink r:id="rId131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).  Основний Закон України гарантує кожному </w:t>
      </w:r>
      <w:r w:rsidRPr="00EC1BDE">
        <w:br/>
        <w:t xml:space="preserve">право володіти,  користуватися і  розпоряджатися  своєю  власністю </w:t>
      </w:r>
      <w:r w:rsidRPr="00EC1BDE">
        <w:br/>
        <w:t xml:space="preserve">відповідно до  закону  (стаття  41).  Чинний  Кодекс ( </w:t>
      </w:r>
      <w:hyperlink r:id="rId132" w:tgtFrame="_blank" w:history="1">
        <w:r w:rsidRPr="00EC1BDE">
          <w:rPr>
            <w:rStyle w:val="a3"/>
          </w:rPr>
          <w:t>2768-14</w:t>
        </w:r>
      </w:hyperlink>
      <w:r w:rsidRPr="00EC1BDE">
        <w:t xml:space="preserve"> ) є </w:t>
      </w:r>
      <w:r w:rsidRPr="00EC1BDE">
        <w:br/>
        <w:t xml:space="preserve">одним із таких законів,  норми якого встановлюють підстави набуття </w:t>
      </w:r>
      <w:r w:rsidRPr="00EC1BDE">
        <w:br/>
        <w:t xml:space="preserve">права  на землю шляхом передачі ділянок у власність або надання їх </w:t>
      </w:r>
      <w:r w:rsidRPr="00EC1BDE">
        <w:br/>
        <w:t xml:space="preserve">у користування (частина друга статті 116). </w:t>
      </w:r>
      <w:r w:rsidRPr="00EC1BDE">
        <w:br/>
      </w:r>
    </w:p>
    <w:p w:rsidR="00EC1BDE" w:rsidRPr="00EC1BDE" w:rsidRDefault="00EC1BDE" w:rsidP="00EC1BDE">
      <w:bookmarkStart w:id="111" w:name="o111"/>
      <w:bookmarkEnd w:id="111"/>
      <w:r w:rsidRPr="00EC1BDE">
        <w:t xml:space="preserve">     Постанова Верховної Ради України є підзаконним актом,  тому в </w:t>
      </w:r>
      <w:r w:rsidRPr="00EC1BDE">
        <w:br/>
        <w:t xml:space="preserve">ній  не  можуть  закріплюватися  положення,  якими  встановлюється </w:t>
      </w:r>
      <w:r w:rsidRPr="00EC1BDE">
        <w:br/>
        <w:t xml:space="preserve">правовий режим власності на землю.  Тим  більше  що  громадяни  та </w:t>
      </w:r>
      <w:r w:rsidRPr="00EC1BDE">
        <w:br/>
        <w:t xml:space="preserve">юридичні  особи  не  можуть  втрачати  раніше  наданого  їм  права </w:t>
      </w:r>
      <w:r w:rsidRPr="00EC1BDE">
        <w:br/>
        <w:t xml:space="preserve">користування  земельною  ділянкою.  Проте  Верховна  Рада  України </w:t>
      </w:r>
      <w:r w:rsidRPr="00EC1BDE">
        <w:br/>
        <w:t xml:space="preserve">врегулювала   постановою  сферу  суспільних  відносин,  які  мають </w:t>
      </w:r>
      <w:r w:rsidRPr="00EC1BDE">
        <w:br/>
        <w:t xml:space="preserve">регулюватися законами України. </w:t>
      </w:r>
      <w:r w:rsidRPr="00EC1BDE">
        <w:br/>
      </w:r>
    </w:p>
    <w:p w:rsidR="00EC1BDE" w:rsidRPr="00EC1BDE" w:rsidRDefault="00EC1BDE" w:rsidP="00EC1BDE">
      <w:bookmarkStart w:id="112" w:name="o112"/>
      <w:bookmarkEnd w:id="112"/>
      <w:r w:rsidRPr="00EC1BDE">
        <w:t xml:space="preserve">     Враховуючи, що положення  Постанови  Верховної  Ради  України </w:t>
      </w:r>
      <w:r w:rsidRPr="00EC1BDE">
        <w:br/>
        <w:t xml:space="preserve">"Про земельну  реформу"  (  </w:t>
      </w:r>
      <w:hyperlink r:id="rId133" w:tgtFrame="_blank" w:history="1">
        <w:r w:rsidRPr="00EC1BDE">
          <w:rPr>
            <w:rStyle w:val="a3"/>
          </w:rPr>
          <w:t>563-12</w:t>
        </w:r>
      </w:hyperlink>
      <w:r w:rsidRPr="00EC1BDE">
        <w:t xml:space="preserve"> ) щодо втрати громадянами після </w:t>
      </w:r>
      <w:r w:rsidRPr="00EC1BDE">
        <w:br/>
        <w:t xml:space="preserve">закінчення зазначеного строку раніше наданого  права  користування </w:t>
      </w:r>
      <w:r w:rsidRPr="00EC1BDE">
        <w:br/>
        <w:t xml:space="preserve">земельною  ділянкою впливають на прийняття рішення у справі,  вони </w:t>
      </w:r>
      <w:r w:rsidRPr="00EC1BDE">
        <w:br/>
        <w:t xml:space="preserve">відповідно до  частини  третьої  статті  61  Закону  України  "Про </w:t>
      </w:r>
      <w:r w:rsidRPr="00EC1BDE">
        <w:br/>
        <w:t xml:space="preserve">Конституційний Суд  України"  (  </w:t>
      </w:r>
      <w:hyperlink r:id="rId134" w:tgtFrame="_blank" w:history="1">
        <w:r w:rsidRPr="00EC1BDE">
          <w:rPr>
            <w:rStyle w:val="a3"/>
          </w:rPr>
          <w:t>422/96-ВР</w:t>
        </w:r>
      </w:hyperlink>
      <w:r w:rsidRPr="00EC1BDE">
        <w:t xml:space="preserve">  )  мають  бути визнані </w:t>
      </w:r>
      <w:r w:rsidRPr="00EC1BDE">
        <w:br/>
        <w:t xml:space="preserve">такими, що не відповідають Конституції України ( </w:t>
      </w:r>
      <w:hyperlink r:id="rId135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 )  (є </w:t>
      </w:r>
      <w:r w:rsidRPr="00EC1BDE">
        <w:br/>
        <w:t xml:space="preserve">неконституційними). </w:t>
      </w:r>
      <w:r w:rsidRPr="00EC1BDE">
        <w:br/>
      </w:r>
    </w:p>
    <w:p w:rsidR="00EC1BDE" w:rsidRPr="00EC1BDE" w:rsidRDefault="00EC1BDE" w:rsidP="00EC1BDE">
      <w:bookmarkStart w:id="113" w:name="o113"/>
      <w:bookmarkEnd w:id="113"/>
      <w:r w:rsidRPr="00EC1BDE">
        <w:t xml:space="preserve">     Виходячи з   викладеного   та  керуючись  статтями  147,  150 </w:t>
      </w:r>
      <w:r w:rsidRPr="00EC1BDE">
        <w:br/>
        <w:t xml:space="preserve">Конституції України ( </w:t>
      </w:r>
      <w:hyperlink r:id="rId136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),  статтями 51,  61,  63, 69, 73 </w:t>
      </w:r>
      <w:r w:rsidRPr="00EC1BDE">
        <w:br/>
        <w:t xml:space="preserve">Закону України  "Про  Конституційний  Суд  України" ( </w:t>
      </w:r>
      <w:hyperlink r:id="rId137" w:tgtFrame="_blank" w:history="1">
        <w:r w:rsidRPr="00EC1BDE">
          <w:rPr>
            <w:rStyle w:val="a3"/>
          </w:rPr>
          <w:t>422/96-ВР</w:t>
        </w:r>
      </w:hyperlink>
      <w:r w:rsidRPr="00EC1BDE">
        <w:t xml:space="preserve"> ), </w:t>
      </w:r>
      <w:r w:rsidRPr="00EC1BDE">
        <w:br/>
        <w:t xml:space="preserve">Конституційний Суд України </w:t>
      </w:r>
      <w:r w:rsidRPr="00EC1BDE">
        <w:br/>
      </w:r>
    </w:p>
    <w:p w:rsidR="00EC1BDE" w:rsidRPr="00EC1BDE" w:rsidRDefault="00EC1BDE" w:rsidP="00EC1BDE">
      <w:bookmarkStart w:id="114" w:name="o114"/>
      <w:bookmarkEnd w:id="114"/>
      <w:r w:rsidRPr="00EC1BDE">
        <w:t xml:space="preserve">                          </w:t>
      </w:r>
      <w:r w:rsidRPr="00EC1BDE">
        <w:rPr>
          <w:b/>
          <w:bCs/>
        </w:rPr>
        <w:t>в и р і ш и в</w:t>
      </w:r>
      <w:r w:rsidRPr="00EC1BDE">
        <w:t xml:space="preserve">: </w:t>
      </w:r>
      <w:r w:rsidRPr="00EC1BDE">
        <w:br/>
      </w:r>
    </w:p>
    <w:p w:rsidR="00EC1BDE" w:rsidRPr="00EC1BDE" w:rsidRDefault="00EC1BDE" w:rsidP="00EC1BDE">
      <w:bookmarkStart w:id="115" w:name="o115"/>
      <w:bookmarkEnd w:id="115"/>
      <w:r w:rsidRPr="00EC1BDE">
        <w:t xml:space="preserve">     1. Визнати такими,  що не  відповідають  Конституції  України </w:t>
      </w:r>
      <w:r w:rsidRPr="00EC1BDE">
        <w:br/>
        <w:t xml:space="preserve">( </w:t>
      </w:r>
      <w:hyperlink r:id="rId138" w:tgtFrame="_blank" w:history="1">
        <w:r w:rsidRPr="00EC1BDE">
          <w:rPr>
            <w:rStyle w:val="a3"/>
          </w:rPr>
          <w:t>254к/96-ВР</w:t>
        </w:r>
      </w:hyperlink>
      <w:r w:rsidRPr="00EC1BDE">
        <w:t xml:space="preserve"> ) (є неконституційними), положення: </w:t>
      </w:r>
      <w:r w:rsidRPr="00EC1BDE">
        <w:br/>
      </w:r>
    </w:p>
    <w:p w:rsidR="00EC1BDE" w:rsidRPr="00EC1BDE" w:rsidRDefault="00EC1BDE" w:rsidP="00EC1BDE">
      <w:bookmarkStart w:id="116" w:name="o116"/>
      <w:bookmarkEnd w:id="116"/>
      <w:r w:rsidRPr="00EC1BDE">
        <w:lastRenderedPageBreak/>
        <w:t xml:space="preserve">     - пункту 6 розділу Х "Перехідні положення" Земельного кодексу </w:t>
      </w:r>
      <w:r w:rsidRPr="00EC1BDE">
        <w:br/>
        <w:t xml:space="preserve">України (  </w:t>
      </w:r>
      <w:hyperlink r:id="rId139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 щодо   зобов'язання   переоформити   право </w:t>
      </w:r>
      <w:r w:rsidRPr="00EC1BDE">
        <w:br/>
        <w:t xml:space="preserve">постійного  користування земельною ділянкою на право власності або </w:t>
      </w:r>
      <w:r w:rsidRPr="00EC1BDE">
        <w:br/>
        <w:t xml:space="preserve">право оренди без відповідного  законодавчого,  організаційного  та </w:t>
      </w:r>
      <w:r w:rsidRPr="00EC1BDE">
        <w:br/>
        <w:t xml:space="preserve">фінансового забезпечення; </w:t>
      </w:r>
      <w:r w:rsidRPr="00EC1BDE">
        <w:br/>
      </w:r>
    </w:p>
    <w:p w:rsidR="00EC1BDE" w:rsidRPr="00EC1BDE" w:rsidRDefault="00EC1BDE" w:rsidP="00EC1BDE">
      <w:bookmarkStart w:id="117" w:name="o117"/>
      <w:bookmarkEnd w:id="117"/>
      <w:r w:rsidRPr="00EC1BDE">
        <w:t xml:space="preserve">     - пункту  6  Постанови  Верховної  Ради України "Про земельну </w:t>
      </w:r>
      <w:r w:rsidRPr="00EC1BDE">
        <w:br/>
        <w:t xml:space="preserve">реформу" від 18 грудня 1990 року N 563-ХII ( </w:t>
      </w:r>
      <w:hyperlink r:id="rId140" w:tgtFrame="_blank" w:history="1">
        <w:r w:rsidRPr="00EC1BDE">
          <w:rPr>
            <w:rStyle w:val="a3"/>
          </w:rPr>
          <w:t>563-12</w:t>
        </w:r>
      </w:hyperlink>
      <w:r w:rsidRPr="00EC1BDE">
        <w:t xml:space="preserve"> ) з наступними </w:t>
      </w:r>
      <w:r w:rsidRPr="00EC1BDE">
        <w:br/>
        <w:t xml:space="preserve">змінами   в   частині  щодо  втрати  громадянами,  підприємствами, </w:t>
      </w:r>
      <w:r w:rsidRPr="00EC1BDE">
        <w:br/>
        <w:t xml:space="preserve">установами і  організаціями  після  закінчення  строку  оформлення </w:t>
      </w:r>
      <w:r w:rsidRPr="00EC1BDE">
        <w:br/>
        <w:t xml:space="preserve">права  власності  або права користування землею раніше наданого їм </w:t>
      </w:r>
      <w:r w:rsidRPr="00EC1BDE">
        <w:br/>
        <w:t xml:space="preserve">права користування земельною ділянкою. </w:t>
      </w:r>
      <w:r w:rsidRPr="00EC1BDE">
        <w:br/>
      </w:r>
    </w:p>
    <w:p w:rsidR="00EC1BDE" w:rsidRPr="00EC1BDE" w:rsidRDefault="00EC1BDE" w:rsidP="00EC1BDE">
      <w:bookmarkStart w:id="118" w:name="o118"/>
      <w:bookmarkEnd w:id="118"/>
      <w:r w:rsidRPr="00EC1BDE">
        <w:t xml:space="preserve">     2. Положення  пункту  6  розділу  Х   "Перехідні   положення" </w:t>
      </w:r>
      <w:r w:rsidRPr="00EC1BDE">
        <w:br/>
        <w:t xml:space="preserve">Земельного кодексу  України  (  </w:t>
      </w:r>
      <w:hyperlink r:id="rId141" w:tgtFrame="_blank" w:history="1">
        <w:r w:rsidRPr="00EC1BDE">
          <w:rPr>
            <w:rStyle w:val="a3"/>
          </w:rPr>
          <w:t>2768-14</w:t>
        </w:r>
      </w:hyperlink>
      <w:r w:rsidRPr="00EC1BDE">
        <w:t xml:space="preserve">  )  та  пункту 6 Постанови </w:t>
      </w:r>
      <w:r w:rsidRPr="00EC1BDE">
        <w:br/>
        <w:t xml:space="preserve">Верховної Ради України "Про земельну реформу" ( </w:t>
      </w:r>
      <w:hyperlink r:id="rId142" w:tgtFrame="_blank" w:history="1">
        <w:r w:rsidRPr="00EC1BDE">
          <w:rPr>
            <w:rStyle w:val="a3"/>
          </w:rPr>
          <w:t>563-12</w:t>
        </w:r>
      </w:hyperlink>
      <w:r w:rsidRPr="00EC1BDE">
        <w:t xml:space="preserve"> ),  визнані </w:t>
      </w:r>
      <w:r w:rsidRPr="00EC1BDE">
        <w:br/>
        <w:t xml:space="preserve">неконституційними,    втрачають    чинність    з   дня   ухвалення </w:t>
      </w:r>
      <w:r w:rsidRPr="00EC1BDE">
        <w:br/>
        <w:t xml:space="preserve">Конституційним Судом України цього Рішення. </w:t>
      </w:r>
      <w:r w:rsidRPr="00EC1BDE">
        <w:br/>
      </w:r>
    </w:p>
    <w:p w:rsidR="00EC1BDE" w:rsidRPr="00EC1BDE" w:rsidRDefault="00EC1BDE" w:rsidP="00EC1BDE">
      <w:bookmarkStart w:id="119" w:name="o119"/>
      <w:bookmarkEnd w:id="119"/>
      <w:r w:rsidRPr="00EC1BDE">
        <w:t xml:space="preserve">     3. Рішення Конституційного Суду  України  є  обов'язковим  до </w:t>
      </w:r>
      <w:r w:rsidRPr="00EC1BDE">
        <w:br/>
        <w:t xml:space="preserve">виконання   на  території  України,  остаточним  і  не  може  бути </w:t>
      </w:r>
      <w:r w:rsidRPr="00EC1BDE">
        <w:br/>
        <w:t xml:space="preserve">оскаржене. </w:t>
      </w:r>
      <w:r w:rsidRPr="00EC1BDE">
        <w:br/>
      </w:r>
    </w:p>
    <w:p w:rsidR="00EC1BDE" w:rsidRPr="00EC1BDE" w:rsidRDefault="00EC1BDE" w:rsidP="00EC1BDE">
      <w:bookmarkStart w:id="120" w:name="o120"/>
      <w:bookmarkEnd w:id="120"/>
      <w:r w:rsidRPr="00EC1BDE">
        <w:t xml:space="preserve">     Рішення Конституційного Суду України підлягає опублікуванню у </w:t>
      </w:r>
      <w:r w:rsidRPr="00EC1BDE">
        <w:br/>
        <w:t xml:space="preserve">"Віснику  Конституційного  Суду  України"  та  в  інших  офіційних </w:t>
      </w:r>
      <w:r w:rsidRPr="00EC1BDE">
        <w:br/>
        <w:t xml:space="preserve">виданнях України. </w:t>
      </w:r>
      <w:r w:rsidRPr="00EC1BDE">
        <w:br/>
        <w:t xml:space="preserve"> </w:t>
      </w:r>
      <w:r w:rsidRPr="00EC1BDE">
        <w:br/>
      </w:r>
    </w:p>
    <w:p w:rsidR="00EC1BDE" w:rsidRPr="00EC1BDE" w:rsidRDefault="00EC1BDE" w:rsidP="00EC1BDE">
      <w:bookmarkStart w:id="121" w:name="o121"/>
      <w:bookmarkEnd w:id="121"/>
      <w:r w:rsidRPr="00EC1BDE">
        <w:t xml:space="preserve">                                        КОНСТИТУЦІЙНИЙ СУД УКРАЇНИ </w:t>
      </w:r>
    </w:p>
    <w:p w:rsidR="00EC1BDE" w:rsidRPr="00EC1BDE" w:rsidRDefault="00EC1BDE" w:rsidP="00EC1BDE">
      <w:r w:rsidRPr="00EC1BDE">
        <w:pict>
          <v:rect id="_x0000_i1026" style="width:0;height:0" o:hralign="center" o:hrstd="t" o:hr="t" fillcolor="#a0a0a0" stroked="f"/>
        </w:pict>
      </w:r>
    </w:p>
    <w:p w:rsidR="00EC1BDE" w:rsidRPr="00EC1BDE" w:rsidRDefault="00EC1BDE" w:rsidP="00EC1BDE">
      <w:r w:rsidRPr="00EC1BDE">
        <w:t>Публікації документа</w:t>
      </w:r>
    </w:p>
    <w:p w:rsidR="00EC1BDE" w:rsidRPr="00EC1BDE" w:rsidRDefault="00EC1BDE" w:rsidP="00EC1BDE">
      <w:pPr>
        <w:numPr>
          <w:ilvl w:val="0"/>
          <w:numId w:val="1"/>
        </w:numPr>
      </w:pPr>
      <w:r w:rsidRPr="00EC1BDE">
        <w:rPr>
          <w:b/>
          <w:bCs/>
        </w:rPr>
        <w:t>Урядовий кур'єр</w:t>
      </w:r>
      <w:r w:rsidRPr="00EC1BDE">
        <w:t> від 05.10.2005 — № 188</w:t>
      </w:r>
    </w:p>
    <w:p w:rsidR="00EC1BDE" w:rsidRPr="00EC1BDE" w:rsidRDefault="00EC1BDE" w:rsidP="00EC1BDE">
      <w:pPr>
        <w:numPr>
          <w:ilvl w:val="0"/>
          <w:numId w:val="1"/>
        </w:numPr>
      </w:pPr>
      <w:r w:rsidRPr="00EC1BDE">
        <w:rPr>
          <w:b/>
          <w:bCs/>
        </w:rPr>
        <w:t>Офіційний вісник України</w:t>
      </w:r>
      <w:r w:rsidRPr="00EC1BDE">
        <w:t xml:space="preserve"> від 14.10.2005 — 2005 р., № 39, </w:t>
      </w:r>
      <w:proofErr w:type="spellStart"/>
      <w:r w:rsidRPr="00EC1BDE">
        <w:t>стор</w:t>
      </w:r>
      <w:proofErr w:type="spellEnd"/>
      <w:r w:rsidRPr="00EC1BDE">
        <w:t>. 95, стаття 2490, код акта 33923/2005</w:t>
      </w:r>
    </w:p>
    <w:p w:rsidR="00C522FD" w:rsidRDefault="00C522FD"/>
    <w:sectPr w:rsidR="00C522F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B2F13"/>
    <w:multiLevelType w:val="multilevel"/>
    <w:tmpl w:val="55169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BDE"/>
    <w:rsid w:val="00C522FD"/>
    <w:rsid w:val="00EC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C1BDE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C1B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1B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C1BDE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C1B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1B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00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480753">
          <w:marLeft w:val="0"/>
          <w:marRight w:val="0"/>
          <w:marTop w:val="0"/>
          <w:marBottom w:val="0"/>
          <w:divBdr>
            <w:top w:val="none" w:sz="0" w:space="4" w:color="auto"/>
            <w:left w:val="single" w:sz="6" w:space="8" w:color="E2E2E2"/>
            <w:bottom w:val="single" w:sz="6" w:space="4" w:color="E2E2E2"/>
            <w:right w:val="single" w:sz="6" w:space="8" w:color="E2E2E2"/>
          </w:divBdr>
        </w:div>
        <w:div w:id="39867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83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4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zakon.rada.gov.ua/laws/show/2768-14" TargetMode="External"/><Relationship Id="rId117" Type="http://schemas.openxmlformats.org/officeDocument/2006/relationships/hyperlink" Target="https://zakon.rada.gov.ua/laws/show/449-2002-%D0%BF" TargetMode="External"/><Relationship Id="rId21" Type="http://schemas.openxmlformats.org/officeDocument/2006/relationships/hyperlink" Target="https://zakon.rada.gov.ua/laws/show/2059-15" TargetMode="External"/><Relationship Id="rId42" Type="http://schemas.openxmlformats.org/officeDocument/2006/relationships/hyperlink" Target="https://zakon.rada.gov.ua/laws/show/2768-14" TargetMode="External"/><Relationship Id="rId47" Type="http://schemas.openxmlformats.org/officeDocument/2006/relationships/hyperlink" Target="https://zakon.rada.gov.ua/laws/show/254%D0%BA/96-%D0%B2%D1%80" TargetMode="External"/><Relationship Id="rId63" Type="http://schemas.openxmlformats.org/officeDocument/2006/relationships/hyperlink" Target="https://zakon.rada.gov.ua/laws/show/2196-12" TargetMode="External"/><Relationship Id="rId68" Type="http://schemas.openxmlformats.org/officeDocument/2006/relationships/hyperlink" Target="https://zakon.rada.gov.ua/laws/show/254%D0%BA/96-%D0%B2%D1%80" TargetMode="External"/><Relationship Id="rId84" Type="http://schemas.openxmlformats.org/officeDocument/2006/relationships/hyperlink" Target="https://zakon.rada.gov.ua/laws/show/2768-14" TargetMode="External"/><Relationship Id="rId89" Type="http://schemas.openxmlformats.org/officeDocument/2006/relationships/hyperlink" Target="https://zakon.rada.gov.ua/laws/show/742-15" TargetMode="External"/><Relationship Id="rId112" Type="http://schemas.openxmlformats.org/officeDocument/2006/relationships/hyperlink" Target="https://zakon.rada.gov.ua/laws/show/2768-14" TargetMode="External"/><Relationship Id="rId133" Type="http://schemas.openxmlformats.org/officeDocument/2006/relationships/hyperlink" Target="https://zakon.rada.gov.ua/laws/show/563-12" TargetMode="External"/><Relationship Id="rId138" Type="http://schemas.openxmlformats.org/officeDocument/2006/relationships/hyperlink" Target="https://zakon.rada.gov.ua/laws/show/254%D0%BA/96-%D0%B2%D1%80" TargetMode="External"/><Relationship Id="rId16" Type="http://schemas.openxmlformats.org/officeDocument/2006/relationships/hyperlink" Target="https://zakon.rada.gov.ua/laws/show/2009-12" TargetMode="External"/><Relationship Id="rId107" Type="http://schemas.openxmlformats.org/officeDocument/2006/relationships/hyperlink" Target="https://zakon.rada.gov.ua/laws/show/254%D0%BA/96-%D0%B2%D1%80" TargetMode="External"/><Relationship Id="rId11" Type="http://schemas.openxmlformats.org/officeDocument/2006/relationships/hyperlink" Target="https://zakon.rada.gov.ua/laws/show/2768-14" TargetMode="External"/><Relationship Id="rId32" Type="http://schemas.openxmlformats.org/officeDocument/2006/relationships/hyperlink" Target="https://zakon.rada.gov.ua/laws/show/2768-14" TargetMode="External"/><Relationship Id="rId37" Type="http://schemas.openxmlformats.org/officeDocument/2006/relationships/hyperlink" Target="https://zakon.rada.gov.ua/laws/show/254%D0%BA/96-%D0%B2%D1%80" TargetMode="External"/><Relationship Id="rId53" Type="http://schemas.openxmlformats.org/officeDocument/2006/relationships/hyperlink" Target="https://zakon.rada.gov.ua/laws/show/254%D0%BA/96-%D0%B2%D1%80" TargetMode="External"/><Relationship Id="rId58" Type="http://schemas.openxmlformats.org/officeDocument/2006/relationships/hyperlink" Target="https://zakon.rada.gov.ua/laws/show/254%D0%BA/96-%D0%B2%D1%80" TargetMode="External"/><Relationship Id="rId74" Type="http://schemas.openxmlformats.org/officeDocument/2006/relationships/hyperlink" Target="https://zakon.rada.gov.ua/laws/show/561-12" TargetMode="External"/><Relationship Id="rId79" Type="http://schemas.openxmlformats.org/officeDocument/2006/relationships/hyperlink" Target="https://zakon.rada.gov.ua/laws/show/2768-14" TargetMode="External"/><Relationship Id="rId102" Type="http://schemas.openxmlformats.org/officeDocument/2006/relationships/hyperlink" Target="https://zakon.rada.gov.ua/laws/show/15-92" TargetMode="External"/><Relationship Id="rId123" Type="http://schemas.openxmlformats.org/officeDocument/2006/relationships/hyperlink" Target="https://zakon.rada.gov.ua/laws/show/2768-14" TargetMode="External"/><Relationship Id="rId128" Type="http://schemas.openxmlformats.org/officeDocument/2006/relationships/hyperlink" Target="https://zakon.rada.gov.ua/laws/show/254%D0%BA/96-%D0%B2%D1%80" TargetMode="External"/><Relationship Id="rId144" Type="http://schemas.openxmlformats.org/officeDocument/2006/relationships/theme" Target="theme/theme1.xml"/><Relationship Id="rId5" Type="http://schemas.openxmlformats.org/officeDocument/2006/relationships/webSettings" Target="webSettings.xml"/><Relationship Id="rId90" Type="http://schemas.openxmlformats.org/officeDocument/2006/relationships/hyperlink" Target="https://zakon.rada.gov.ua/laws/show/2768-14" TargetMode="External"/><Relationship Id="rId95" Type="http://schemas.openxmlformats.org/officeDocument/2006/relationships/hyperlink" Target="https://zakon.rada.gov.ua/laws/show/561-12" TargetMode="External"/><Relationship Id="rId22" Type="http://schemas.openxmlformats.org/officeDocument/2006/relationships/hyperlink" Target="https://zakon.rada.gov.ua/laws/show/2768-14" TargetMode="External"/><Relationship Id="rId27" Type="http://schemas.openxmlformats.org/officeDocument/2006/relationships/hyperlink" Target="https://zakon.rada.gov.ua/laws/show/254%D0%BA/96-%D0%B2%D1%80" TargetMode="External"/><Relationship Id="rId43" Type="http://schemas.openxmlformats.org/officeDocument/2006/relationships/hyperlink" Target="https://zakon.rada.gov.ua/laws/show/2768-14" TargetMode="External"/><Relationship Id="rId48" Type="http://schemas.openxmlformats.org/officeDocument/2006/relationships/hyperlink" Target="https://zakon.rada.gov.ua/laws/show/2768-14" TargetMode="External"/><Relationship Id="rId64" Type="http://schemas.openxmlformats.org/officeDocument/2006/relationships/hyperlink" Target="https://zakon.rada.gov.ua/laws/show/697-12" TargetMode="External"/><Relationship Id="rId69" Type="http://schemas.openxmlformats.org/officeDocument/2006/relationships/hyperlink" Target="https://zakon.rada.gov.ua/laws/show/2768-14" TargetMode="External"/><Relationship Id="rId113" Type="http://schemas.openxmlformats.org/officeDocument/2006/relationships/hyperlink" Target="https://zakon.rada.gov.ua/laws/show/254%D0%BA/96-%D0%B2%D1%80" TargetMode="External"/><Relationship Id="rId118" Type="http://schemas.openxmlformats.org/officeDocument/2006/relationships/hyperlink" Target="https://zakon.rada.gov.ua/laws/show/2768-14" TargetMode="External"/><Relationship Id="rId134" Type="http://schemas.openxmlformats.org/officeDocument/2006/relationships/hyperlink" Target="https://zakon.rada.gov.ua/laws/show/422/96-%D0%B2%D1%80" TargetMode="External"/><Relationship Id="rId139" Type="http://schemas.openxmlformats.org/officeDocument/2006/relationships/hyperlink" Target="https://zakon.rada.gov.ua/laws/show/2768-14" TargetMode="External"/><Relationship Id="rId8" Type="http://schemas.openxmlformats.org/officeDocument/2006/relationships/hyperlink" Target="https://zakon.rada.gov.ua/laws/show/2768-14" TargetMode="External"/><Relationship Id="rId51" Type="http://schemas.openxmlformats.org/officeDocument/2006/relationships/hyperlink" Target="https://zakon.rada.gov.ua/laws/show/254%D0%BA/96-%D0%B2%D1%80" TargetMode="External"/><Relationship Id="rId72" Type="http://schemas.openxmlformats.org/officeDocument/2006/relationships/hyperlink" Target="https://zakon.rada.gov.ua/laws/show/254%D0%BA/96-%D0%B2%D1%80" TargetMode="External"/><Relationship Id="rId80" Type="http://schemas.openxmlformats.org/officeDocument/2006/relationships/hyperlink" Target="https://zakon.rada.gov.ua/laws/show/2768-14" TargetMode="External"/><Relationship Id="rId85" Type="http://schemas.openxmlformats.org/officeDocument/2006/relationships/hyperlink" Target="https://zakon.rada.gov.ua/laws/show/2768-14" TargetMode="External"/><Relationship Id="rId93" Type="http://schemas.openxmlformats.org/officeDocument/2006/relationships/hyperlink" Target="https://zakon.rada.gov.ua/laws/show/563-12" TargetMode="External"/><Relationship Id="rId98" Type="http://schemas.openxmlformats.org/officeDocument/2006/relationships/hyperlink" Target="https://zakon.rada.gov.ua/laws/show/882-15" TargetMode="External"/><Relationship Id="rId121" Type="http://schemas.openxmlformats.org/officeDocument/2006/relationships/hyperlink" Target="https://zakon.rada.gov.ua/laws/show/2768-14" TargetMode="External"/><Relationship Id="rId142" Type="http://schemas.openxmlformats.org/officeDocument/2006/relationships/hyperlink" Target="https://zakon.rada.gov.ua/laws/show/563-12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zakon.rada.gov.ua/laws/show/254%D0%BA/96-%D0%B2%D1%80" TargetMode="External"/><Relationship Id="rId17" Type="http://schemas.openxmlformats.org/officeDocument/2006/relationships/hyperlink" Target="https://zakon.rada.gov.ua/laws/show/2768-14" TargetMode="External"/><Relationship Id="rId25" Type="http://schemas.openxmlformats.org/officeDocument/2006/relationships/hyperlink" Target="https://zakon.rada.gov.ua/laws/show/2196-12" TargetMode="External"/><Relationship Id="rId33" Type="http://schemas.openxmlformats.org/officeDocument/2006/relationships/hyperlink" Target="https://zakon.rada.gov.ua/laws/show/254%D0%BA/96-%D0%B2%D1%80" TargetMode="External"/><Relationship Id="rId38" Type="http://schemas.openxmlformats.org/officeDocument/2006/relationships/hyperlink" Target="https://zakon.rada.gov.ua/laws/show/987-12" TargetMode="External"/><Relationship Id="rId46" Type="http://schemas.openxmlformats.org/officeDocument/2006/relationships/hyperlink" Target="https://zakon.rada.gov.ua/laws/show/2768-14" TargetMode="External"/><Relationship Id="rId59" Type="http://schemas.openxmlformats.org/officeDocument/2006/relationships/hyperlink" Target="https://zakon.rada.gov.ua/laws/show/254%D0%BA/96-%D0%B2%D1%80" TargetMode="External"/><Relationship Id="rId67" Type="http://schemas.openxmlformats.org/officeDocument/2006/relationships/hyperlink" Target="https://zakon.rada.gov.ua/laws/show/254%D0%BA/96-%D0%B2%D1%80" TargetMode="External"/><Relationship Id="rId103" Type="http://schemas.openxmlformats.org/officeDocument/2006/relationships/hyperlink" Target="https://zakon.rada.gov.ua/laws/show/254%D0%BA/96-%D0%B2%D1%80" TargetMode="External"/><Relationship Id="rId108" Type="http://schemas.openxmlformats.org/officeDocument/2006/relationships/hyperlink" Target="https://zakon.rada.gov.ua/laws/show/2768-14" TargetMode="External"/><Relationship Id="rId116" Type="http://schemas.openxmlformats.org/officeDocument/2006/relationships/hyperlink" Target="https://zakon.rada.gov.ua/laws/show/2768-14" TargetMode="External"/><Relationship Id="rId124" Type="http://schemas.openxmlformats.org/officeDocument/2006/relationships/hyperlink" Target="https://zakon.rada.gov.ua/laws/show/2768-14" TargetMode="External"/><Relationship Id="rId129" Type="http://schemas.openxmlformats.org/officeDocument/2006/relationships/hyperlink" Target="https://zakon.rada.gov.ua/laws/show/563-12" TargetMode="External"/><Relationship Id="rId137" Type="http://schemas.openxmlformats.org/officeDocument/2006/relationships/hyperlink" Target="https://zakon.rada.gov.ua/laws/show/422/96-%D0%B2%D1%80" TargetMode="External"/><Relationship Id="rId20" Type="http://schemas.openxmlformats.org/officeDocument/2006/relationships/hyperlink" Target="https://zakon.rada.gov.ua/laws/show/2768-14" TargetMode="External"/><Relationship Id="rId41" Type="http://schemas.openxmlformats.org/officeDocument/2006/relationships/hyperlink" Target="https://zakon.rada.gov.ua/laws/show/254%D0%BA/96-%D0%B2%D1%80" TargetMode="External"/><Relationship Id="rId54" Type="http://schemas.openxmlformats.org/officeDocument/2006/relationships/hyperlink" Target="https://zakon.rada.gov.ua/laws/show/2768-14" TargetMode="External"/><Relationship Id="rId62" Type="http://schemas.openxmlformats.org/officeDocument/2006/relationships/hyperlink" Target="https://zakon.rada.gov.ua/laws/show/254%D0%BA/96-%D0%B2%D1%80" TargetMode="External"/><Relationship Id="rId70" Type="http://schemas.openxmlformats.org/officeDocument/2006/relationships/hyperlink" Target="https://zakon.rada.gov.ua/laws/show/254%D0%BA/96-%D0%B2%D1%80" TargetMode="External"/><Relationship Id="rId75" Type="http://schemas.openxmlformats.org/officeDocument/2006/relationships/hyperlink" Target="https://zakon.rada.gov.ua/laws/show/2196-12" TargetMode="External"/><Relationship Id="rId83" Type="http://schemas.openxmlformats.org/officeDocument/2006/relationships/hyperlink" Target="https://zakon.rada.gov.ua/laws/show/2768-14" TargetMode="External"/><Relationship Id="rId88" Type="http://schemas.openxmlformats.org/officeDocument/2006/relationships/hyperlink" Target="https://zakon.rada.gov.ua/laws/show/2768-14" TargetMode="External"/><Relationship Id="rId91" Type="http://schemas.openxmlformats.org/officeDocument/2006/relationships/hyperlink" Target="https://zakon.rada.gov.ua/laws/show/254%D0%BA/96-%D0%B2%D1%80" TargetMode="External"/><Relationship Id="rId96" Type="http://schemas.openxmlformats.org/officeDocument/2006/relationships/hyperlink" Target="https://zakon.rada.gov.ua/laws/show/2768-14" TargetMode="External"/><Relationship Id="rId111" Type="http://schemas.openxmlformats.org/officeDocument/2006/relationships/hyperlink" Target="https://zakon.rada.gov.ua/laws/show/254%D0%BA/96-%D0%B2%D1%80" TargetMode="External"/><Relationship Id="rId132" Type="http://schemas.openxmlformats.org/officeDocument/2006/relationships/hyperlink" Target="https://zakon.rada.gov.ua/laws/show/2768-14" TargetMode="External"/><Relationship Id="rId140" Type="http://schemas.openxmlformats.org/officeDocument/2006/relationships/hyperlink" Target="https://zakon.rada.gov.ua/laws/show/563-12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15" Type="http://schemas.openxmlformats.org/officeDocument/2006/relationships/hyperlink" Target="https://zakon.rada.gov.ua/laws/show/2196-12" TargetMode="External"/><Relationship Id="rId23" Type="http://schemas.openxmlformats.org/officeDocument/2006/relationships/hyperlink" Target="https://zakon.rada.gov.ua/laws/show/2768-14" TargetMode="External"/><Relationship Id="rId28" Type="http://schemas.openxmlformats.org/officeDocument/2006/relationships/hyperlink" Target="https://zakon.rada.gov.ua/laws/show/2768-14" TargetMode="External"/><Relationship Id="rId36" Type="http://schemas.openxmlformats.org/officeDocument/2006/relationships/hyperlink" Target="https://zakon.rada.gov.ua/laws/show/2768-14" TargetMode="External"/><Relationship Id="rId49" Type="http://schemas.openxmlformats.org/officeDocument/2006/relationships/hyperlink" Target="https://zakon.rada.gov.ua/laws/show/254%D0%BA/96-%D0%B2%D1%80" TargetMode="External"/><Relationship Id="rId57" Type="http://schemas.openxmlformats.org/officeDocument/2006/relationships/hyperlink" Target="https://zakon.rada.gov.ua/laws/show/254%D0%BA/96-%D0%B2%D1%80" TargetMode="External"/><Relationship Id="rId106" Type="http://schemas.openxmlformats.org/officeDocument/2006/relationships/hyperlink" Target="https://zakon.rada.gov.ua/laws/show/1457-15" TargetMode="External"/><Relationship Id="rId114" Type="http://schemas.openxmlformats.org/officeDocument/2006/relationships/hyperlink" Target="https://zakon.rada.gov.ua/laws/show/2768-14" TargetMode="External"/><Relationship Id="rId119" Type="http://schemas.openxmlformats.org/officeDocument/2006/relationships/hyperlink" Target="https://zakon.rada.gov.ua/laws/show/254%D0%BA/96-%D0%B2%D1%80" TargetMode="External"/><Relationship Id="rId127" Type="http://schemas.openxmlformats.org/officeDocument/2006/relationships/hyperlink" Target="https://zakon.rada.gov.ua/laws/show/2768-14" TargetMode="External"/><Relationship Id="rId10" Type="http://schemas.openxmlformats.org/officeDocument/2006/relationships/hyperlink" Target="https://zakon.rada.gov.ua/laws/show/422/96-%D0%B2%D1%80" TargetMode="External"/><Relationship Id="rId31" Type="http://schemas.openxmlformats.org/officeDocument/2006/relationships/hyperlink" Target="https://zakon.rada.gov.ua/laws/show/697-12" TargetMode="External"/><Relationship Id="rId44" Type="http://schemas.openxmlformats.org/officeDocument/2006/relationships/hyperlink" Target="https://zakon.rada.gov.ua/laws/show/254%D0%BA/96-%D0%B2%D1%80" TargetMode="External"/><Relationship Id="rId52" Type="http://schemas.openxmlformats.org/officeDocument/2006/relationships/hyperlink" Target="https://zakon.rada.gov.ua/laws/show/2768-14" TargetMode="External"/><Relationship Id="rId60" Type="http://schemas.openxmlformats.org/officeDocument/2006/relationships/hyperlink" Target="https://zakon.rada.gov.ua/laws/show/254%D0%BA/96-%D0%B2%D1%80" TargetMode="External"/><Relationship Id="rId65" Type="http://schemas.openxmlformats.org/officeDocument/2006/relationships/hyperlink" Target="https://zakon.rada.gov.ua/laws/show/15-92" TargetMode="External"/><Relationship Id="rId73" Type="http://schemas.openxmlformats.org/officeDocument/2006/relationships/hyperlink" Target="https://zakon.rada.gov.ua/laws/show/254%D0%BA/96-%D0%B2%D1%80" TargetMode="External"/><Relationship Id="rId78" Type="http://schemas.openxmlformats.org/officeDocument/2006/relationships/hyperlink" Target="https://zakon.rada.gov.ua/laws/show/1952-15" TargetMode="External"/><Relationship Id="rId81" Type="http://schemas.openxmlformats.org/officeDocument/2006/relationships/hyperlink" Target="https://zakon.rada.gov.ua/laws/show/254%D0%BA/96-%D0%B2%D1%80" TargetMode="External"/><Relationship Id="rId86" Type="http://schemas.openxmlformats.org/officeDocument/2006/relationships/hyperlink" Target="https://zakon.rada.gov.ua/laws/show/973-15" TargetMode="External"/><Relationship Id="rId94" Type="http://schemas.openxmlformats.org/officeDocument/2006/relationships/hyperlink" Target="https://zakon.rada.gov.ua/laws/show/2768-14" TargetMode="External"/><Relationship Id="rId99" Type="http://schemas.openxmlformats.org/officeDocument/2006/relationships/hyperlink" Target="https://zakon.rada.gov.ua/laws/show/2196-12" TargetMode="External"/><Relationship Id="rId101" Type="http://schemas.openxmlformats.org/officeDocument/2006/relationships/hyperlink" Target="https://zakon.rada.gov.ua/laws/show/2196-12" TargetMode="External"/><Relationship Id="rId122" Type="http://schemas.openxmlformats.org/officeDocument/2006/relationships/hyperlink" Target="https://zakon.rada.gov.ua/laws/show/2768-14" TargetMode="External"/><Relationship Id="rId130" Type="http://schemas.openxmlformats.org/officeDocument/2006/relationships/hyperlink" Target="https://zakon.rada.gov.ua/laws/show/254%D0%BA/96-%D0%B2%D1%80" TargetMode="External"/><Relationship Id="rId135" Type="http://schemas.openxmlformats.org/officeDocument/2006/relationships/hyperlink" Target="https://zakon.rada.gov.ua/laws/show/254%D0%BA/96-%D0%B2%D1%80" TargetMode="External"/><Relationship Id="rId143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422/96-%D0%B2%D1%80" TargetMode="External"/><Relationship Id="rId13" Type="http://schemas.openxmlformats.org/officeDocument/2006/relationships/hyperlink" Target="https://zakon.rada.gov.ua/laws/show/2768-14" TargetMode="External"/><Relationship Id="rId18" Type="http://schemas.openxmlformats.org/officeDocument/2006/relationships/hyperlink" Target="https://zakon.rada.gov.ua/laws/show/254%D0%BA/96-%D0%B2%D1%80" TargetMode="External"/><Relationship Id="rId39" Type="http://schemas.openxmlformats.org/officeDocument/2006/relationships/hyperlink" Target="https://zakon.rada.gov.ua/laws/show/2768-14" TargetMode="External"/><Relationship Id="rId109" Type="http://schemas.openxmlformats.org/officeDocument/2006/relationships/hyperlink" Target="https://zakon.rada.gov.ua/laws/show/435-15" TargetMode="External"/><Relationship Id="rId34" Type="http://schemas.openxmlformats.org/officeDocument/2006/relationships/hyperlink" Target="https://zakon.rada.gov.ua/laws/show/2196-12" TargetMode="External"/><Relationship Id="rId50" Type="http://schemas.openxmlformats.org/officeDocument/2006/relationships/hyperlink" Target="https://zakon.rada.gov.ua/laws/show/2768-14" TargetMode="External"/><Relationship Id="rId55" Type="http://schemas.openxmlformats.org/officeDocument/2006/relationships/hyperlink" Target="https://zakon.rada.gov.ua/laws/show/254%D0%BA/96-%D0%B2%D1%80" TargetMode="External"/><Relationship Id="rId76" Type="http://schemas.openxmlformats.org/officeDocument/2006/relationships/hyperlink" Target="https://zakon.rada.gov.ua/laws/show/161-14" TargetMode="External"/><Relationship Id="rId97" Type="http://schemas.openxmlformats.org/officeDocument/2006/relationships/hyperlink" Target="https://zakon.rada.gov.ua/laws/show/254%D0%BA/96-%D0%B2%D1%80" TargetMode="External"/><Relationship Id="rId104" Type="http://schemas.openxmlformats.org/officeDocument/2006/relationships/hyperlink" Target="https://zakon.rada.gov.ua/laws/show/2768-14" TargetMode="External"/><Relationship Id="rId120" Type="http://schemas.openxmlformats.org/officeDocument/2006/relationships/hyperlink" Target="https://zakon.rada.gov.ua/laws/show/2768-14" TargetMode="External"/><Relationship Id="rId125" Type="http://schemas.openxmlformats.org/officeDocument/2006/relationships/hyperlink" Target="https://zakon.rada.gov.ua/laws/show/1952-15" TargetMode="External"/><Relationship Id="rId141" Type="http://schemas.openxmlformats.org/officeDocument/2006/relationships/hyperlink" Target="https://zakon.rada.gov.ua/laws/show/2768-14" TargetMode="External"/><Relationship Id="rId7" Type="http://schemas.openxmlformats.org/officeDocument/2006/relationships/hyperlink" Target="https://zakon.rada.gov.ua/laws/show/254%D0%BA/96-%D0%B2%D1%80" TargetMode="External"/><Relationship Id="rId71" Type="http://schemas.openxmlformats.org/officeDocument/2006/relationships/hyperlink" Target="https://zakon.rada.gov.ua/laws/show/254%D0%BA/96-%D0%B2%D1%80" TargetMode="External"/><Relationship Id="rId92" Type="http://schemas.openxmlformats.org/officeDocument/2006/relationships/hyperlink" Target="https://zakon.rada.gov.ua/laws/show/435-15" TargetMode="External"/><Relationship Id="rId2" Type="http://schemas.openxmlformats.org/officeDocument/2006/relationships/styles" Target="styles.xml"/><Relationship Id="rId29" Type="http://schemas.openxmlformats.org/officeDocument/2006/relationships/hyperlink" Target="https://zakon.rada.gov.ua/laws/show/2768-14" TargetMode="External"/><Relationship Id="rId24" Type="http://schemas.openxmlformats.org/officeDocument/2006/relationships/hyperlink" Target="https://zakon.rada.gov.ua/laws/show/254%D0%BA/96-%D0%B2%D1%80" TargetMode="External"/><Relationship Id="rId40" Type="http://schemas.openxmlformats.org/officeDocument/2006/relationships/hyperlink" Target="https://zakon.rada.gov.ua/laws/show/2768-14" TargetMode="External"/><Relationship Id="rId45" Type="http://schemas.openxmlformats.org/officeDocument/2006/relationships/hyperlink" Target="https://zakon.rada.gov.ua/laws/show/2768-14" TargetMode="External"/><Relationship Id="rId66" Type="http://schemas.openxmlformats.org/officeDocument/2006/relationships/hyperlink" Target="https://zakon.rada.gov.ua/laws/show/254%D0%BA/96-%D0%B2%D1%80" TargetMode="External"/><Relationship Id="rId87" Type="http://schemas.openxmlformats.org/officeDocument/2006/relationships/hyperlink" Target="https://zakon.rada.gov.ua/laws/show/2009-12" TargetMode="External"/><Relationship Id="rId110" Type="http://schemas.openxmlformats.org/officeDocument/2006/relationships/hyperlink" Target="https://zakon.rada.gov.ua/laws/show/435-15" TargetMode="External"/><Relationship Id="rId115" Type="http://schemas.openxmlformats.org/officeDocument/2006/relationships/hyperlink" Target="https://zakon.rada.gov.ua/laws/show/2768-14" TargetMode="External"/><Relationship Id="rId131" Type="http://schemas.openxmlformats.org/officeDocument/2006/relationships/hyperlink" Target="https://zakon.rada.gov.ua/laws/show/254%D0%BA/96-%D0%B2%D1%80" TargetMode="External"/><Relationship Id="rId136" Type="http://schemas.openxmlformats.org/officeDocument/2006/relationships/hyperlink" Target="https://zakon.rada.gov.ua/laws/show/254%D0%BA/96-%D0%B2%D1%80" TargetMode="External"/><Relationship Id="rId61" Type="http://schemas.openxmlformats.org/officeDocument/2006/relationships/hyperlink" Target="https://zakon.rada.gov.ua/laws/show/2768-14" TargetMode="External"/><Relationship Id="rId82" Type="http://schemas.openxmlformats.org/officeDocument/2006/relationships/hyperlink" Target="https://zakon.rada.gov.ua/laws/show/2768-14" TargetMode="External"/><Relationship Id="rId19" Type="http://schemas.openxmlformats.org/officeDocument/2006/relationships/hyperlink" Target="https://zakon.rada.gov.ua/laws/show/1709-15" TargetMode="External"/><Relationship Id="rId14" Type="http://schemas.openxmlformats.org/officeDocument/2006/relationships/hyperlink" Target="https://zakon.rada.gov.ua/laws/show/2768-14" TargetMode="External"/><Relationship Id="rId30" Type="http://schemas.openxmlformats.org/officeDocument/2006/relationships/hyperlink" Target="https://zakon.rada.gov.ua/laws/show/254%D0%BA/96-%D0%B2%D1%80" TargetMode="External"/><Relationship Id="rId35" Type="http://schemas.openxmlformats.org/officeDocument/2006/relationships/hyperlink" Target="https://zakon.rada.gov.ua/laws/show/2535-12" TargetMode="External"/><Relationship Id="rId56" Type="http://schemas.openxmlformats.org/officeDocument/2006/relationships/hyperlink" Target="https://zakon.rada.gov.ua/laws/show/254%D0%BA/96-%D0%B2%D1%80" TargetMode="External"/><Relationship Id="rId77" Type="http://schemas.openxmlformats.org/officeDocument/2006/relationships/hyperlink" Target="https://zakon.rada.gov.ua/laws/show/2768-14" TargetMode="External"/><Relationship Id="rId100" Type="http://schemas.openxmlformats.org/officeDocument/2006/relationships/hyperlink" Target="https://zakon.rada.gov.ua/laws/show/15-92" TargetMode="External"/><Relationship Id="rId105" Type="http://schemas.openxmlformats.org/officeDocument/2006/relationships/hyperlink" Target="https://zakon.rada.gov.ua/laws/show/2768-14" TargetMode="External"/><Relationship Id="rId126" Type="http://schemas.openxmlformats.org/officeDocument/2006/relationships/hyperlink" Target="https://zakon.rada.gov.ua/laws/show/1952-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37378</Words>
  <Characters>21307</Characters>
  <Application>Microsoft Office Word</Application>
  <DocSecurity>0</DocSecurity>
  <Lines>177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58568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Юріївна Зайцева</dc:creator>
  <cp:lastModifiedBy>Анна Юріївна Зайцева</cp:lastModifiedBy>
  <cp:revision>1</cp:revision>
  <dcterms:created xsi:type="dcterms:W3CDTF">2019-02-08T12:29:00Z</dcterms:created>
  <dcterms:modified xsi:type="dcterms:W3CDTF">2019-02-08T12:29:00Z</dcterms:modified>
</cp:coreProperties>
</file>